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C4C" w:rsidRDefault="00E12C4C">
      <w:r>
        <w:br w:type="page"/>
      </w:r>
    </w:p>
    <w:p w:rsidR="00E12C4C" w:rsidRDefault="00E12C4C" w:rsidP="00E12C4C">
      <w:pPr>
        <w:spacing w:after="0" w:line="360" w:lineRule="auto"/>
        <w:jc w:val="center"/>
        <w:rPr>
          <w:b/>
          <w:bCs/>
        </w:rPr>
      </w:pPr>
      <w:r w:rsidRPr="00E12C4C">
        <w:rPr>
          <w:rFonts w:ascii="Times New Roman" w:hAnsi="Times New Roman"/>
          <w:b/>
          <w:bCs/>
          <w:color w:val="000000" w:themeColor="text1"/>
          <w:sz w:val="28"/>
        </w:rPr>
        <w:lastRenderedPageBreak/>
        <w:t>СОДЕРЖАНИЕ</w:t>
      </w:r>
    </w:p>
    <w:p w:rsidR="006430B3" w:rsidRDefault="00E12C4C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r w:rsidRPr="00DF5D7C">
        <w:rPr>
          <w:rStyle w:val="a4"/>
          <w:noProof/>
        </w:rPr>
        <w:fldChar w:fldCharType="begin"/>
      </w:r>
      <w:r w:rsidRPr="00DF5D7C">
        <w:rPr>
          <w:rStyle w:val="a4"/>
          <w:noProof/>
        </w:rPr>
        <w:instrText xml:space="preserve"> TOC \o "1-4" \h \z \u </w:instrText>
      </w:r>
      <w:r w:rsidRPr="00DF5D7C">
        <w:rPr>
          <w:rStyle w:val="a4"/>
          <w:noProof/>
        </w:rPr>
        <w:fldChar w:fldCharType="separate"/>
      </w:r>
      <w:hyperlink w:anchor="_Toc193673807" w:history="1">
        <w:r w:rsidR="006430B3" w:rsidRPr="00F85719">
          <w:rPr>
            <w:rStyle w:val="a4"/>
            <w:noProof/>
            <w:lang w:val="ru-RU"/>
          </w:rPr>
          <w:t>ТЕРМИНЫ И ОПРЕДЕЛЕНИЯ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5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1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8" w:history="1">
        <w:r w:rsidR="006430B3" w:rsidRPr="00F85719">
          <w:rPr>
            <w:rStyle w:val="a4"/>
            <w:rFonts w:eastAsia="Times New Roman" w:cs="Times New Roman"/>
            <w:b/>
            <w:noProof/>
          </w:rPr>
          <w:t>ВВЕДЕНИЕ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6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22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0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 Исследование предметной области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_Toc193673809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1.1 Исследование особенностей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1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Определение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и назначение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2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1.1.2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Классификация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3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1.1.3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Архитектурные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принципы систем агрегирования данных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7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 Исследование методов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5" w:history="1"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>1.2.1</w:t>
        </w:r>
        <w:r w:rsidR="006430B3" w:rsidRPr="00F85719">
          <w:rPr>
            <w:rStyle w:val="a4"/>
            <w:rFonts w:eastAsia="Times New Roman" w:cs="Times New Roman"/>
            <w:b/>
            <w:noProof/>
          </w:rPr>
          <w:t xml:space="preserve"> Введение</w:t>
        </w:r>
        <w:r w:rsidR="006430B3" w:rsidRPr="00F85719">
          <w:rPr>
            <w:rStyle w:val="a4"/>
            <w:rFonts w:eastAsia="Times New Roman" w:cs="Times New Roman"/>
            <w:b/>
            <w:bCs/>
            <w:noProof/>
            <w:lang w:eastAsia="ru-RU"/>
          </w:rPr>
          <w:t xml:space="preserve"> в аналитические запросы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6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 Основные методы выполнения аналитических запросов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_Toc193673816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7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1.2.2.1 OLAP (Online Analytical Processing)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_Toc193673817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8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1.2.2.2 MapReduce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_Toc193673818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19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1.2.2.3 SQL и NoSQL-подходы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_Toc193673819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0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1.2.2.4 Индексы и материализованные представления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_Toc193673820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8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1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 Исследование особенностей работы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_Toc193673821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2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1.3.1 Определение оперативной аналитической обработки (OLAP)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_Toc193673822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3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1.3.2 Основные принципы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_Toc193673823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4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1.3.3 Технологии оперативной аналитической обработки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_Toc193673824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:rsidR="006430B3" w:rsidRDefault="006631F6">
      <w:pPr>
        <w:pStyle w:val="31"/>
        <w:rPr>
          <w:rFonts w:asciiTheme="minorHAnsi" w:eastAsiaTheme="minorEastAsia" w:hAnsiTheme="minorHAnsi"/>
          <w:noProof/>
          <w:color w:val="auto"/>
          <w:sz w:val="22"/>
          <w:lang w:val="ru-RU" w:eastAsia="ru-RU"/>
        </w:rPr>
      </w:pPr>
      <w:hyperlink w:anchor="_Toc193673825" w:history="1">
        <w:r w:rsidR="006430B3" w:rsidRPr="00F85719">
          <w:rPr>
            <w:rStyle w:val="a4"/>
            <w:rFonts w:eastAsia="Times New Roman" w:cs="Times New Roman"/>
            <w:b/>
            <w:noProof/>
          </w:rPr>
          <w:t>1.3.4 Преимущества и недостатки OLAP</w:t>
        </w:r>
        <w:r w:rsidR="006430B3">
          <w:rPr>
            <w:noProof/>
            <w:webHidden/>
          </w:rPr>
          <w:tab/>
        </w:r>
        <w:r w:rsidR="006430B3">
          <w:rPr>
            <w:noProof/>
            <w:webHidden/>
          </w:rPr>
          <w:fldChar w:fldCharType="begin"/>
        </w:r>
        <w:r w:rsidR="006430B3">
          <w:rPr>
            <w:noProof/>
            <w:webHidden/>
          </w:rPr>
          <w:instrText xml:space="preserve"> PAGEREF _Toc193673825 \h </w:instrText>
        </w:r>
        <w:r w:rsidR="006430B3">
          <w:rPr>
            <w:noProof/>
            <w:webHidden/>
          </w:rPr>
        </w:r>
        <w:r w:rsidR="006430B3">
          <w:rPr>
            <w:noProof/>
            <w:webHidden/>
          </w:rPr>
          <w:fldChar w:fldCharType="separate"/>
        </w:r>
        <w:r w:rsidR="006430B3">
          <w:rPr>
            <w:noProof/>
            <w:webHidden/>
          </w:rPr>
          <w:t>9</w:t>
        </w:r>
        <w:r w:rsidR="006430B3">
          <w:rPr>
            <w:noProof/>
            <w:webHidden/>
          </w:rPr>
          <w:fldChar w:fldCharType="end"/>
        </w:r>
      </w:hyperlink>
    </w:p>
    <w:p w:rsidR="00E12C4C" w:rsidRPr="00DF5D7C" w:rsidRDefault="00E12C4C" w:rsidP="00DF5D7C">
      <w:pPr>
        <w:pStyle w:val="31"/>
        <w:rPr>
          <w:rStyle w:val="a4"/>
          <w:noProof/>
        </w:rPr>
      </w:pPr>
      <w:r w:rsidRPr="00DF5D7C">
        <w:rPr>
          <w:rStyle w:val="a4"/>
          <w:noProof/>
        </w:rPr>
        <w:fldChar w:fldCharType="end"/>
      </w:r>
      <w:r w:rsidRPr="00DF5D7C">
        <w:rPr>
          <w:rStyle w:val="a4"/>
          <w:noProof/>
        </w:rPr>
        <w:br w:type="page"/>
      </w:r>
    </w:p>
    <w:p w:rsidR="00E12C4C" w:rsidRDefault="00E12C4C" w:rsidP="00E12C4C">
      <w:r>
        <w:t> </w:t>
      </w:r>
    </w:p>
    <w:p w:rsidR="00E12C4C" w:rsidRPr="00CA6CDF" w:rsidRDefault="00E12C4C" w:rsidP="00E12C4C">
      <w:pPr>
        <w:pStyle w:val="10"/>
        <w:rPr>
          <w:lang w:val="ru-RU"/>
        </w:rPr>
      </w:pPr>
      <w:bookmarkStart w:id="0" w:name="_Toc136021787"/>
      <w:bookmarkStart w:id="1" w:name="_Toc193673807"/>
      <w:r w:rsidRPr="00CA6CDF">
        <w:rPr>
          <w:lang w:val="ru-RU"/>
        </w:rPr>
        <w:t>ТЕРМИНЫ И ОПРЕДЕЛЕНИЯ</w:t>
      </w:r>
      <w:bookmarkEnd w:id="0"/>
      <w:bookmarkEnd w:id="1"/>
    </w:p>
    <w:p w:rsidR="00E12C4C" w:rsidRPr="00CA6CDF" w:rsidRDefault="00E12C4C" w:rsidP="00E12C4C">
      <w:r w:rsidRPr="00CA6CDF">
        <w:t>В настоящем отчете применяют следующие термины</w:t>
      </w:r>
      <w:r>
        <w:t>, сокращения и определения</w:t>
      </w:r>
      <w:r w:rsidRPr="00CA6CDF">
        <w:t xml:space="preserve"> с соответствующими определениями.</w:t>
      </w:r>
    </w:p>
    <w:tbl>
      <w:tblPr>
        <w:tblStyle w:val="a5"/>
        <w:tblW w:w="9923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371"/>
      </w:tblGrid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API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ETL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BI-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систем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val="ru-RU" w:eastAsia="ru-RU"/>
              </w:rPr>
              <w:t>а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БД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NoSQL-</w:t>
            </w:r>
            <w:proofErr w:type="spellStart"/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хранилищами</w:t>
            </w:r>
            <w:proofErr w:type="spellEnd"/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batch processing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stream processing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D362EF">
              <w:t>OLAP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MOLAP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ROLAP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H</w:t>
            </w: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OLAP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proofErr w:type="spellStart"/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MapReduce</w:t>
            </w:r>
            <w:proofErr w:type="spellEnd"/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SQL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Pr="00DF5D7C" w:rsidRDefault="00DF5D7C" w:rsidP="00DF5D7C">
            <w:pPr>
              <w:rPr>
                <w:lang w:val="ru-RU"/>
              </w:rPr>
            </w:pPr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PostgreSQL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CA6CDF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MySQL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Oracle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8B5784" w:rsidP="00DF5D7C">
            <w:r w:rsidRPr="00AD0CC5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СУБД</w:t>
            </w:r>
          </w:p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/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/>
        </w:tc>
        <w:tc>
          <w:tcPr>
            <w:tcW w:w="7371" w:type="dxa"/>
          </w:tcPr>
          <w:p w:rsidR="00DF5D7C" w:rsidRDefault="00DF5D7C" w:rsidP="00DF5D7C"/>
        </w:tc>
      </w:tr>
      <w:tr w:rsidR="00DF5D7C" w:rsidRPr="009D5D95" w:rsidTr="00DF5D7C">
        <w:tc>
          <w:tcPr>
            <w:tcW w:w="2552" w:type="dxa"/>
          </w:tcPr>
          <w:p w:rsidR="00DF5D7C" w:rsidRDefault="00DF5D7C" w:rsidP="00DF5D7C"/>
        </w:tc>
        <w:tc>
          <w:tcPr>
            <w:tcW w:w="7371" w:type="dxa"/>
          </w:tcPr>
          <w:p w:rsidR="00DF5D7C" w:rsidRDefault="00DF5D7C" w:rsidP="00DF5D7C"/>
        </w:tc>
      </w:tr>
    </w:tbl>
    <w:p w:rsidR="00E12C4C" w:rsidRPr="00CA6CDF" w:rsidRDefault="00E12C4C" w:rsidP="00E12C4C">
      <w:r w:rsidRPr="00CA6CDF">
        <w:br w:type="page"/>
      </w:r>
    </w:p>
    <w:p w:rsidR="00E12C4C" w:rsidRPr="00E12C4C" w:rsidRDefault="00E12C4C" w:rsidP="00E12C4C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2" w:name="_Toc136021788"/>
      <w:bookmarkStart w:id="3" w:name="_Toc193673808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ВВЕДЕНИЕ</w:t>
      </w:r>
      <w:bookmarkEnd w:id="2"/>
      <w:bookmarkEnd w:id="3"/>
    </w:p>
    <w:p w:rsidR="00E12C4C" w:rsidRPr="00DF5D7C" w:rsidRDefault="00DF5D7C" w:rsidP="00DF5D7C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  <w:r w:rsidRPr="00DF5D7C">
        <w:rPr>
          <w:rFonts w:ascii="Times New Roman" w:hAnsi="Times New Roman"/>
          <w:color w:val="000000" w:themeColor="text1"/>
          <w:sz w:val="28"/>
        </w:rPr>
        <w:t>В современном мире финансовая аналитика требует обработки больших объемов данных, поступающих из различных источников. Для эффективного анализа и принятия решений необходимо агрегировать данные, сводя их к структурированным наборам, удобным для последующей обработки. В данной главе рассматриваются особенности систем агрегирования данных, их архитектурные принципы и функциональные возможности.</w:t>
      </w:r>
      <w:r w:rsidR="00E12C4C" w:rsidRPr="00DF5D7C">
        <w:rPr>
          <w:rFonts w:ascii="Times New Roman" w:hAnsi="Times New Roman"/>
          <w:color w:val="000000" w:themeColor="text1"/>
          <w:sz w:val="28"/>
        </w:rPr>
        <w:t xml:space="preserve"> </w:t>
      </w:r>
    </w:p>
    <w:p w:rsidR="00E12C4C" w:rsidRDefault="00E12C4C">
      <w:r>
        <w:br w:type="page"/>
      </w:r>
    </w:p>
    <w:p w:rsidR="00E12C4C" w:rsidRPr="00E12C4C" w:rsidRDefault="00E12C4C" w:rsidP="00E12C4C">
      <w:pPr>
        <w:keepNext/>
        <w:keepLines/>
        <w:numPr>
          <w:ilvl w:val="0"/>
          <w:numId w:val="5"/>
        </w:num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</w:pPr>
      <w:bookmarkStart w:id="4" w:name="_Toc136021789"/>
      <w:bookmarkStart w:id="5" w:name="_Toc193673809"/>
      <w:r w:rsidRPr="00E12C4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Исследова</w:t>
      </w:r>
      <w:bookmarkEnd w:id="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6"/>
        </w:rPr>
        <w:t>ние предметной области</w:t>
      </w:r>
      <w:bookmarkEnd w:id="5"/>
    </w:p>
    <w:p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6" w:name="_Toc193673810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систем агрегирования данных</w:t>
      </w:r>
      <w:bookmarkEnd w:id="6"/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193673811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Определение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назначение систем агрегирования данных</w:t>
      </w:r>
      <w:bookmarkEnd w:id="7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Системы агрегирования данных представляют собой программные и аппаратные комплексы, предназначенные для сбора, обработки, обобщения и хранения информации из разнородных источников. Эти системы применяются для консолидации данных и их подготовки к аналитической обработке.</w:t>
      </w:r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Основные задачи агрегирования данных: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Объединение данных из различных источников (базы данных, API, файловые хранилища);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Очистка и трансформация данных;</w:t>
      </w:r>
    </w:p>
    <w:p w:rsidR="00AD0CC5" w:rsidRPr="006631F6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процессов</w:t>
      </w:r>
      <w:r w:rsidRPr="006631F6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ETL (Extract, Transform, Load);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Обеспечение оперативного доступа к агрегированным данным;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Подготовка данных для аналитических и BI-систем.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93673812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Классификация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систем агрегирования данных</w:t>
      </w:r>
      <w:bookmarkEnd w:id="8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Системы агрегирования данных можно классифицировать по различным критериям: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 типу источников данных: работающие с реляционными БД,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-хранилищами, потоковыми данными.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способу обработки: пакетная обработка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batch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processing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), потоковая обработка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stream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processing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), гибридные подходы.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архитектуре: централизованные системы, распределенные системы.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9367381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Архитектурные</w:t>
      </w:r>
      <w:r w:rsidRPr="00AD0CC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принципы систем агрегирования данных</w:t>
      </w:r>
      <w:bookmarkEnd w:id="9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Современные системы агрегирования данных строятся на основе следующих архитектурных подходов: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Многоуровневые архитектуры, включающие уровни сбора, обработки и хранения данных.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Микросервисный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подход, обеспечивающий гибкость и масштабируемость.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Использование облачных технологий, позволяющее динамически изменять ресурсы под нагрузку.</w:t>
      </w:r>
    </w:p>
    <w:p w:rsidR="00E12C4C" w:rsidRPr="00E12C4C" w:rsidRDefault="00AD0CC5" w:rsidP="00AD0CC5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 xml:space="preserve"> </w:t>
      </w:r>
      <w:bookmarkStart w:id="10" w:name="_Toc193673814"/>
      <w:r w:rsidR="002931EC"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методов выполнения аналитических запросов</w:t>
      </w:r>
      <w:bookmarkEnd w:id="10"/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1" w:name="_Toc193673815"/>
      <w:bookmarkStart w:id="12" w:name="_Hlk1354134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  <w:r w:rsidRPr="00AD0C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в аналитические запросы</w:t>
      </w:r>
      <w:bookmarkEnd w:id="11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Аналитические запросы предназначены для обработки больших объемов данных с целью выявления закономерностей, трендов и аномалий. Они широко используются в финансовой аналитике для расчета премий, оценки рисков и прогнозирования.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3" w:name="_Toc193673816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методы выполнения аналитических запросов</w:t>
      </w:r>
      <w:bookmarkEnd w:id="13"/>
    </w:p>
    <w:p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Toc193673817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OLAP (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Online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Analytical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Processing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  <w:bookmarkEnd w:id="14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OLAP-технология предназначена для многомерного анализа данных и позволяет выполнять сложные аналитические запросы. Основные типы OLAP: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Multidimensional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многомерных кубах.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Relational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хранение данных в реляционных таблицах, обработка с помощью SQL-запросов.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HOLAP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Hybrid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OLAP) — гибридный подход, сочетающий MOLAP и ROLAP.</w:t>
      </w:r>
    </w:p>
    <w:p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5" w:name="_Toc193673818"/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MapReduce</w:t>
      </w:r>
      <w:bookmarkEnd w:id="15"/>
      <w:proofErr w:type="spellEnd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Метод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MapReduce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позволяет обрабатывать большие объемы данных параллельно на распределенных системах. Этот метод эффективен для работы с неструктурированными и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полуструктурированными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 данными.</w:t>
      </w:r>
    </w:p>
    <w:p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6" w:name="_Toc193673819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SQL и </w:t>
      </w:r>
      <w:proofErr w:type="spellStart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-подходы</w:t>
      </w:r>
      <w:bookmarkEnd w:id="16"/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SQL-методы: Используются в традиционных реляционных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PostgreSQL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MySQL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Oracle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аналитических запросов с агрегацией (SUM, AVG, COUNT, GROUP BY).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NoSQL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-методы: Используются в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документоориентированных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графовых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других БД (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MongoDB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Cassandra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) для обработки данных в реальном времени.</w:t>
      </w:r>
    </w:p>
    <w:p w:rsidR="00AD0CC5" w:rsidRPr="00AD0CC5" w:rsidRDefault="00AD0CC5" w:rsidP="00AD0CC5">
      <w:pPr>
        <w:keepNext/>
        <w:keepLines/>
        <w:numPr>
          <w:ilvl w:val="3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7" w:name="_Toc193673820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Индексы и материализованные представления</w:t>
      </w:r>
      <w:bookmarkEnd w:id="17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 xml:space="preserve">Для ускорения аналитических запросов применяются индексы (B-деревья, </w:t>
      </w:r>
      <w:proofErr w:type="spellStart"/>
      <w:r w:rsidRPr="00AD0CC5">
        <w:rPr>
          <w:rFonts w:ascii="Times New Roman" w:eastAsia="Calibri" w:hAnsi="Times New Roman" w:cs="Times New Roman"/>
          <w:color w:val="000000"/>
          <w:sz w:val="28"/>
        </w:rPr>
        <w:t>Bitmap</w:t>
      </w:r>
      <w:proofErr w:type="spellEnd"/>
      <w:r w:rsidRPr="00AD0CC5">
        <w:rPr>
          <w:rFonts w:ascii="Times New Roman" w:eastAsia="Calibri" w:hAnsi="Times New Roman" w:cs="Times New Roman"/>
          <w:color w:val="000000"/>
          <w:sz w:val="28"/>
        </w:rPr>
        <w:t>-индексы) и материализованные пред</w:t>
      </w:r>
      <w:bookmarkStart w:id="18" w:name="_GoBack"/>
      <w:bookmarkEnd w:id="18"/>
      <w:r w:rsidRPr="00AD0CC5">
        <w:rPr>
          <w:rFonts w:ascii="Times New Roman" w:eastAsia="Calibri" w:hAnsi="Times New Roman" w:cs="Times New Roman"/>
          <w:color w:val="000000"/>
          <w:sz w:val="28"/>
        </w:rPr>
        <w:t>ставления, хранящие предварительно рассчитанные результаты запросов.</w:t>
      </w:r>
    </w:p>
    <w:p w:rsidR="00E12C4C" w:rsidRPr="00E12C4C" w:rsidRDefault="002931EC" w:rsidP="00E12C4C">
      <w:pPr>
        <w:keepNext/>
        <w:keepLines/>
        <w:numPr>
          <w:ilvl w:val="1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</w:pPr>
      <w:bookmarkStart w:id="19" w:name="_Toc193673821"/>
      <w:r>
        <w:rPr>
          <w:rFonts w:ascii="Times New Roman" w:eastAsia="Times New Roman" w:hAnsi="Times New Roman" w:cs="Times New Roman"/>
          <w:b/>
          <w:color w:val="000000"/>
          <w:sz w:val="28"/>
          <w:szCs w:val="24"/>
        </w:rPr>
        <w:t>Исследование особенностей работы оперативной аналитической обработки</w:t>
      </w:r>
      <w:bookmarkEnd w:id="19"/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0" w:name="_Toc193673822"/>
      <w:bookmarkEnd w:id="12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Определение оперативной аналитической обработки (OLAP)</w:t>
      </w:r>
      <w:bookmarkEnd w:id="20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Оперативная аналитическая обработка (OLAP) представляет собой технологию, обеспечивающую быстрый доступ к агрегированным данным в многомерных структурах. OLAP используется в системах финансовой аналитики для мгновенного расчета показателей, таких как премии, рентабельность и финансовые риски.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1" w:name="_Toc193673823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Основные принципы OLAP</w:t>
      </w:r>
      <w:bookmarkEnd w:id="21"/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Многомерность данных: Данные организованы в виде кубов с различными измерениями (время, категория, география).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Агрегация: Данные сводятся к обобщенным показателям, что снижает объем вычислений.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Оптимизация хранения: Используются специальные структуры данных для быстрого доступа.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2" w:name="_Toc193673824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</w:t>
      </w:r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ехнологии оперативной аналитической обработки</w:t>
      </w:r>
      <w:bookmarkEnd w:id="22"/>
    </w:p>
    <w:p w:rsidR="00AD0CC5" w:rsidRPr="00AD0CC5" w:rsidRDefault="00AD0CC5" w:rsidP="00AD0CC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Среди наиболее распространенных технологий OLAP можно выделить: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Apache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Druid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: Высокопроизводительная аналитическая база данных для работы с потоковыми и историческими данными.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ClickHouse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Колонночная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СУБД с высокой скоростью выполнения аналитических запросов.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Microsoft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Analysis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Services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: Инструмент для работы с OLAP-кубами в экосистеме </w:t>
      </w:r>
      <w:proofErr w:type="spellStart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Microsoft</w:t>
      </w:r>
      <w:proofErr w:type="spellEnd"/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AD0CC5" w:rsidRPr="00AD0CC5" w:rsidRDefault="00AD0CC5" w:rsidP="00AD0CC5">
      <w:pPr>
        <w:keepNext/>
        <w:keepLines/>
        <w:numPr>
          <w:ilvl w:val="2"/>
          <w:numId w:val="7"/>
        </w:num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23" w:name="_Toc193673825"/>
      <w:r w:rsidRPr="00AD0CC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Преимущества и недостатки OLAP</w:t>
      </w:r>
      <w:bookmarkEnd w:id="23"/>
    </w:p>
    <w:p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Преимущества: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Высокая скорость выполнения запросов за счет предварительной агрегации данных.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Возможность многомерного анализа данных.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Поддержка сложных аналитических вычислений.</w:t>
      </w:r>
    </w:p>
    <w:p w:rsidR="00AD0CC5" w:rsidRPr="00AD0CC5" w:rsidRDefault="00AD0CC5" w:rsidP="006430B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D0CC5">
        <w:rPr>
          <w:rFonts w:ascii="Times New Roman" w:eastAsia="Calibri" w:hAnsi="Times New Roman" w:cs="Times New Roman"/>
          <w:color w:val="000000"/>
          <w:sz w:val="28"/>
        </w:rPr>
        <w:t>Недостатки: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Высокие затраты на вычислительные ресурсы.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Ограниченная гибкость по сравнению с транзакционными базами данных.</w:t>
      </w:r>
    </w:p>
    <w:p w:rsidR="00AD0CC5" w:rsidRPr="00AD0CC5" w:rsidRDefault="00AD0CC5" w:rsidP="00AD0CC5">
      <w:pPr>
        <w:numPr>
          <w:ilvl w:val="0"/>
          <w:numId w:val="8"/>
        </w:numPr>
        <w:tabs>
          <w:tab w:val="clear" w:pos="720"/>
        </w:tabs>
        <w:spacing w:after="100" w:afterAutospacing="1" w:line="24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D0CC5">
        <w:rPr>
          <w:rFonts w:ascii="Times New Roman" w:eastAsia="Times New Roman" w:hAnsi="Times New Roman" w:cs="Times New Roman"/>
          <w:sz w:val="28"/>
          <w:szCs w:val="24"/>
          <w:lang w:eastAsia="ru-RU"/>
        </w:rPr>
        <w:t>Сложность настройки и поддержки.</w:t>
      </w:r>
    </w:p>
    <w:p w:rsidR="00E12C4C" w:rsidRPr="00E12C4C" w:rsidRDefault="00E12C4C" w:rsidP="00E12C4C"/>
    <w:sectPr w:rsidR="00E12C4C" w:rsidRPr="00E12C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87C67"/>
    <w:multiLevelType w:val="multilevel"/>
    <w:tmpl w:val="01C64B48"/>
    <w:numStyleLink w:val="2"/>
  </w:abstractNum>
  <w:abstractNum w:abstractNumId="1" w15:restartNumberingAfterBreak="0">
    <w:nsid w:val="180700FF"/>
    <w:multiLevelType w:val="multilevel"/>
    <w:tmpl w:val="D0B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47D89"/>
    <w:multiLevelType w:val="multilevel"/>
    <w:tmpl w:val="89B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8558FF"/>
    <w:multiLevelType w:val="multilevel"/>
    <w:tmpl w:val="EDB4D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373ED"/>
    <w:multiLevelType w:val="multilevel"/>
    <w:tmpl w:val="0A98D922"/>
    <w:styleLink w:val="1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5" w15:restartNumberingAfterBreak="0">
    <w:nsid w:val="3FBF50DA"/>
    <w:multiLevelType w:val="multilevel"/>
    <w:tmpl w:val="E0B6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F48DF"/>
    <w:multiLevelType w:val="multilevel"/>
    <w:tmpl w:val="B988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2149C1"/>
    <w:multiLevelType w:val="multilevel"/>
    <w:tmpl w:val="528C4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453DB"/>
    <w:multiLevelType w:val="multilevel"/>
    <w:tmpl w:val="6BB8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73C5A"/>
    <w:multiLevelType w:val="multilevel"/>
    <w:tmpl w:val="03B6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0248F5"/>
    <w:multiLevelType w:val="multilevel"/>
    <w:tmpl w:val="0A98D922"/>
    <w:numStyleLink w:val="1"/>
  </w:abstractNum>
  <w:abstractNum w:abstractNumId="11" w15:restartNumberingAfterBreak="0">
    <w:nsid w:val="674D4FCC"/>
    <w:multiLevelType w:val="hybridMultilevel"/>
    <w:tmpl w:val="2648E8B0"/>
    <w:lvl w:ilvl="0" w:tplc="D3806764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A9056DE"/>
    <w:multiLevelType w:val="hybridMultilevel"/>
    <w:tmpl w:val="9760C0BC"/>
    <w:lvl w:ilvl="0" w:tplc="16065AFA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3CB11F9"/>
    <w:multiLevelType w:val="multilevel"/>
    <w:tmpl w:val="3DF0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BD293D"/>
    <w:multiLevelType w:val="multilevel"/>
    <w:tmpl w:val="01C64B48"/>
    <w:styleLink w:val="2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1.%2)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7A0A2100"/>
    <w:multiLevelType w:val="multilevel"/>
    <w:tmpl w:val="0A98D922"/>
    <w:numStyleLink w:val="1"/>
  </w:abstractNum>
  <w:num w:numId="1">
    <w:abstractNumId w:val="11"/>
  </w:num>
  <w:num w:numId="2">
    <w:abstractNumId w:val="14"/>
  </w:num>
  <w:num w:numId="3">
    <w:abstractNumId w:val="0"/>
  </w:num>
  <w:num w:numId="4">
    <w:abstractNumId w:val="4"/>
  </w:num>
  <w:num w:numId="5">
    <w:abstractNumId w:val="10"/>
  </w:num>
  <w:num w:numId="6">
    <w:abstractNumId w:val="12"/>
  </w:num>
  <w:num w:numId="7">
    <w:abstractNumId w:val="15"/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709"/>
        </w:pPr>
        <w:rPr>
          <w:rFonts w:hint="default"/>
          <w:sz w:val="28"/>
        </w:rPr>
      </w:lvl>
    </w:lvlOverride>
  </w:num>
  <w:num w:numId="8">
    <w:abstractNumId w:val="13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9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6C4"/>
    <w:rsid w:val="002931EC"/>
    <w:rsid w:val="006430B3"/>
    <w:rsid w:val="006631F6"/>
    <w:rsid w:val="008B5784"/>
    <w:rsid w:val="00A752B5"/>
    <w:rsid w:val="00AD0CC5"/>
    <w:rsid w:val="00D706C4"/>
    <w:rsid w:val="00DF5D7C"/>
    <w:rsid w:val="00E1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A4CF"/>
  <w15:chartTrackingRefBased/>
  <w15:docId w15:val="{38C9EAC6-6EF9-4CE8-9ECF-D5D73E94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E12C4C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E12C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12C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E12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2">
    <w:name w:val="toc 1"/>
    <w:basedOn w:val="a0"/>
    <w:next w:val="a0"/>
    <w:autoRedefine/>
    <w:uiPriority w:val="39"/>
    <w:unhideWhenUsed/>
    <w:rsid w:val="00DF5D7C"/>
    <w:pPr>
      <w:tabs>
        <w:tab w:val="right" w:leader="dot" w:pos="0"/>
        <w:tab w:val="right" w:leader="dot" w:pos="9679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paragraph" w:styleId="22">
    <w:name w:val="toc 2"/>
    <w:basedOn w:val="a0"/>
    <w:next w:val="a0"/>
    <w:autoRedefine/>
    <w:uiPriority w:val="39"/>
    <w:unhideWhenUsed/>
    <w:rsid w:val="00E12C4C"/>
    <w:pPr>
      <w:tabs>
        <w:tab w:val="right" w:leader="dot" w:pos="9678"/>
      </w:tabs>
      <w:spacing w:after="0" w:line="360" w:lineRule="auto"/>
      <w:outlineLvl w:val="0"/>
    </w:pPr>
    <w:rPr>
      <w:rFonts w:ascii="Times New Roman" w:hAnsi="Times New Roman"/>
      <w:color w:val="000000" w:themeColor="text1"/>
      <w:sz w:val="28"/>
      <w:lang w:val="en-US"/>
    </w:rPr>
  </w:style>
  <w:style w:type="paragraph" w:styleId="31">
    <w:name w:val="toc 3"/>
    <w:basedOn w:val="a0"/>
    <w:next w:val="a0"/>
    <w:autoRedefine/>
    <w:uiPriority w:val="39"/>
    <w:unhideWhenUsed/>
    <w:rsid w:val="00DF5D7C"/>
    <w:pPr>
      <w:tabs>
        <w:tab w:val="right" w:leader="dot" w:pos="9678"/>
      </w:tabs>
      <w:spacing w:after="0" w:line="360" w:lineRule="auto"/>
    </w:pPr>
    <w:rPr>
      <w:rFonts w:ascii="Times New Roman" w:hAnsi="Times New Roman"/>
      <w:color w:val="000000" w:themeColor="text1"/>
      <w:sz w:val="28"/>
      <w:lang w:val="en-US"/>
    </w:rPr>
  </w:style>
  <w:style w:type="character" w:styleId="a4">
    <w:name w:val="Hyperlink"/>
    <w:basedOn w:val="a1"/>
    <w:uiPriority w:val="99"/>
    <w:unhideWhenUsed/>
    <w:rsid w:val="00E12C4C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E12C4C"/>
    <w:pPr>
      <w:numPr>
        <w:numId w:val="1"/>
      </w:numPr>
      <w:spacing w:after="0" w:line="360" w:lineRule="auto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styleId="41">
    <w:name w:val="toc 4"/>
    <w:basedOn w:val="a0"/>
    <w:next w:val="a0"/>
    <w:autoRedefine/>
    <w:uiPriority w:val="39"/>
    <w:unhideWhenUsed/>
    <w:rsid w:val="00E12C4C"/>
    <w:pPr>
      <w:spacing w:after="0" w:line="360" w:lineRule="auto"/>
      <w:ind w:left="851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11">
    <w:name w:val="Заголовок 1 Знак"/>
    <w:basedOn w:val="a1"/>
    <w:link w:val="10"/>
    <w:uiPriority w:val="9"/>
    <w:rsid w:val="00E12C4C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table" w:styleId="a5">
    <w:name w:val="Table Grid"/>
    <w:basedOn w:val="a2"/>
    <w:uiPriority w:val="39"/>
    <w:rsid w:val="00E12C4C"/>
    <w:pPr>
      <w:spacing w:after="0" w:line="240" w:lineRule="auto"/>
    </w:pPr>
    <w:rPr>
      <w:lang w:val="en-US"/>
    </w:rPr>
    <w:tblPr/>
  </w:style>
  <w:style w:type="numbering" w:customStyle="1" w:styleId="2">
    <w:name w:val="Стиль2"/>
    <w:uiPriority w:val="99"/>
    <w:rsid w:val="00E12C4C"/>
    <w:pPr>
      <w:numPr>
        <w:numId w:val="2"/>
      </w:numPr>
    </w:pPr>
  </w:style>
  <w:style w:type="character" w:customStyle="1" w:styleId="21">
    <w:name w:val="Заголовок 2 Знак"/>
    <w:basedOn w:val="a1"/>
    <w:link w:val="20"/>
    <w:uiPriority w:val="9"/>
    <w:semiHidden/>
    <w:rsid w:val="00E12C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E12C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E12C4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numbering" w:customStyle="1" w:styleId="1">
    <w:name w:val="Стиль1"/>
    <w:uiPriority w:val="99"/>
    <w:rsid w:val="00E12C4C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1095</Words>
  <Characters>6242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20</vt:i4>
      </vt:variant>
    </vt:vector>
  </HeadingPairs>
  <TitlesOfParts>
    <vt:vector size="21" baseType="lpstr">
      <vt:lpstr/>
      <vt:lpstr>1 Исследование предметной области	7</vt:lpstr>
      <vt:lpstr>ТЕРМИНЫ И ОПРЕДЕЛЕНИЯ</vt:lpstr>
      <vt:lpstr>ВВЕДЕНИЕ</vt:lpstr>
      <vt:lpstr>    Исследование предметной области</vt:lpstr>
      <vt:lpstr>        Исследование особенностей систем агрегирования данных</vt:lpstr>
      <vt:lpstr>        Определение и назначение систем агрегирования данных</vt:lpstr>
      <vt:lpstr>        Классификация систем агрегирования данных</vt:lpstr>
      <vt:lpstr>        Архитектурные принципы систем агрегирования данных</vt:lpstr>
      <vt:lpstr>        Исследование методов выполнения аналитических запросов</vt:lpstr>
      <vt:lpstr>        Введение в аналитические запросы</vt:lpstr>
      <vt:lpstr>        Основные методы выполнения аналитических запросов</vt:lpstr>
      <vt:lpstr>        OLAP (Online Analytical Processing)</vt:lpstr>
      <vt:lpstr>        MapReduce</vt:lpstr>
      <vt:lpstr>        SQL и NoSQL-подходы</vt:lpstr>
      <vt:lpstr>        Индексы и материализованные представления</vt:lpstr>
      <vt:lpstr>        Исследование особенностей работы оперативной аналитической обработки</vt:lpstr>
      <vt:lpstr>        Определение оперативной аналитической обработки (OLAP)</vt:lpstr>
      <vt:lpstr>        Основные принципы OLAP</vt:lpstr>
      <vt:lpstr>        Технологии оперативной аналитической обработки</vt:lpstr>
      <vt:lpstr>        Преимущества и недостатки OLAP</vt:lpstr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2025-03-23T18:32:00Z</dcterms:created>
  <dcterms:modified xsi:type="dcterms:W3CDTF">2025-03-23T23:03:00Z</dcterms:modified>
</cp:coreProperties>
</file>