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D8" w:rsidRDefault="00823BD8" w:rsidP="00823BD8">
      <w:pPr>
        <w:ind w:left="36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матрицу вероятности и воздействия рисков проекта.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рисков, требующих немедленного реагирования.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рисков, требующих дополнительного анализа и реагирования.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рисков с низким приоритетом, требующих наблюдения.</w:t>
      </w:r>
    </w:p>
    <w:tbl>
      <w:tblPr>
        <w:tblStyle w:val="a4"/>
        <w:tblW w:w="9854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5"/>
      </w:tblGrid>
      <w:tr w:rsidR="00823BD8" w:rsidTr="00823BD8">
        <w:trPr>
          <w:trHeight w:val="802"/>
        </w:trPr>
        <w:tc>
          <w:tcPr>
            <w:tcW w:w="2463" w:type="dxa"/>
            <w:vMerge w:val="restart"/>
          </w:tcPr>
          <w:p w:rsidR="00823BD8" w:rsidRDefault="00823BD8">
            <w:r>
              <w:t xml:space="preserve">Вероятность </w:t>
            </w:r>
          </w:p>
        </w:tc>
        <w:tc>
          <w:tcPr>
            <w:tcW w:w="7391" w:type="dxa"/>
            <w:gridSpan w:val="3"/>
          </w:tcPr>
          <w:p w:rsidR="00823BD8" w:rsidRDefault="00823BD8">
            <w:r>
              <w:t>Последствия</w:t>
            </w:r>
          </w:p>
        </w:tc>
      </w:tr>
      <w:tr w:rsidR="00823BD8" w:rsidTr="00823BD8">
        <w:trPr>
          <w:trHeight w:val="802"/>
        </w:trPr>
        <w:tc>
          <w:tcPr>
            <w:tcW w:w="2463" w:type="dxa"/>
            <w:vMerge/>
          </w:tcPr>
          <w:p w:rsidR="00823BD8" w:rsidRDefault="00823BD8"/>
        </w:tc>
        <w:tc>
          <w:tcPr>
            <w:tcW w:w="2463" w:type="dxa"/>
          </w:tcPr>
          <w:p w:rsidR="00823BD8" w:rsidRDefault="00823BD8">
            <w:r>
              <w:t>Незначительно</w:t>
            </w:r>
          </w:p>
        </w:tc>
        <w:tc>
          <w:tcPr>
            <w:tcW w:w="2463" w:type="dxa"/>
          </w:tcPr>
          <w:p w:rsidR="00823BD8" w:rsidRDefault="00823BD8">
            <w:r>
              <w:t>Значительно</w:t>
            </w:r>
          </w:p>
        </w:tc>
        <w:tc>
          <w:tcPr>
            <w:tcW w:w="2465" w:type="dxa"/>
          </w:tcPr>
          <w:p w:rsidR="00823BD8" w:rsidRDefault="00823BD8">
            <w:r>
              <w:t>Критично</w:t>
            </w:r>
          </w:p>
        </w:tc>
      </w:tr>
      <w:tr w:rsidR="00823BD8" w:rsidTr="00823BD8">
        <w:trPr>
          <w:trHeight w:val="760"/>
        </w:trPr>
        <w:tc>
          <w:tcPr>
            <w:tcW w:w="2463" w:type="dxa"/>
          </w:tcPr>
          <w:p w:rsidR="00823BD8" w:rsidRDefault="00823BD8" w:rsidP="00823BD8">
            <w:pPr>
              <w:jc w:val="center"/>
            </w:pPr>
            <w:r>
              <w:t>Низкий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823BD8" w:rsidRDefault="00823BD8">
            <w:r>
              <w:t>1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823BD8" w:rsidRDefault="00823BD8">
            <w:r>
              <w:t>2</w:t>
            </w:r>
          </w:p>
        </w:tc>
        <w:tc>
          <w:tcPr>
            <w:tcW w:w="2465" w:type="dxa"/>
            <w:shd w:val="clear" w:color="auto" w:fill="FFFF00"/>
          </w:tcPr>
          <w:p w:rsidR="00823BD8" w:rsidRDefault="00823BD8">
            <w:r>
              <w:t>3</w:t>
            </w:r>
          </w:p>
        </w:tc>
      </w:tr>
      <w:tr w:rsidR="00823BD8" w:rsidTr="00823BD8">
        <w:trPr>
          <w:trHeight w:val="802"/>
        </w:trPr>
        <w:tc>
          <w:tcPr>
            <w:tcW w:w="2463" w:type="dxa"/>
          </w:tcPr>
          <w:p w:rsidR="00823BD8" w:rsidRDefault="00823BD8">
            <w:r>
              <w:t>Средний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823BD8" w:rsidRDefault="00823BD8">
            <w:r>
              <w:t>2</w:t>
            </w:r>
          </w:p>
        </w:tc>
        <w:tc>
          <w:tcPr>
            <w:tcW w:w="2463" w:type="dxa"/>
            <w:shd w:val="clear" w:color="auto" w:fill="FFFF00"/>
          </w:tcPr>
          <w:p w:rsidR="00823BD8" w:rsidRDefault="00823BD8">
            <w:r>
              <w:t>4</w:t>
            </w:r>
          </w:p>
        </w:tc>
        <w:tc>
          <w:tcPr>
            <w:tcW w:w="2465" w:type="dxa"/>
            <w:shd w:val="clear" w:color="auto" w:fill="FFC000"/>
          </w:tcPr>
          <w:p w:rsidR="00823BD8" w:rsidRDefault="00823BD8">
            <w:r>
              <w:t>6</w:t>
            </w:r>
          </w:p>
        </w:tc>
      </w:tr>
      <w:tr w:rsidR="00823BD8" w:rsidTr="00823BD8">
        <w:trPr>
          <w:trHeight w:val="760"/>
        </w:trPr>
        <w:tc>
          <w:tcPr>
            <w:tcW w:w="2463" w:type="dxa"/>
          </w:tcPr>
          <w:p w:rsidR="00823BD8" w:rsidRDefault="00823BD8" w:rsidP="00823BD8">
            <w:pPr>
              <w:jc w:val="center"/>
            </w:pPr>
            <w:r w:rsidRPr="00823BD8">
              <w:t>Высокий</w:t>
            </w:r>
          </w:p>
        </w:tc>
        <w:tc>
          <w:tcPr>
            <w:tcW w:w="2463" w:type="dxa"/>
            <w:shd w:val="clear" w:color="auto" w:fill="FFFF00"/>
          </w:tcPr>
          <w:p w:rsidR="00823BD8" w:rsidRDefault="00823BD8">
            <w:r>
              <w:t>3</w:t>
            </w:r>
          </w:p>
        </w:tc>
        <w:tc>
          <w:tcPr>
            <w:tcW w:w="2463" w:type="dxa"/>
            <w:shd w:val="clear" w:color="auto" w:fill="FFC000"/>
          </w:tcPr>
          <w:p w:rsidR="00823BD8" w:rsidRDefault="00823BD8">
            <w:r>
              <w:t>6</w:t>
            </w:r>
          </w:p>
        </w:tc>
        <w:tc>
          <w:tcPr>
            <w:tcW w:w="2465" w:type="dxa"/>
            <w:shd w:val="clear" w:color="auto" w:fill="FF0000"/>
          </w:tcPr>
          <w:p w:rsidR="00823BD8" w:rsidRDefault="00823BD8">
            <w:r>
              <w:t>9</w:t>
            </w:r>
          </w:p>
        </w:tc>
      </w:tr>
    </w:tbl>
    <w:p w:rsidR="002C3663" w:rsidRDefault="002C3663"/>
    <w:p w:rsidR="00823BD8" w:rsidRDefault="00823BD8">
      <w:r>
        <w:t>1</w:t>
      </w:r>
      <w:r w:rsidRPr="00823BD8">
        <w:t xml:space="preserve"> Перерасход бюджета</w:t>
      </w:r>
      <w:r>
        <w:t xml:space="preserve">, </w:t>
      </w:r>
      <w:r w:rsidRPr="00823BD8">
        <w:t>Высокий</w:t>
      </w:r>
      <w:r>
        <w:t xml:space="preserve">, </w:t>
      </w:r>
      <w:r w:rsidRPr="00823BD8">
        <w:t>Значительное увеличение затрат, задержки</w:t>
      </w:r>
      <w:r>
        <w:t xml:space="preserve">, Критический </w:t>
      </w:r>
    </w:p>
    <w:p w:rsidR="00823BD8" w:rsidRDefault="00823BD8" w:rsidP="00823BD8">
      <w:r>
        <w:t>2</w:t>
      </w:r>
      <w:r>
        <w:t xml:space="preserve"> Ползучесть прицела</w:t>
      </w:r>
      <w:r>
        <w:t xml:space="preserve">, </w:t>
      </w:r>
      <w:r>
        <w:t>Средний</w:t>
      </w:r>
      <w:r>
        <w:t xml:space="preserve">, </w:t>
      </w:r>
      <w:r>
        <w:t>Изменения в объеме проекта, сдвиги сроков</w:t>
      </w:r>
      <w:r>
        <w:t>, Критично</w:t>
      </w:r>
    </w:p>
    <w:p w:rsidR="00823BD8" w:rsidRDefault="00823BD8" w:rsidP="00823BD8">
      <w:r>
        <w:t>3</w:t>
      </w:r>
      <w:r>
        <w:t xml:space="preserve"> Ограничения ресурсов</w:t>
      </w:r>
      <w:r>
        <w:t xml:space="preserve">, </w:t>
      </w:r>
      <w:r>
        <w:t>Высокий</w:t>
      </w:r>
      <w:r>
        <w:t xml:space="preserve">, </w:t>
      </w:r>
      <w:r>
        <w:t>Задержки, снижение качества</w:t>
      </w:r>
      <w:r>
        <w:t>, Критично</w:t>
      </w:r>
    </w:p>
    <w:p w:rsidR="00823BD8" w:rsidRDefault="00823BD8" w:rsidP="00823BD8">
      <w:r>
        <w:t>4</w:t>
      </w:r>
      <w:r>
        <w:t xml:space="preserve"> Конфликт заинтересованных сторон</w:t>
      </w:r>
      <w:r>
        <w:t xml:space="preserve">, </w:t>
      </w:r>
      <w:r>
        <w:t>Средний</w:t>
      </w:r>
      <w:r>
        <w:t xml:space="preserve">, </w:t>
      </w:r>
      <w:r>
        <w:t>Задержки проекта, повышенный риск</w:t>
      </w:r>
      <w:r>
        <w:t>, Значительно</w:t>
      </w:r>
    </w:p>
    <w:p w:rsidR="00823BD8" w:rsidRDefault="00823BD8" w:rsidP="00823BD8">
      <w:r>
        <w:t>5</w:t>
      </w:r>
      <w:r>
        <w:t xml:space="preserve"> Технологический провал</w:t>
      </w:r>
      <w:r>
        <w:t xml:space="preserve">, </w:t>
      </w:r>
      <w:r>
        <w:t>Низкий</w:t>
      </w:r>
      <w:r>
        <w:t xml:space="preserve">, </w:t>
      </w:r>
      <w:r>
        <w:t>Потенциальная остановка проекта, задержки</w:t>
      </w:r>
      <w:r>
        <w:t xml:space="preserve">, Незначительно </w:t>
      </w:r>
    </w:p>
    <w:p w:rsidR="00823BD8" w:rsidRDefault="00823BD8" w:rsidP="00823BD8">
      <w:r>
        <w:t>6</w:t>
      </w:r>
      <w:r>
        <w:t xml:space="preserve"> Сбой связи</w:t>
      </w:r>
      <w:r>
        <w:t xml:space="preserve">, </w:t>
      </w:r>
      <w:r>
        <w:t>Средний</w:t>
      </w:r>
      <w:r>
        <w:t xml:space="preserve">, </w:t>
      </w:r>
      <w:r>
        <w:t>Недоразумения, переделки</w:t>
      </w:r>
      <w:r>
        <w:t>, Значительно</w:t>
      </w:r>
    </w:p>
    <w:p w:rsidR="00823BD8" w:rsidRDefault="00823BD8" w:rsidP="00823BD8">
      <w:r>
        <w:t xml:space="preserve">7 </w:t>
      </w:r>
      <w:r>
        <w:t>Проблемы управления поставщиками</w:t>
      </w:r>
      <w:r>
        <w:t xml:space="preserve">, </w:t>
      </w:r>
      <w:r>
        <w:t>Высокий</w:t>
      </w:r>
      <w:r>
        <w:t xml:space="preserve">, </w:t>
      </w:r>
      <w:r>
        <w:t>Задержки поставок, проблемы с качеством</w:t>
      </w:r>
      <w:r>
        <w:t>, Критично</w:t>
      </w:r>
      <w:bookmarkStart w:id="0" w:name="_GoBack"/>
      <w:bookmarkEnd w:id="0"/>
    </w:p>
    <w:p w:rsidR="00823BD8" w:rsidRDefault="00823BD8" w:rsidP="00823BD8">
      <w:r>
        <w:t>8</w:t>
      </w:r>
      <w:r>
        <w:t xml:space="preserve"> Нормативные изменения</w:t>
      </w:r>
      <w:r>
        <w:t xml:space="preserve">, </w:t>
      </w:r>
      <w:r>
        <w:t>Низкий</w:t>
      </w:r>
      <w:r>
        <w:t xml:space="preserve">, </w:t>
      </w:r>
      <w:proofErr w:type="spellStart"/>
      <w:r>
        <w:t>Комплаенс</w:t>
      </w:r>
      <w:proofErr w:type="spellEnd"/>
      <w:r>
        <w:t>-риски, задержки проектов</w:t>
      </w:r>
      <w:r>
        <w:t xml:space="preserve">, Незначительно </w:t>
      </w:r>
    </w:p>
    <w:p w:rsidR="00823BD8" w:rsidRDefault="00823BD8" w:rsidP="00823BD8">
      <w:r>
        <w:t>9</w:t>
      </w:r>
      <w:r>
        <w:t xml:space="preserve"> Текучесть членов команды</w:t>
      </w:r>
      <w:r>
        <w:t xml:space="preserve">, </w:t>
      </w:r>
      <w:r>
        <w:t>Средний</w:t>
      </w:r>
      <w:r>
        <w:t xml:space="preserve">, </w:t>
      </w:r>
      <w:r>
        <w:t>Потеря знаний, задержки</w:t>
      </w:r>
      <w:r>
        <w:t>, Значительно</w:t>
      </w:r>
    </w:p>
    <w:p w:rsidR="00823BD8" w:rsidRDefault="00823BD8" w:rsidP="00823BD8">
      <w:r>
        <w:t>10</w:t>
      </w:r>
      <w:r>
        <w:t xml:space="preserve"> Стихийные бедствия</w:t>
      </w:r>
      <w:r>
        <w:t xml:space="preserve">, </w:t>
      </w:r>
      <w:r>
        <w:t>Низкий</w:t>
      </w:r>
      <w:r>
        <w:t xml:space="preserve">, </w:t>
      </w:r>
      <w:r>
        <w:t>Перебои в реализации проекта, задержки</w:t>
      </w:r>
      <w:r>
        <w:t xml:space="preserve">, Незначительно </w:t>
      </w:r>
    </w:p>
    <w:sectPr w:rsidR="0082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5FD7"/>
    <w:multiLevelType w:val="hybridMultilevel"/>
    <w:tmpl w:val="C0703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70"/>
    <w:rsid w:val="002C3663"/>
    <w:rsid w:val="00823BD8"/>
    <w:rsid w:val="00F8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FCAE"/>
  <w15:chartTrackingRefBased/>
  <w15:docId w15:val="{34362BA5-7491-4A82-806C-A32B654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BD8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BD8"/>
    <w:pPr>
      <w:ind w:left="720"/>
      <w:contextualSpacing/>
    </w:pPr>
  </w:style>
  <w:style w:type="table" w:styleId="a4">
    <w:name w:val="Table Grid"/>
    <w:basedOn w:val="a1"/>
    <w:uiPriority w:val="39"/>
    <w:rsid w:val="0082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2024-03-16T16:37:00Z</dcterms:created>
  <dcterms:modified xsi:type="dcterms:W3CDTF">2024-03-16T16:46:00Z</dcterms:modified>
</cp:coreProperties>
</file>