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3A5447" w:rsidRPr="00C81047" w14:paraId="74E0C5B7" w14:textId="77777777" w:rsidTr="00991360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3A5447" w:rsidRPr="00C81047" w14:paraId="689DDBE0" w14:textId="77777777" w:rsidTr="00991360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01F1A6E8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1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16"/>
                      <w:szCs w:val="16"/>
                      <w:lang w:eastAsia="ru-RU"/>
                    </w:rPr>
                  </w:pPr>
                  <w:bookmarkStart w:id="0" w:name="_GoBack"/>
                  <w:bookmarkEnd w:id="0"/>
                  <w:r w:rsidRPr="00C81047">
                    <w:rPr>
                      <w:rFonts w:ascii="Times New Roman" w:eastAsia="Times New Roman" w:hAnsi="Times New Roman" w:cs="Times New Roman"/>
                      <w:b/>
                      <w:caps/>
                      <w:noProof/>
                      <w:color w:val="000000"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328E5B97" wp14:editId="1A5C883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9CB739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1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0"/>
                      <w:szCs w:val="20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4D2DCE3D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7"/>
                      <w:szCs w:val="24"/>
                      <w:lang w:eastAsia="ru-RU"/>
                    </w:rPr>
                  </w:pPr>
                </w:p>
                <w:p w14:paraId="714DE468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  <w:r w:rsidRPr="00C81047"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  <w:br/>
                    <w:t xml:space="preserve">высшего образования </w:t>
                  </w:r>
                </w:p>
                <w:p w14:paraId="54405959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  <w:t>«</w:t>
                  </w: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color w:val="000000"/>
                      <w:spacing w:val="-14"/>
                      <w:sz w:val="27"/>
                      <w:szCs w:val="24"/>
                      <w:lang w:eastAsia="ru-RU"/>
                    </w:rPr>
                    <w:t>МИРЭА – Российский технологический университет</w:t>
                  </w: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  <w:t>»</w:t>
                  </w:r>
                </w:p>
                <w:p w14:paraId="43B09701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7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color w:val="000000"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B090A67" w14:textId="77777777" w:rsidR="003A5447" w:rsidRPr="00C81047" w:rsidRDefault="003A5447" w:rsidP="00991360">
            <w:pPr>
              <w:widowControl w:val="0"/>
              <w:tabs>
                <w:tab w:val="left" w:pos="6237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7"/>
                <w:szCs w:val="24"/>
                <w:lang w:eastAsia="ru-RU"/>
              </w:rPr>
            </w:pPr>
          </w:p>
        </w:tc>
      </w:tr>
    </w:tbl>
    <w:p w14:paraId="6E0DF570" w14:textId="77777777" w:rsidR="003A5447" w:rsidRPr="00C81047" w:rsidRDefault="003A5447" w:rsidP="003A544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88DC28C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Институт Информационных технологий</w:t>
      </w:r>
    </w:p>
    <w:p w14:paraId="616D4E3F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Кафедра МОСИТ</w:t>
      </w:r>
    </w:p>
    <w:p w14:paraId="395FBB7A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28A80313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08ABBE1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556879E" w14:textId="6967B10C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Практическая работа №</w:t>
      </w:r>
      <w:r w:rsidR="00650130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3</w:t>
      </w:r>
    </w:p>
    <w:p w14:paraId="139DB349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552D18D" w14:textId="4BA48E5B" w:rsidR="003A54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2F628C8" w14:textId="77777777" w:rsidR="00650130" w:rsidRPr="00BB1A52" w:rsidRDefault="00650130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53DE836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по дисциплине «Технологии формирования межотраслевого и межгосударственного единого информационного пространства»</w:t>
      </w:r>
    </w:p>
    <w:p w14:paraId="13023F3B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8406537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977E452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77EE280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9C411A1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1E5321E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0C08090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4110216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Студент группы 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ИКМО-05-23 Астахов А.В.                        _______________ </w:t>
      </w:r>
    </w:p>
    <w:p w14:paraId="3B89BD84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(подпись студента)</w:t>
      </w:r>
    </w:p>
    <w:p w14:paraId="2E383B49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14:paraId="3E471A30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48C485E5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36516F98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Руководитель работы </w:t>
      </w:r>
      <w:proofErr w:type="spellStart"/>
      <w:r w:rsidRPr="00C8104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Исабекова</w:t>
      </w:r>
      <w:proofErr w:type="spellEnd"/>
      <w:r w:rsidRPr="00C8104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 xml:space="preserve"> О.А.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_______________      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</w:t>
      </w:r>
    </w:p>
    <w:p w14:paraId="6D32E60B" w14:textId="77777777" w:rsidR="003A5447" w:rsidRPr="00C81047" w:rsidRDefault="003A5447" w:rsidP="003A5447">
      <w:pPr>
        <w:widowControl w:val="0"/>
        <w:spacing w:after="0" w:line="240" w:lineRule="auto"/>
        <w:ind w:left="5664" w:right="-1" w:firstLine="708"/>
        <w:jc w:val="center"/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  <w:t xml:space="preserve">                (подпись руководителя)</w:t>
      </w:r>
    </w:p>
    <w:p w14:paraId="54B02D4E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5C6E62D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A7901D9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Москва, 2024</w:t>
      </w:r>
    </w:p>
    <w:p w14:paraId="6B12B3B0" w14:textId="47844A24" w:rsidR="004B3C21" w:rsidRPr="00C81047" w:rsidRDefault="004B3C21">
      <w:pPr>
        <w:rPr>
          <w:rFonts w:ascii="Times New Roman" w:hAnsi="Times New Roman" w:cs="Times New Roman"/>
        </w:rPr>
      </w:pPr>
    </w:p>
    <w:p w14:paraId="49EE3032" w14:textId="6AFC404A" w:rsidR="00C81047" w:rsidRPr="00BB1A52" w:rsidRDefault="00C81047" w:rsidP="00D919A1">
      <w:pPr>
        <w:rPr>
          <w:rFonts w:ascii="Aptos Narrow" w:hAnsi="Aptos Narrow" w:cs="Times New Roman"/>
          <w:b/>
          <w:bCs/>
          <w:sz w:val="28"/>
          <w:szCs w:val="28"/>
        </w:rPr>
      </w:pPr>
      <w:r w:rsidRPr="00C810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717817" w:rsidRPr="00BB1A52">
        <w:rPr>
          <w:rFonts w:ascii="Aptos Narrow" w:hAnsi="Aptos Narrow" w:cs="Times New Roman"/>
          <w:b/>
          <w:bCs/>
          <w:sz w:val="28"/>
          <w:szCs w:val="28"/>
        </w:rPr>
        <w:t>Оценка уровня развития единого информационного пространства г. Москвы</w:t>
      </w:r>
      <w:r w:rsidR="000D02AE" w:rsidRPr="00BB1A52">
        <w:rPr>
          <w:rFonts w:ascii="Aptos Narrow" w:hAnsi="Aptos Narrow" w:cs="Times New Roman"/>
          <w:b/>
          <w:bCs/>
          <w:sz w:val="28"/>
          <w:szCs w:val="28"/>
        </w:rPr>
        <w:t>:</w:t>
      </w:r>
    </w:p>
    <w:p w14:paraId="5446ED89" w14:textId="6A1250EE" w:rsidR="00933E13" w:rsidRPr="00BB1A52" w:rsidRDefault="00717817" w:rsidP="00933E13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Москва является одним из лидеров в России по развитию Единого информационного пространства (ЕИП). Этот уровень достигается за счет значительных инвестиций в цифровизацию, автоматизацию услуг и создание удобных каналов взаимодействия для граждан и бизнеса. ЕИП Москвы интегрирует множество систем и сервисов, таких как «Умный город», Московский портал госуслуг, транспортные приложения (например, «Московский транспорт»), образовательные платформы («Московская электронная школа») и сервисы здравоохранения («ЕМИАС» — Единая медицинская информационно-аналитическая система). Платформа «Активный гражданин» и портал «Наш город» позволяют жителям принимать участие в управлении городом и выражать мнение по вопросам городской жизни, что повышает уровень информационной открытости и правосознания граждан.</w:t>
      </w:r>
    </w:p>
    <w:p w14:paraId="22C0CA2B" w14:textId="5AEDD61A" w:rsidR="00C81047" w:rsidRPr="00BB1A52" w:rsidRDefault="00C81047" w:rsidP="00D919A1">
      <w:pPr>
        <w:rPr>
          <w:rFonts w:ascii="Aptos Narrow" w:hAnsi="Aptos Narrow" w:cs="Times New Roman"/>
          <w:b/>
          <w:bCs/>
          <w:sz w:val="28"/>
          <w:szCs w:val="28"/>
        </w:rPr>
      </w:pPr>
      <w:r w:rsidRPr="00BB1A52">
        <w:rPr>
          <w:rFonts w:ascii="Aptos Narrow" w:hAnsi="Aptos Narrow" w:cs="Times New Roman"/>
          <w:b/>
          <w:bCs/>
          <w:sz w:val="28"/>
          <w:szCs w:val="28"/>
        </w:rPr>
        <w:t xml:space="preserve">2. </w:t>
      </w:r>
      <w:r w:rsidR="000D2CE3" w:rsidRPr="00BB1A52">
        <w:rPr>
          <w:rFonts w:ascii="Aptos Narrow" w:hAnsi="Aptos Narrow" w:cs="Times New Roman"/>
          <w:b/>
          <w:bCs/>
          <w:sz w:val="28"/>
          <w:szCs w:val="28"/>
        </w:rPr>
        <w:t>Стратегия развития г. Москвы «Москва 2030 Умный город»</w:t>
      </w:r>
    </w:p>
    <w:p w14:paraId="7598B460" w14:textId="43B3421D" w:rsidR="00717817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Стратегия «Москва 2030. Умный город» направлена на трансформацию столицы в «умный» мегаполис, что поддерживает концепцию ЕИП.</w:t>
      </w:r>
    </w:p>
    <w:p w14:paraId="35F16709" w14:textId="77777777" w:rsidR="00A66486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Миссия:</w:t>
      </w:r>
      <w:r w:rsidRPr="00BB1A52">
        <w:rPr>
          <w:rFonts w:ascii="Aptos Narrow" w:eastAsia="Times New Roman" w:hAnsi="Aptos Narrow" w:cs="Times New Roman"/>
          <w:sz w:val="24"/>
          <w:szCs w:val="24"/>
        </w:rPr>
        <w:t xml:space="preserve"> </w:t>
      </w:r>
    </w:p>
    <w:p w14:paraId="7E4CB77D" w14:textId="25688635" w:rsidR="00717817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Сформировать цифровую экосистему, способствующую повышению качества жизни, комфортному ведению бизнеса и устойчивому развитию города.</w:t>
      </w:r>
    </w:p>
    <w:p w14:paraId="602836E9" w14:textId="77777777" w:rsidR="00717817" w:rsidRPr="00BB1A52" w:rsidRDefault="00717817" w:rsidP="00717817">
      <w:pPr>
        <w:rPr>
          <w:rFonts w:ascii="Aptos Narrow" w:eastAsia="Times New Roman" w:hAnsi="Aptos Narrow" w:cs="Times New Roman"/>
          <w:b/>
          <w:bCs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Цели:</w:t>
      </w:r>
    </w:p>
    <w:p w14:paraId="01CF7645" w14:textId="77777777" w:rsidR="00717817" w:rsidRPr="00BB1A52" w:rsidRDefault="00717817" w:rsidP="00A66486">
      <w:pPr>
        <w:pStyle w:val="a3"/>
        <w:numPr>
          <w:ilvl w:val="0"/>
          <w:numId w:val="14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Повышение качества и доступности городских услуг.</w:t>
      </w:r>
    </w:p>
    <w:p w14:paraId="0EF8DE94" w14:textId="7672714E" w:rsidR="00717817" w:rsidRPr="00BB1A52" w:rsidRDefault="00717817" w:rsidP="00A66486">
      <w:pPr>
        <w:pStyle w:val="a3"/>
        <w:numPr>
          <w:ilvl w:val="0"/>
          <w:numId w:val="14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Обеспечение устойчивого экономического развития.</w:t>
      </w:r>
    </w:p>
    <w:p w14:paraId="7C7F9F5E" w14:textId="77777777" w:rsidR="00717817" w:rsidRPr="00BB1A52" w:rsidRDefault="00717817" w:rsidP="00A66486">
      <w:pPr>
        <w:pStyle w:val="a3"/>
        <w:numPr>
          <w:ilvl w:val="0"/>
          <w:numId w:val="14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Создание цифровой инфраструктуры, интегрированной с повседневной жизнью горожан.</w:t>
      </w:r>
    </w:p>
    <w:p w14:paraId="4711D48E" w14:textId="77777777" w:rsidR="00717817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Принципы</w:t>
      </w:r>
      <w:r w:rsidRPr="00BB1A52">
        <w:rPr>
          <w:rFonts w:ascii="Aptos Narrow" w:eastAsia="Times New Roman" w:hAnsi="Aptos Narrow" w:cs="Times New Roman"/>
          <w:sz w:val="24"/>
          <w:szCs w:val="24"/>
        </w:rPr>
        <w:t>:</w:t>
      </w:r>
    </w:p>
    <w:p w14:paraId="12142BB9" w14:textId="77777777" w:rsidR="00717817" w:rsidRPr="00BB1A52" w:rsidRDefault="00717817" w:rsidP="00A66486">
      <w:pPr>
        <w:pStyle w:val="a3"/>
        <w:numPr>
          <w:ilvl w:val="0"/>
          <w:numId w:val="15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Прозрачность и открытость данных.</w:t>
      </w:r>
    </w:p>
    <w:p w14:paraId="2ADE0D68" w14:textId="77777777" w:rsidR="00717817" w:rsidRPr="00BB1A52" w:rsidRDefault="00717817" w:rsidP="00A66486">
      <w:pPr>
        <w:pStyle w:val="a3"/>
        <w:numPr>
          <w:ilvl w:val="0"/>
          <w:numId w:val="15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Инновационность и устойчивость.</w:t>
      </w:r>
    </w:p>
    <w:p w14:paraId="23B52746" w14:textId="31B8AAD7" w:rsidR="00717817" w:rsidRPr="00BB1A52" w:rsidRDefault="00A66486" w:rsidP="00A66486">
      <w:pPr>
        <w:pStyle w:val="a3"/>
        <w:numPr>
          <w:ilvl w:val="0"/>
          <w:numId w:val="15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Д</w:t>
      </w:r>
      <w:r w:rsidR="00717817" w:rsidRPr="00BB1A52">
        <w:rPr>
          <w:rFonts w:ascii="Aptos Narrow" w:eastAsia="Times New Roman" w:hAnsi="Aptos Narrow" w:cs="Times New Roman"/>
          <w:sz w:val="24"/>
          <w:szCs w:val="24"/>
        </w:rPr>
        <w:t>оступность.</w:t>
      </w:r>
    </w:p>
    <w:p w14:paraId="147EC017" w14:textId="41FFD77C" w:rsidR="00C0494C" w:rsidRPr="00BB1A52" w:rsidRDefault="00C0494C" w:rsidP="00A66486">
      <w:pPr>
        <w:pStyle w:val="a3"/>
        <w:numPr>
          <w:ilvl w:val="0"/>
          <w:numId w:val="15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Безопасность.</w:t>
      </w:r>
    </w:p>
    <w:p w14:paraId="7D91DC5D" w14:textId="77777777" w:rsidR="004A5E7F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Архитектура Умного города</w:t>
      </w:r>
      <w:r w:rsidRPr="00BB1A52">
        <w:rPr>
          <w:rFonts w:ascii="Aptos Narrow" w:eastAsia="Times New Roman" w:hAnsi="Aptos Narrow" w:cs="Times New Roman"/>
          <w:sz w:val="24"/>
          <w:szCs w:val="24"/>
        </w:rPr>
        <w:t xml:space="preserve">: </w:t>
      </w:r>
    </w:p>
    <w:p w14:paraId="46BC62AF" w14:textId="660988D1" w:rsidR="00717817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 xml:space="preserve">Архитектура </w:t>
      </w: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основана на интеграции</w:t>
      </w:r>
      <w:r w:rsidRPr="00BB1A52">
        <w:rPr>
          <w:rFonts w:ascii="Aptos Narrow" w:eastAsia="Times New Roman" w:hAnsi="Aptos Narrow" w:cs="Times New Roman"/>
          <w:sz w:val="24"/>
          <w:szCs w:val="24"/>
        </w:rPr>
        <w:t xml:space="preserve"> различных цифровых решений, включая системы управления транспортом, ЖКХ, медицинские и образовательные системы, которые взаимодействуют через централизованное цифровое пространство. </w:t>
      </w:r>
    </w:p>
    <w:p w14:paraId="44229B21" w14:textId="77777777" w:rsidR="00717817" w:rsidRPr="00BB1A52" w:rsidRDefault="00717817" w:rsidP="00717817">
      <w:pPr>
        <w:rPr>
          <w:rFonts w:ascii="Aptos Narrow" w:eastAsia="Times New Roman" w:hAnsi="Aptos Narrow" w:cs="Times New Roman"/>
          <w:b/>
          <w:bCs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Направления развития:</w:t>
      </w:r>
    </w:p>
    <w:p w14:paraId="7EA62CBB" w14:textId="73C18830" w:rsidR="00717817" w:rsidRPr="00BB1A52" w:rsidRDefault="00717817" w:rsidP="00EB6AE4">
      <w:pPr>
        <w:pStyle w:val="a3"/>
        <w:numPr>
          <w:ilvl w:val="0"/>
          <w:numId w:val="16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Развитие сетей передачи данных, систем мониторинга, безопасности и аналитики.</w:t>
      </w:r>
    </w:p>
    <w:p w14:paraId="480F09C7" w14:textId="629290CC" w:rsidR="00717817" w:rsidRPr="00BB1A52" w:rsidRDefault="00717817" w:rsidP="00EB6AE4">
      <w:pPr>
        <w:pStyle w:val="a3"/>
        <w:numPr>
          <w:ilvl w:val="0"/>
          <w:numId w:val="16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Использование данных для прогнозирования и оптимизации работы служб.</w:t>
      </w:r>
    </w:p>
    <w:p w14:paraId="03F6FD46" w14:textId="2BC9C996" w:rsidR="00717817" w:rsidRPr="00BB1A52" w:rsidRDefault="00717817" w:rsidP="00EB6AE4">
      <w:pPr>
        <w:pStyle w:val="a3"/>
        <w:numPr>
          <w:ilvl w:val="0"/>
          <w:numId w:val="16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цифровых платформ для улучшения качества медицинских и образовательных услуг.</w:t>
      </w:r>
    </w:p>
    <w:p w14:paraId="355F2213" w14:textId="77475369" w:rsidR="00717817" w:rsidRPr="00BB1A52" w:rsidRDefault="00717817" w:rsidP="00EB6AE4">
      <w:pPr>
        <w:pStyle w:val="a3"/>
        <w:numPr>
          <w:ilvl w:val="0"/>
          <w:numId w:val="16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Усиление мер по защите данных граждан и инфраструктуры города.</w:t>
      </w:r>
    </w:p>
    <w:p w14:paraId="178BDEDB" w14:textId="77777777" w:rsidR="004526F1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Влияние Стратегии на развитие ЕИП Москвы:</w:t>
      </w:r>
      <w:r w:rsidRPr="00BB1A52">
        <w:rPr>
          <w:rFonts w:ascii="Aptos Narrow" w:eastAsia="Times New Roman" w:hAnsi="Aptos Narrow" w:cs="Times New Roman"/>
          <w:sz w:val="24"/>
          <w:szCs w:val="24"/>
        </w:rPr>
        <w:t xml:space="preserve"> </w:t>
      </w:r>
    </w:p>
    <w:p w14:paraId="1DAAFCDC" w14:textId="1D2F73E7" w:rsidR="00717817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Стратегия стимулирует развитие ЕИП за счет интеграции различных информационных систем и создания условий для информационной открытости. Она способствует повышению прозрачности городского управления, упрощению доступа к услугам и их персонализации для граждан</w:t>
      </w:r>
      <w:r w:rsidR="004526F1" w:rsidRPr="00BB1A52">
        <w:rPr>
          <w:rFonts w:ascii="Aptos Narrow" w:eastAsia="Times New Roman" w:hAnsi="Aptos Narrow" w:cs="Times New Roman"/>
          <w:sz w:val="24"/>
          <w:szCs w:val="24"/>
        </w:rPr>
        <w:t>.</w:t>
      </w:r>
    </w:p>
    <w:p w14:paraId="391D33CD" w14:textId="0764DB58" w:rsidR="004B3C21" w:rsidRPr="00BB1A52" w:rsidRDefault="0021232C" w:rsidP="0069533D">
      <w:pPr>
        <w:rPr>
          <w:rFonts w:ascii="Aptos Narrow" w:hAnsi="Aptos Narrow" w:cs="Times New Roman"/>
          <w:b/>
          <w:bCs/>
          <w:sz w:val="28"/>
          <w:szCs w:val="28"/>
        </w:rPr>
      </w:pPr>
      <w:r w:rsidRPr="00BB1A52">
        <w:rPr>
          <w:rFonts w:ascii="Aptos Narrow" w:hAnsi="Aptos Narrow" w:cs="Times New Roman"/>
          <w:b/>
          <w:bCs/>
          <w:sz w:val="28"/>
          <w:szCs w:val="28"/>
        </w:rPr>
        <w:t xml:space="preserve">3. </w:t>
      </w:r>
      <w:r w:rsidR="00126431" w:rsidRPr="00BB1A52">
        <w:rPr>
          <w:rFonts w:ascii="Aptos Narrow" w:hAnsi="Aptos Narrow" w:cs="Times New Roman"/>
          <w:b/>
          <w:bCs/>
          <w:sz w:val="28"/>
          <w:szCs w:val="28"/>
        </w:rPr>
        <w:t>Сравнительный анализ уровня развития ЕИП Москвы и Тюменской область</w:t>
      </w:r>
    </w:p>
    <w:p w14:paraId="517E3E34" w14:textId="1609C388" w:rsidR="00D10752" w:rsidRPr="00BB1A52" w:rsidRDefault="000E229E" w:rsidP="00D10752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 xml:space="preserve">Сравнение ЕИП Москвы и Тюменской области выявляет заметные различия. В Москве уровень цифровизации и интеграции систем выше, поскольку город обладает большими ресурсами и мощной цифровой инфраструктурой. Москва внедрила множество «умных» решений, таких как интеллектуальные транспортные системы, развитые порталы и широкую сеть публичного </w:t>
      </w:r>
      <w:proofErr w:type="spellStart"/>
      <w:r w:rsidRPr="00BB1A52">
        <w:rPr>
          <w:rFonts w:ascii="Aptos Narrow" w:hAnsi="Aptos Narrow" w:cs="Times New Roman"/>
          <w:sz w:val="24"/>
          <w:szCs w:val="24"/>
        </w:rPr>
        <w:t>Wi-Fi</w:t>
      </w:r>
      <w:proofErr w:type="spellEnd"/>
      <w:r w:rsidRPr="00BB1A52">
        <w:rPr>
          <w:rFonts w:ascii="Aptos Narrow" w:hAnsi="Aptos Narrow" w:cs="Times New Roman"/>
          <w:sz w:val="24"/>
          <w:szCs w:val="24"/>
        </w:rPr>
        <w:t>.</w:t>
      </w:r>
    </w:p>
    <w:p w14:paraId="03BA33A2" w14:textId="77777777" w:rsidR="00EE6B1E" w:rsidRPr="00BB1A52" w:rsidRDefault="0028763B" w:rsidP="00EE6B1E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Тюменская область также активно развивает ЕИП, но акцент делает на решение проблем доступности, в т.ч. охвата отдаленных населенных пунктов.</w:t>
      </w:r>
      <w:r w:rsidR="00EE6B1E" w:rsidRPr="00BB1A52">
        <w:rPr>
          <w:rFonts w:ascii="Aptos Narrow" w:hAnsi="Aptos Narrow" w:cs="Times New Roman"/>
          <w:sz w:val="24"/>
          <w:szCs w:val="24"/>
        </w:rPr>
        <w:t xml:space="preserve"> </w:t>
      </w:r>
    </w:p>
    <w:p w14:paraId="5F595C42" w14:textId="195B8A79" w:rsidR="00EE6B1E" w:rsidRPr="00BB1A52" w:rsidRDefault="00EE6B1E" w:rsidP="00EE6B1E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 xml:space="preserve">В Тюменской области существует государственная информационная система мониторинга окружающей среды. Она позволяет формировать единое информационное пространство региона, содержащее сведения </w:t>
      </w:r>
      <w:r w:rsidRPr="00BB1A52">
        <w:rPr>
          <w:rFonts w:ascii="Aptos Narrow" w:hAnsi="Aptos Narrow" w:cs="Times New Roman"/>
          <w:b/>
          <w:bCs/>
          <w:sz w:val="24"/>
          <w:szCs w:val="24"/>
        </w:rPr>
        <w:t>об объектах в сфере недропользования</w:t>
      </w:r>
      <w:r w:rsidRPr="00BB1A52">
        <w:rPr>
          <w:rFonts w:ascii="Aptos Narrow" w:hAnsi="Aptos Narrow" w:cs="Times New Roman"/>
          <w:sz w:val="24"/>
          <w:szCs w:val="24"/>
        </w:rPr>
        <w:t xml:space="preserve">. </w:t>
      </w:r>
    </w:p>
    <w:p w14:paraId="0F9EF2C7" w14:textId="565A6E81" w:rsidR="0028763B" w:rsidRPr="00BB1A52" w:rsidRDefault="00EE6B1E" w:rsidP="00EE6B1E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Также в регионе реализуется стратегия цифровой трансформации, которую выполняет департамент информатизации Тюменской области совместно с исполнительными органами государственной власти</w:t>
      </w:r>
      <w:r w:rsidR="00990238" w:rsidRPr="00BB1A52">
        <w:rPr>
          <w:rFonts w:ascii="Aptos Narrow" w:hAnsi="Aptos Narrow" w:cs="Times New Roman"/>
          <w:sz w:val="24"/>
          <w:szCs w:val="24"/>
        </w:rPr>
        <w:t>.</w:t>
      </w:r>
    </w:p>
    <w:p w14:paraId="6E0AB0A0" w14:textId="78A00976" w:rsidR="00EB4A5F" w:rsidRPr="00BB1A52" w:rsidRDefault="00EB4A5F" w:rsidP="00EB4A5F">
      <w:pPr>
        <w:rPr>
          <w:rFonts w:ascii="Aptos Narrow" w:hAnsi="Aptos Narrow" w:cs="Times New Roman"/>
          <w:b/>
          <w:bCs/>
          <w:sz w:val="28"/>
          <w:szCs w:val="28"/>
        </w:rPr>
      </w:pPr>
      <w:r w:rsidRPr="00BB1A52">
        <w:rPr>
          <w:rFonts w:ascii="Aptos Narrow" w:hAnsi="Aptos Narrow" w:cs="Times New Roman"/>
          <w:b/>
          <w:bCs/>
          <w:sz w:val="28"/>
          <w:szCs w:val="28"/>
        </w:rPr>
        <w:t xml:space="preserve">4. </w:t>
      </w:r>
      <w:r w:rsidR="00BA0DDD" w:rsidRPr="00BB1A52">
        <w:rPr>
          <w:rFonts w:ascii="Aptos Narrow" w:hAnsi="Aptos Narrow" w:cs="Times New Roman"/>
          <w:b/>
          <w:bCs/>
          <w:sz w:val="28"/>
          <w:szCs w:val="28"/>
        </w:rPr>
        <w:t>Концепция формирования Единого информационного пространства в области государственного электронного документооборота</w:t>
      </w:r>
    </w:p>
    <w:p w14:paraId="664E217A" w14:textId="73041ED2" w:rsidR="002F12D0" w:rsidRPr="00BB1A52" w:rsidRDefault="00B422E5" w:rsidP="00EE6B1E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Единое информационное пространство государственного электронного документооборота (</w:t>
      </w:r>
      <w:proofErr w:type="spellStart"/>
      <w:r w:rsidRPr="00BB1A52">
        <w:rPr>
          <w:rFonts w:ascii="Aptos Narrow" w:hAnsi="Aptos Narrow" w:cs="Times New Roman"/>
          <w:sz w:val="24"/>
          <w:szCs w:val="24"/>
        </w:rPr>
        <w:t>ГосЭДО</w:t>
      </w:r>
      <w:proofErr w:type="spellEnd"/>
      <w:r w:rsidRPr="00BB1A52">
        <w:rPr>
          <w:rFonts w:ascii="Aptos Narrow" w:hAnsi="Aptos Narrow" w:cs="Times New Roman"/>
          <w:sz w:val="24"/>
          <w:szCs w:val="24"/>
        </w:rPr>
        <w:t xml:space="preserve">) — это система, предназначенная для организации единого процесса документооборота между государственными органами и ведомствами. Целью </w:t>
      </w:r>
      <w:proofErr w:type="spellStart"/>
      <w:r w:rsidRPr="00BB1A52">
        <w:rPr>
          <w:rFonts w:ascii="Aptos Narrow" w:hAnsi="Aptos Narrow" w:cs="Times New Roman"/>
          <w:sz w:val="24"/>
          <w:szCs w:val="24"/>
        </w:rPr>
        <w:t>ГосЭДО</w:t>
      </w:r>
      <w:proofErr w:type="spellEnd"/>
      <w:r w:rsidRPr="00BB1A52">
        <w:rPr>
          <w:rFonts w:ascii="Aptos Narrow" w:hAnsi="Aptos Narrow" w:cs="Times New Roman"/>
          <w:sz w:val="24"/>
          <w:szCs w:val="24"/>
        </w:rPr>
        <w:t xml:space="preserve"> является создание унифицированного, защищенного и удобного канала для обмена официальной документацией на всех уровнях управления.</w:t>
      </w:r>
    </w:p>
    <w:p w14:paraId="4E924AC0" w14:textId="7F72A843" w:rsidR="00B422E5" w:rsidRPr="00BB1A52" w:rsidRDefault="00B422E5" w:rsidP="00B422E5">
      <w:pPr>
        <w:rPr>
          <w:rFonts w:ascii="Aptos Narrow" w:hAnsi="Aptos Narrow" w:cs="Times New Roman"/>
          <w:b/>
          <w:bCs/>
          <w:sz w:val="24"/>
          <w:szCs w:val="24"/>
        </w:rPr>
      </w:pPr>
      <w:r w:rsidRPr="00BB1A52">
        <w:rPr>
          <w:rFonts w:ascii="Aptos Narrow" w:hAnsi="Aptos Narrow" w:cs="Times New Roman"/>
          <w:b/>
          <w:bCs/>
          <w:sz w:val="24"/>
          <w:szCs w:val="24"/>
        </w:rPr>
        <w:t xml:space="preserve">Основные элементы концепции </w:t>
      </w:r>
      <w:proofErr w:type="spellStart"/>
      <w:r w:rsidRPr="00BB1A52">
        <w:rPr>
          <w:rFonts w:ascii="Aptos Narrow" w:hAnsi="Aptos Narrow" w:cs="Times New Roman"/>
          <w:b/>
          <w:bCs/>
          <w:sz w:val="24"/>
          <w:szCs w:val="24"/>
        </w:rPr>
        <w:t>ГосЭДО</w:t>
      </w:r>
      <w:proofErr w:type="spellEnd"/>
      <w:r w:rsidRPr="00BB1A52">
        <w:rPr>
          <w:rFonts w:ascii="Aptos Narrow" w:hAnsi="Aptos Narrow" w:cs="Times New Roman"/>
          <w:b/>
          <w:bCs/>
          <w:sz w:val="24"/>
          <w:szCs w:val="24"/>
        </w:rPr>
        <w:t>:</w:t>
      </w:r>
    </w:p>
    <w:p w14:paraId="3C7D3FA9" w14:textId="77777777" w:rsidR="00A61DD0" w:rsidRPr="00BB1A52" w:rsidRDefault="00B422E5" w:rsidP="00A61DD0">
      <w:pPr>
        <w:pStyle w:val="a3"/>
        <w:numPr>
          <w:ilvl w:val="0"/>
          <w:numId w:val="17"/>
        </w:num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b/>
          <w:bCs/>
          <w:sz w:val="24"/>
          <w:szCs w:val="24"/>
        </w:rPr>
        <w:t>Централизованное хранение и доступ:</w:t>
      </w:r>
    </w:p>
    <w:p w14:paraId="5D4A7946" w14:textId="55872402" w:rsidR="00B422E5" w:rsidRPr="00BB1A52" w:rsidRDefault="00B422E5" w:rsidP="00A61DD0">
      <w:pPr>
        <w:pStyle w:val="a3"/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Все документы хранятся в единой системе, что обеспечивает их доступность и сокращает время на получение необходимой информации.</w:t>
      </w:r>
    </w:p>
    <w:p w14:paraId="615397BA" w14:textId="77777777" w:rsidR="00A61DD0" w:rsidRPr="00BB1A52" w:rsidRDefault="00B422E5" w:rsidP="00A61DD0">
      <w:pPr>
        <w:pStyle w:val="a3"/>
        <w:numPr>
          <w:ilvl w:val="0"/>
          <w:numId w:val="17"/>
        </w:num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b/>
          <w:bCs/>
          <w:sz w:val="24"/>
          <w:szCs w:val="24"/>
        </w:rPr>
        <w:t>Стандартизация:</w:t>
      </w:r>
    </w:p>
    <w:p w14:paraId="0D1B54E4" w14:textId="526755CE" w:rsidR="00B422E5" w:rsidRPr="00BB1A52" w:rsidRDefault="00B422E5" w:rsidP="00A61DD0">
      <w:pPr>
        <w:pStyle w:val="a3"/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Единые требования к форматам и структуре документов для улучшения их совместимости между ведомствами.</w:t>
      </w:r>
    </w:p>
    <w:p w14:paraId="5B378A53" w14:textId="77777777" w:rsidR="00A61DD0" w:rsidRPr="00BB1A52" w:rsidRDefault="00B422E5" w:rsidP="00A61DD0">
      <w:pPr>
        <w:pStyle w:val="a3"/>
        <w:numPr>
          <w:ilvl w:val="0"/>
          <w:numId w:val="17"/>
        </w:num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b/>
          <w:bCs/>
          <w:sz w:val="24"/>
          <w:szCs w:val="24"/>
        </w:rPr>
        <w:t>Защита данных:</w:t>
      </w:r>
    </w:p>
    <w:p w14:paraId="6C9455DD" w14:textId="3CC7E20B" w:rsidR="00B422E5" w:rsidRPr="00BB1A52" w:rsidRDefault="00B422E5" w:rsidP="00A61DD0">
      <w:pPr>
        <w:pStyle w:val="a3"/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Система должна соответствовать высоким требованиям безопасности</w:t>
      </w:r>
      <w:r w:rsidR="00A61DD0" w:rsidRPr="00BB1A52">
        <w:rPr>
          <w:rFonts w:ascii="Aptos Narrow" w:hAnsi="Aptos Narrow" w:cs="Times New Roman"/>
          <w:sz w:val="24"/>
          <w:szCs w:val="24"/>
        </w:rPr>
        <w:t>.</w:t>
      </w:r>
    </w:p>
    <w:p w14:paraId="4221E743" w14:textId="77777777" w:rsidR="00A61DD0" w:rsidRPr="00BB1A52" w:rsidRDefault="00B422E5" w:rsidP="00A61DD0">
      <w:pPr>
        <w:pStyle w:val="a3"/>
        <w:numPr>
          <w:ilvl w:val="0"/>
          <w:numId w:val="17"/>
        </w:num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b/>
          <w:bCs/>
          <w:sz w:val="24"/>
          <w:szCs w:val="24"/>
        </w:rPr>
        <w:t>Ускорение обмена информацией:</w:t>
      </w:r>
    </w:p>
    <w:p w14:paraId="001F6072" w14:textId="55BCAC11" w:rsidR="00B422E5" w:rsidRPr="00BB1A52" w:rsidRDefault="00B422E5" w:rsidP="00A61DD0">
      <w:pPr>
        <w:pStyle w:val="a3"/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Сокращение бумажной бюрократии и переход на электронные формы обмена способствует ускорению процессов согласования и принятия решений.</w:t>
      </w:r>
    </w:p>
    <w:sectPr w:rsidR="00B422E5" w:rsidRPr="00BB1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52D"/>
    <w:multiLevelType w:val="hybridMultilevel"/>
    <w:tmpl w:val="2726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717C"/>
    <w:multiLevelType w:val="hybridMultilevel"/>
    <w:tmpl w:val="01C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7770"/>
    <w:multiLevelType w:val="hybridMultilevel"/>
    <w:tmpl w:val="BCDE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37123"/>
    <w:multiLevelType w:val="hybridMultilevel"/>
    <w:tmpl w:val="5D86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1690A"/>
    <w:multiLevelType w:val="hybridMultilevel"/>
    <w:tmpl w:val="E38A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522E3"/>
    <w:multiLevelType w:val="hybridMultilevel"/>
    <w:tmpl w:val="30EA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74282"/>
    <w:multiLevelType w:val="hybridMultilevel"/>
    <w:tmpl w:val="507E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A0C78"/>
    <w:multiLevelType w:val="hybridMultilevel"/>
    <w:tmpl w:val="DCE4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61FF7"/>
    <w:multiLevelType w:val="multilevel"/>
    <w:tmpl w:val="ECA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95729"/>
    <w:multiLevelType w:val="multilevel"/>
    <w:tmpl w:val="349A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56782"/>
    <w:multiLevelType w:val="hybridMultilevel"/>
    <w:tmpl w:val="6CA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31CD1"/>
    <w:multiLevelType w:val="multilevel"/>
    <w:tmpl w:val="73D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E2B67"/>
    <w:multiLevelType w:val="multilevel"/>
    <w:tmpl w:val="8F2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A0D86"/>
    <w:multiLevelType w:val="hybridMultilevel"/>
    <w:tmpl w:val="F60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109C9"/>
    <w:multiLevelType w:val="hybridMultilevel"/>
    <w:tmpl w:val="0F7C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04E34"/>
    <w:multiLevelType w:val="hybridMultilevel"/>
    <w:tmpl w:val="C224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93C03"/>
    <w:multiLevelType w:val="hybridMultilevel"/>
    <w:tmpl w:val="F982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13"/>
  </w:num>
  <w:num w:numId="7">
    <w:abstractNumId w:val="5"/>
  </w:num>
  <w:num w:numId="8">
    <w:abstractNumId w:val="12"/>
  </w:num>
  <w:num w:numId="9">
    <w:abstractNumId w:val="6"/>
  </w:num>
  <w:num w:numId="10">
    <w:abstractNumId w:val="7"/>
  </w:num>
  <w:num w:numId="11">
    <w:abstractNumId w:val="0"/>
  </w:num>
  <w:num w:numId="12">
    <w:abstractNumId w:val="3"/>
  </w:num>
  <w:num w:numId="13">
    <w:abstractNumId w:val="14"/>
  </w:num>
  <w:num w:numId="14">
    <w:abstractNumId w:val="2"/>
  </w:num>
  <w:num w:numId="15">
    <w:abstractNumId w:val="4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47"/>
    <w:rsid w:val="000C1A2D"/>
    <w:rsid w:val="000C4586"/>
    <w:rsid w:val="000D02AE"/>
    <w:rsid w:val="000D2CE3"/>
    <w:rsid w:val="000E229E"/>
    <w:rsid w:val="00126431"/>
    <w:rsid w:val="0017690E"/>
    <w:rsid w:val="00191E01"/>
    <w:rsid w:val="001B76F2"/>
    <w:rsid w:val="001C67A3"/>
    <w:rsid w:val="001D2A9D"/>
    <w:rsid w:val="0020186A"/>
    <w:rsid w:val="0021232C"/>
    <w:rsid w:val="00233164"/>
    <w:rsid w:val="0028763B"/>
    <w:rsid w:val="002A5637"/>
    <w:rsid w:val="002E23B3"/>
    <w:rsid w:val="002F12D0"/>
    <w:rsid w:val="003A5447"/>
    <w:rsid w:val="004526F1"/>
    <w:rsid w:val="004876AA"/>
    <w:rsid w:val="004A5E7F"/>
    <w:rsid w:val="004B3C21"/>
    <w:rsid w:val="005771BA"/>
    <w:rsid w:val="00650130"/>
    <w:rsid w:val="0069533D"/>
    <w:rsid w:val="00717817"/>
    <w:rsid w:val="0077118D"/>
    <w:rsid w:val="00794401"/>
    <w:rsid w:val="007D0C4C"/>
    <w:rsid w:val="007E4F24"/>
    <w:rsid w:val="00831C3D"/>
    <w:rsid w:val="008F695C"/>
    <w:rsid w:val="00933E13"/>
    <w:rsid w:val="00990238"/>
    <w:rsid w:val="00A46BC8"/>
    <w:rsid w:val="00A61DD0"/>
    <w:rsid w:val="00A66486"/>
    <w:rsid w:val="00AB22C0"/>
    <w:rsid w:val="00AC2730"/>
    <w:rsid w:val="00B422E5"/>
    <w:rsid w:val="00B56187"/>
    <w:rsid w:val="00B634D5"/>
    <w:rsid w:val="00BA0DDD"/>
    <w:rsid w:val="00BB1A52"/>
    <w:rsid w:val="00C03CD6"/>
    <w:rsid w:val="00C0494C"/>
    <w:rsid w:val="00C521EC"/>
    <w:rsid w:val="00C80E88"/>
    <w:rsid w:val="00C81047"/>
    <w:rsid w:val="00C85489"/>
    <w:rsid w:val="00CF63A3"/>
    <w:rsid w:val="00D10752"/>
    <w:rsid w:val="00D37E2F"/>
    <w:rsid w:val="00D919A1"/>
    <w:rsid w:val="00E2007B"/>
    <w:rsid w:val="00EB146A"/>
    <w:rsid w:val="00EB4A5F"/>
    <w:rsid w:val="00EB6AE4"/>
    <w:rsid w:val="00EE6B1E"/>
    <w:rsid w:val="00F5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CDD1"/>
  <w15:chartTrackingRefBased/>
  <w15:docId w15:val="{B55FF733-A294-4B35-BB00-58FAAEC4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47"/>
    <w:pPr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0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53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695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Дмитрий</cp:lastModifiedBy>
  <cp:revision>2</cp:revision>
  <dcterms:created xsi:type="dcterms:W3CDTF">2025-03-30T11:51:00Z</dcterms:created>
  <dcterms:modified xsi:type="dcterms:W3CDTF">2025-03-30T11:51:00Z</dcterms:modified>
</cp:coreProperties>
</file>