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A5447" w:rsidRPr="00C81047" w14:paraId="74E0C5B7" w14:textId="77777777" w:rsidTr="0099136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3A5447" w:rsidRPr="00C81047" w14:paraId="689DDBE0" w14:textId="77777777" w:rsidTr="0099136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01F1A6E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16"/>
                      <w:szCs w:val="16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caps/>
                      <w:noProof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328E5B97" wp14:editId="1A5C883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9CB73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4D2DCE3D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</w:p>
                <w:p w14:paraId="714DE46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br/>
                    <w:t xml:space="preserve">высшего образования </w:t>
                  </w:r>
                </w:p>
                <w:p w14:paraId="5440595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«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pacing w:val="-14"/>
                      <w:sz w:val="27"/>
                      <w:szCs w:val="24"/>
                      <w:lang w:eastAsia="ru-RU"/>
                    </w:rPr>
                    <w:t>МИРЭА – Российский технологический университет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»</w:t>
                  </w:r>
                </w:p>
                <w:p w14:paraId="43B09701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B090A67" w14:textId="77777777" w:rsidR="003A5447" w:rsidRPr="00C81047" w:rsidRDefault="003A5447" w:rsidP="00991360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7"/>
                <w:szCs w:val="24"/>
                <w:lang w:eastAsia="ru-RU"/>
              </w:rPr>
            </w:pPr>
          </w:p>
        </w:tc>
      </w:tr>
    </w:tbl>
    <w:p w14:paraId="6E0DF570" w14:textId="77777777" w:rsidR="003A5447" w:rsidRPr="00C81047" w:rsidRDefault="003A5447" w:rsidP="003A54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88DC28C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616D4E3F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МОСИТ</w:t>
      </w:r>
    </w:p>
    <w:p w14:paraId="395FBB7A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28A80313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8ABBE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56879E" w14:textId="2AD1A7F8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Практическая работа №</w:t>
      </w:r>
      <w:r w:rsidR="00DA7C0A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4</w:t>
      </w:r>
    </w:p>
    <w:p w14:paraId="139DB3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552D18D" w14:textId="4BA48E5B" w:rsidR="003A54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F628C8" w14:textId="77777777" w:rsidR="00650130" w:rsidRPr="00BB1A52" w:rsidRDefault="00650130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53DE836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«Технологии формирования межотраслевого и межгосударственного единого информационного пространства»</w:t>
      </w:r>
    </w:p>
    <w:p w14:paraId="13023F3B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406537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977E452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7EE280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C411A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1E5321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C0809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4110216" w14:textId="039B1931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Студент группы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ИКМО-05-23 </w:t>
      </w:r>
      <w:r w:rsidR="0041080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Миронов Д. С</w:t>
      </w:r>
      <w:bookmarkStart w:id="0" w:name="_GoBack"/>
      <w:bookmarkEnd w:id="0"/>
      <w:r w:rsidR="0041080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_______________ </w:t>
      </w:r>
    </w:p>
    <w:p w14:paraId="3B89BD84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2E383B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3E471A3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48C485E5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36516F98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Руководитель работы </w:t>
      </w:r>
      <w:proofErr w:type="spellStart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Исабекова</w:t>
      </w:r>
      <w:proofErr w:type="spellEnd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О.А.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_______________     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</w:t>
      </w:r>
    </w:p>
    <w:p w14:paraId="6D32E60B" w14:textId="77777777" w:rsidR="003A5447" w:rsidRPr="00C81047" w:rsidRDefault="003A5447" w:rsidP="003A5447">
      <w:pPr>
        <w:widowControl w:val="0"/>
        <w:spacing w:after="0" w:line="240" w:lineRule="auto"/>
        <w:ind w:left="5664" w:right="-1" w:firstLine="708"/>
        <w:jc w:val="center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(подпись руководителя)</w:t>
      </w:r>
    </w:p>
    <w:p w14:paraId="54B02D4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C6E62D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A7901D9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Москва, 2024</w:t>
      </w:r>
    </w:p>
    <w:p w14:paraId="6B12B3B0" w14:textId="47844A24" w:rsidR="004B3C21" w:rsidRPr="00C81047" w:rsidRDefault="004B3C21">
      <w:pPr>
        <w:rPr>
          <w:rFonts w:ascii="Times New Roman" w:hAnsi="Times New Roman" w:cs="Times New Roman"/>
        </w:rPr>
      </w:pPr>
    </w:p>
    <w:p w14:paraId="2D2A36B6" w14:textId="03C4E2AD" w:rsidR="003142F4" w:rsidRDefault="003142F4" w:rsidP="003142F4">
      <w:pPr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lastRenderedPageBreak/>
        <w:t>1</w:t>
      </w:r>
      <w:r w:rsidRPr="00BB1A52">
        <w:rPr>
          <w:rFonts w:ascii="Aptos Narrow" w:hAnsi="Aptos Narrow" w:cs="Times New Roman"/>
          <w:b/>
          <w:bCs/>
          <w:sz w:val="28"/>
          <w:szCs w:val="28"/>
        </w:rPr>
        <w:t>.</w:t>
      </w:r>
      <w:r>
        <w:rPr>
          <w:rFonts w:ascii="Aptos Narrow" w:hAnsi="Aptos Narrow" w:cs="Times New Roman"/>
          <w:b/>
          <w:bCs/>
          <w:sz w:val="28"/>
          <w:szCs w:val="28"/>
        </w:rPr>
        <w:tab/>
      </w:r>
      <w:r w:rsidRPr="003142F4">
        <w:rPr>
          <w:rFonts w:ascii="Aptos Narrow" w:hAnsi="Aptos Narrow" w:cs="Times New Roman"/>
          <w:b/>
          <w:bCs/>
          <w:sz w:val="28"/>
          <w:szCs w:val="28"/>
        </w:rPr>
        <w:t>Изучение российских патентов</w:t>
      </w:r>
    </w:p>
    <w:p w14:paraId="58617F3D" w14:textId="16278473" w:rsidR="002749C2" w:rsidRDefault="002749C2" w:rsidP="002749C2">
      <w:pPr>
        <w:rPr>
          <w:rFonts w:ascii="Aptos Narrow" w:hAnsi="Aptos Narrow" w:cs="Times New Roman"/>
          <w:b/>
          <w:bCs/>
          <w:sz w:val="28"/>
          <w:szCs w:val="28"/>
        </w:rPr>
      </w:pPr>
      <w:r w:rsidRPr="002749C2">
        <w:rPr>
          <w:rFonts w:ascii="Aptos Narrow" w:hAnsi="Aptos Narrow" w:cs="Times New Roman"/>
          <w:b/>
          <w:bCs/>
          <w:sz w:val="28"/>
          <w:szCs w:val="28"/>
        </w:rPr>
        <w:t>1.</w:t>
      </w:r>
      <w:r w:rsidR="007B68C1" w:rsidRPr="00F935E5">
        <w:rPr>
          <w:rFonts w:ascii="Aptos Narrow" w:hAnsi="Aptos Narrow" w:cs="Times New Roman"/>
          <w:b/>
          <w:bCs/>
          <w:sz w:val="28"/>
          <w:szCs w:val="28"/>
        </w:rPr>
        <w:t>1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 xml:space="preserve"> Патент RU2299470C2</w:t>
      </w:r>
    </w:p>
    <w:p w14:paraId="5844B6AC" w14:textId="5F6615C7" w:rsidR="007B68C1" w:rsidRPr="00EC6FB6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EC6FB6">
        <w:rPr>
          <w:rFonts w:ascii="Aptos Narrow" w:hAnsi="Aptos Narrow" w:cs="Times New Roman"/>
          <w:sz w:val="24"/>
          <w:szCs w:val="24"/>
        </w:rPr>
        <w:t>Патент RU2299470C2 — «Способ построения единого информационного пространства для практического врача».</w:t>
      </w:r>
    </w:p>
    <w:p w14:paraId="7AEE19D6" w14:textId="1AA54A79" w:rsidR="007B68C1" w:rsidRPr="00396EC5" w:rsidRDefault="00DE6876" w:rsidP="00396EC5">
      <w:pPr>
        <w:rPr>
          <w:rFonts w:ascii="Aptos Narrow" w:hAnsi="Aptos Narrow" w:cs="Times New Roman"/>
          <w:sz w:val="28"/>
          <w:szCs w:val="28"/>
        </w:rPr>
      </w:pPr>
      <w:r w:rsidRPr="00396EC5">
        <w:rPr>
          <w:rFonts w:ascii="Aptos Narrow" w:hAnsi="Aptos Narrow" w:cs="Times New Roman"/>
          <w:b/>
          <w:bCs/>
          <w:sz w:val="28"/>
          <w:szCs w:val="28"/>
        </w:rPr>
        <w:t>Суть изобретения:</w:t>
      </w:r>
      <w:r w:rsidRPr="00396EC5">
        <w:rPr>
          <w:rFonts w:ascii="Aptos Narrow" w:hAnsi="Aptos Narrow" w:cs="Times New Roman"/>
          <w:b/>
          <w:bCs/>
          <w:sz w:val="32"/>
          <w:szCs w:val="32"/>
        </w:rPr>
        <w:t xml:space="preserve"> </w:t>
      </w:r>
    </w:p>
    <w:p w14:paraId="544E442C" w14:textId="0D46CC3D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Общее описание изобретения:</w:t>
      </w:r>
      <w:r w:rsidRPr="00396EC5">
        <w:rPr>
          <w:rFonts w:ascii="Aptos Narrow" w:hAnsi="Aptos Narrow" w:cs="Times New Roman"/>
          <w:sz w:val="24"/>
          <w:szCs w:val="24"/>
        </w:rPr>
        <w:t xml:space="preserve"> Изобретение относится к области информационных медицинских технологий и предназначено для применения в лечебно-профилактических, реабилитационных и оздоровительных учреждениях. Оно может быть использовано в различных областях медицины, включая сложные медико-биологические эксперименты. Технология создает единое информационное пространство, которое улучшает работу практического врача.</w:t>
      </w:r>
    </w:p>
    <w:p w14:paraId="0AC394A7" w14:textId="18E466C1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Проблемы существующих информационных систем:</w:t>
      </w:r>
      <w:r w:rsidRPr="00396EC5">
        <w:rPr>
          <w:rFonts w:ascii="Aptos Narrow" w:hAnsi="Aptos Narrow" w:cs="Times New Roman"/>
          <w:sz w:val="24"/>
          <w:szCs w:val="24"/>
        </w:rPr>
        <w:t xml:space="preserve"> Существующие информационные системы включают информационно-справочные, лечебно-диагностические и специализированные программы, но ни одна из них не выполняет функцию единого информационного пространства, которое бы обеспечивало целостное взаимодействие данных и информации в медицине.</w:t>
      </w:r>
    </w:p>
    <w:p w14:paraId="57DC8497" w14:textId="0E95838D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Цель и задачи изобретения:</w:t>
      </w:r>
      <w:r w:rsidRPr="00396EC5">
        <w:rPr>
          <w:rFonts w:ascii="Aptos Narrow" w:hAnsi="Aptos Narrow" w:cs="Times New Roman"/>
          <w:sz w:val="24"/>
          <w:szCs w:val="24"/>
        </w:rPr>
        <w:t xml:space="preserve"> Целью изобретения является совершенствование работы практического врача через создание единого информационного пространства. Задачи включают повышение точности диагностики, сокращение сроков лечения, улучшение качества учета и прогноза заболеваний, а также возможность раннего выявления групп риска и своевременной коррекции нарушений.</w:t>
      </w:r>
    </w:p>
    <w:p w14:paraId="04678A2E" w14:textId="4B6C235D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Преимущества использования единого информационного пространства:</w:t>
      </w:r>
    </w:p>
    <w:p w14:paraId="132CB8FE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Повышение точности диагностики.</w:t>
      </w:r>
    </w:p>
    <w:p w14:paraId="35C1972E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Сокращение сроков лечения.</w:t>
      </w:r>
    </w:p>
    <w:p w14:paraId="5ED18E4F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Прогнозирование развития патологии.</w:t>
      </w:r>
    </w:p>
    <w:p w14:paraId="284D5B4C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Адресная семейная профилактика.</w:t>
      </w:r>
    </w:p>
    <w:p w14:paraId="3AB429FB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Возможность раннего выявления групп риска и коррекция нарушений.</w:t>
      </w:r>
    </w:p>
    <w:p w14:paraId="2C1C3477" w14:textId="476366D0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 xml:space="preserve">Технология </w:t>
      </w:r>
      <w:proofErr w:type="spellStart"/>
      <w:r w:rsidRPr="008D243D">
        <w:rPr>
          <w:rFonts w:ascii="Aptos Narrow" w:hAnsi="Aptos Narrow" w:cs="Times New Roman"/>
          <w:b/>
          <w:bCs/>
          <w:sz w:val="24"/>
          <w:szCs w:val="24"/>
        </w:rPr>
        <w:t>MedHelp</w:t>
      </w:r>
      <w:proofErr w:type="spellEnd"/>
      <w:r w:rsidRPr="008D243D">
        <w:rPr>
          <w:rFonts w:ascii="Aptos Narrow" w:hAnsi="Aptos Narrow" w:cs="Times New Roman"/>
          <w:b/>
          <w:bCs/>
          <w:sz w:val="24"/>
          <w:szCs w:val="24"/>
        </w:rPr>
        <w:t>:</w:t>
      </w:r>
      <w:r w:rsidRPr="00396EC5">
        <w:rPr>
          <w:rFonts w:ascii="Aptos Narrow" w:hAnsi="Aptos Narrow" w:cs="Times New Roman"/>
          <w:sz w:val="24"/>
          <w:szCs w:val="24"/>
        </w:rPr>
        <w:t xml:space="preserve"> Технология основана на регламенте сбора медицинских данных и их передаче в центр обработки. Включает обучающую программу для доклинической диагностики и прогнозов, используя клинико-экономический анализ и клинические стандарты.</w:t>
      </w:r>
    </w:p>
    <w:p w14:paraId="3F25FFD9" w14:textId="0321EBE5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Экономическая целесообразность:</w:t>
      </w:r>
      <w:r w:rsidRPr="00396EC5">
        <w:rPr>
          <w:rFonts w:ascii="Aptos Narrow" w:hAnsi="Aptos Narrow" w:cs="Times New Roman"/>
          <w:sz w:val="24"/>
          <w:szCs w:val="24"/>
        </w:rPr>
        <w:t xml:space="preserve"> Внедрение технологии </w:t>
      </w:r>
      <w:proofErr w:type="spellStart"/>
      <w:r w:rsidRPr="00396EC5">
        <w:rPr>
          <w:rFonts w:ascii="Aptos Narrow" w:hAnsi="Aptos Narrow" w:cs="Times New Roman"/>
          <w:sz w:val="24"/>
          <w:szCs w:val="24"/>
        </w:rPr>
        <w:t>MedHelp</w:t>
      </w:r>
      <w:proofErr w:type="spellEnd"/>
      <w:r w:rsidRPr="00396EC5">
        <w:rPr>
          <w:rFonts w:ascii="Aptos Narrow" w:hAnsi="Aptos Narrow" w:cs="Times New Roman"/>
          <w:sz w:val="24"/>
          <w:szCs w:val="24"/>
        </w:rPr>
        <w:t xml:space="preserve"> не требует значительного наращивания технической базы, программные продукты могут внедряться поэтапно и окупаться в течение года. Освоение технологий доступно рядовым пользователям.</w:t>
      </w:r>
    </w:p>
    <w:p w14:paraId="1801A86E" w14:textId="1EE99C67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Структура единого информационного пространства:</w:t>
      </w:r>
      <w:r w:rsidRPr="00396EC5">
        <w:rPr>
          <w:rFonts w:ascii="Aptos Narrow" w:hAnsi="Aptos Narrow" w:cs="Times New Roman"/>
          <w:sz w:val="24"/>
          <w:szCs w:val="24"/>
        </w:rPr>
        <w:t xml:space="preserve"> Система состоит из взаимодействующих узлов: процессинговых центров и клиентских узлов. Процессинговые центры оснащены методами анализа данных, а клиентские узлы — методами сбора данных. Узлы могут быть как организациями, так и физическими лицами.</w:t>
      </w:r>
    </w:p>
    <w:p w14:paraId="33FDF5C0" w14:textId="442D74E0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Взаимодействие узлов:</w:t>
      </w:r>
      <w:r w:rsidRPr="00396EC5">
        <w:rPr>
          <w:rFonts w:ascii="Aptos Narrow" w:hAnsi="Aptos Narrow" w:cs="Times New Roman"/>
          <w:sz w:val="24"/>
          <w:szCs w:val="24"/>
        </w:rPr>
        <w:t xml:space="preserve"> Разрабатываются методы передачи и репликации данных, чтобы обеспечить эффективное взаимодействие между узлами, которые включают экспертов, администраторов и практических врачей.</w:t>
      </w:r>
    </w:p>
    <w:p w14:paraId="3E2BE02E" w14:textId="55A55EAA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Процесс создания единого информационного пространства:</w:t>
      </w:r>
      <w:r w:rsidRPr="00396EC5">
        <w:rPr>
          <w:rFonts w:ascii="Aptos Narrow" w:hAnsi="Aptos Narrow" w:cs="Times New Roman"/>
          <w:sz w:val="24"/>
          <w:szCs w:val="24"/>
        </w:rPr>
        <w:t xml:space="preserve"> Создание осуществляется по итерационному принципу, с анализом реальных данных и поэтапным развертыванием системы. Также разрабатываются регламенты взаимодействия узлов, новые методы и обучение персонала.</w:t>
      </w:r>
    </w:p>
    <w:p w14:paraId="33CDBEF9" w14:textId="369D8FE0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Наполнение информационного пространства:</w:t>
      </w:r>
      <w:r w:rsidRPr="00396EC5">
        <w:rPr>
          <w:rFonts w:ascii="Aptos Narrow" w:hAnsi="Aptos Narrow" w:cs="Times New Roman"/>
          <w:sz w:val="24"/>
          <w:szCs w:val="24"/>
        </w:rPr>
        <w:t xml:space="preserve"> Процесс включает ввод, обработку и анализ данных с помощью заданных правил, что позволяет создать новые правила и улучшить качество работы информационного пространства.</w:t>
      </w:r>
    </w:p>
    <w:p w14:paraId="429442D3" w14:textId="036436F9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Способы создания информационного пространства:</w:t>
      </w:r>
    </w:p>
    <w:p w14:paraId="4CD4708B" w14:textId="77777777" w:rsidR="00396EC5" w:rsidRPr="008D243D" w:rsidRDefault="00396EC5" w:rsidP="00931CD3">
      <w:pPr>
        <w:pStyle w:val="a3"/>
        <w:numPr>
          <w:ilvl w:val="0"/>
          <w:numId w:val="3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Централизованный способ — создание с нуля.</w:t>
      </w:r>
    </w:p>
    <w:p w14:paraId="0CEE60D0" w14:textId="77777777" w:rsidR="00396EC5" w:rsidRPr="008D243D" w:rsidRDefault="00396EC5" w:rsidP="00931CD3">
      <w:pPr>
        <w:pStyle w:val="a3"/>
        <w:numPr>
          <w:ilvl w:val="0"/>
          <w:numId w:val="3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Децентрализованный способ — формирование на основе существующих узлов.</w:t>
      </w:r>
    </w:p>
    <w:p w14:paraId="3FDFC2CA" w14:textId="118CF51C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Ключевые компоненты:</w:t>
      </w:r>
    </w:p>
    <w:p w14:paraId="064099FA" w14:textId="77777777" w:rsidR="00396EC5" w:rsidRPr="008D243D" w:rsidRDefault="00396EC5" w:rsidP="00931CD3">
      <w:pPr>
        <w:pStyle w:val="a3"/>
        <w:numPr>
          <w:ilvl w:val="0"/>
          <w:numId w:val="4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Программные средства для сбора данных, применения правил и анализа данных.</w:t>
      </w:r>
    </w:p>
    <w:p w14:paraId="775FB015" w14:textId="77777777" w:rsidR="00396EC5" w:rsidRPr="008D243D" w:rsidRDefault="00396EC5" w:rsidP="00931CD3">
      <w:pPr>
        <w:pStyle w:val="a3"/>
        <w:numPr>
          <w:ilvl w:val="0"/>
          <w:numId w:val="4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Методы оценки качества данных, представительности информационных массивов и исключения избыточности данных.</w:t>
      </w:r>
    </w:p>
    <w:p w14:paraId="041AE3D2" w14:textId="3262625C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Пример реализации:</w:t>
      </w:r>
      <w:r w:rsidRPr="00396EC5">
        <w:rPr>
          <w:rFonts w:ascii="Aptos Narrow" w:hAnsi="Aptos Narrow" w:cs="Times New Roman"/>
          <w:sz w:val="24"/>
          <w:szCs w:val="24"/>
        </w:rPr>
        <w:t xml:space="preserve"> Для практического врача создаются базы данных и решающие правила, позволяющие эффективно принимать клинические решения на основе собранных данных.</w:t>
      </w:r>
    </w:p>
    <w:p w14:paraId="77B2B1BA" w14:textId="70601DC1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Этапы принятия клинического решения:</w:t>
      </w:r>
    </w:p>
    <w:p w14:paraId="1D592090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Определение биологического возраста пациента.</w:t>
      </w:r>
    </w:p>
    <w:p w14:paraId="7F42EEAE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Оценка состояния здоровья пациента.</w:t>
      </w:r>
    </w:p>
    <w:p w14:paraId="45CB7628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Прогноз течения заболевания.</w:t>
      </w:r>
    </w:p>
    <w:p w14:paraId="2980BA91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Постановка клинического диагноза.</w:t>
      </w:r>
    </w:p>
    <w:p w14:paraId="4A8224F1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Прогноз развития осложнений.</w:t>
      </w:r>
    </w:p>
    <w:p w14:paraId="31298ED0" w14:textId="2545587B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Методы оценки состояния здоровья:</w:t>
      </w:r>
    </w:p>
    <w:p w14:paraId="225887EC" w14:textId="77777777" w:rsidR="00396EC5" w:rsidRPr="008D243D" w:rsidRDefault="00396EC5" w:rsidP="00931CD3">
      <w:pPr>
        <w:pStyle w:val="a3"/>
        <w:numPr>
          <w:ilvl w:val="0"/>
          <w:numId w:val="6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Использование универсальных правил оценки состояния здоровья пациента.</w:t>
      </w:r>
    </w:p>
    <w:p w14:paraId="5226B21D" w14:textId="396331B7" w:rsidR="00396EC5" w:rsidRPr="008D243D" w:rsidRDefault="00396EC5" w:rsidP="00931CD3">
      <w:pPr>
        <w:pStyle w:val="a3"/>
        <w:numPr>
          <w:ilvl w:val="0"/>
          <w:numId w:val="6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Оценка по различным критериям, таким как активные тромбоциты, лимфоциты и другие параметры, которые позволяют с высокой точностью классифицировать состояния пациента и предсказать развитие заболеваний.</w:t>
      </w:r>
    </w:p>
    <w:p w14:paraId="1E2C92DF" w14:textId="4B355C17" w:rsidR="007B68C1" w:rsidRPr="007B68C1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7B68C1">
        <w:rPr>
          <w:rFonts w:ascii="Aptos Narrow" w:hAnsi="Aptos Narrow" w:cs="Times New Roman"/>
          <w:b/>
          <w:bCs/>
          <w:sz w:val="24"/>
          <w:szCs w:val="24"/>
        </w:rPr>
        <w:t>Авторы:</w:t>
      </w:r>
      <w:r w:rsidRPr="007B68C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Черешнев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Валерий Александрович,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Гайнанов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Дамир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Насибуллович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,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Аргучинская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Ольга Николаевна, Юрченко Любовь Николаевна,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Поникаровских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Александр Эдуардович, Гусев Евгений Юрьевич. </w:t>
      </w:r>
    </w:p>
    <w:p w14:paraId="5BB8E73E" w14:textId="5F8C27A3" w:rsidR="00396EC5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7B68C1">
        <w:rPr>
          <w:rFonts w:ascii="Aptos Narrow" w:hAnsi="Aptos Narrow" w:cs="Times New Roman"/>
          <w:b/>
          <w:bCs/>
          <w:sz w:val="24"/>
          <w:szCs w:val="24"/>
        </w:rPr>
        <w:t>Патентообладатели:</w:t>
      </w:r>
      <w:r w:rsidRPr="007B68C1">
        <w:rPr>
          <w:rFonts w:ascii="Aptos Narrow" w:hAnsi="Aptos Narrow" w:cs="Times New Roman"/>
          <w:sz w:val="24"/>
          <w:szCs w:val="24"/>
        </w:rPr>
        <w:t xml:space="preserve"> Институт иммунологии и физиологии Уральского отделения Российской академии наук (ИИФ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УрО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РАН) и Некоммерческое партнёрство «Инновационный научный центр „Электронная медицина“» (НП ИНЦ «Электронная медицина»). </w:t>
      </w:r>
    </w:p>
    <w:p w14:paraId="0F666A93" w14:textId="10EC981D" w:rsidR="007B68C1" w:rsidRPr="007B68C1" w:rsidRDefault="007B68C1" w:rsidP="007B68C1">
      <w:pPr>
        <w:rPr>
          <w:rFonts w:ascii="Aptos Narrow" w:hAnsi="Aptos Narrow" w:cs="Times New Roman"/>
          <w:b/>
          <w:bCs/>
          <w:sz w:val="28"/>
          <w:szCs w:val="28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</w:rPr>
        <w:t>1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>.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>2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 xml:space="preserve"> Патент </w:t>
      </w:r>
      <w:r w:rsidR="003424E8" w:rsidRPr="003424E8">
        <w:rPr>
          <w:rFonts w:ascii="Aptos Narrow" w:hAnsi="Aptos Narrow" w:cs="Times New Roman"/>
          <w:b/>
          <w:bCs/>
          <w:sz w:val="28"/>
          <w:szCs w:val="28"/>
        </w:rPr>
        <w:t>RU2770122C1</w:t>
      </w:r>
    </w:p>
    <w:p w14:paraId="626993E9" w14:textId="6713427F" w:rsidR="007B68C1" w:rsidRPr="007B68C1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7B68C1">
        <w:rPr>
          <w:rFonts w:ascii="Aptos Narrow" w:hAnsi="Aptos Narrow" w:cs="Times New Roman"/>
          <w:sz w:val="24"/>
          <w:szCs w:val="24"/>
        </w:rPr>
        <w:t xml:space="preserve">Патент RU2770122C1 на изобретение «Система единого интегрированного информационного пространства проектирования радиотехнических средств». </w:t>
      </w:r>
    </w:p>
    <w:p w14:paraId="6F92396C" w14:textId="2F4441CC" w:rsidR="007B68C1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8"/>
          <w:szCs w:val="28"/>
        </w:rPr>
        <w:t>Суть изобретения:</w:t>
      </w:r>
      <w:r w:rsidRPr="00AC5A83">
        <w:rPr>
          <w:rFonts w:ascii="Aptos Narrow" w:hAnsi="Aptos Narrow" w:cs="Times New Roman"/>
          <w:sz w:val="28"/>
          <w:szCs w:val="28"/>
        </w:rPr>
        <w:t xml:space="preserve"> </w:t>
      </w:r>
    </w:p>
    <w:p w14:paraId="6CC0F9F3" w14:textId="59CF9619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Цель системы:</w:t>
      </w:r>
    </w:p>
    <w:p w14:paraId="4241D0DF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Расширение функциональных возможностей проектирования РТС.</w:t>
      </w:r>
    </w:p>
    <w:p w14:paraId="71F6C81C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Уточнение эксплуатационных характеристик компонентов.</w:t>
      </w:r>
    </w:p>
    <w:p w14:paraId="2367D6DB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Интеллектуальный анализ причинно-следственных связей.</w:t>
      </w:r>
    </w:p>
    <w:p w14:paraId="61AA4CA0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Выработка оптимальных решений по проектированию.</w:t>
      </w:r>
    </w:p>
    <w:p w14:paraId="0BECC5F3" w14:textId="53B96E69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Состав системы:</w:t>
      </w:r>
    </w:p>
    <w:p w14:paraId="1572ACBC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Локальные и управляющие центры, связанные через сеть передачи данных.</w:t>
      </w:r>
    </w:p>
    <w:p w14:paraId="6B595746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Радиотехнические средства с автоматизированными системами контроля и диагностики.</w:t>
      </w:r>
    </w:p>
    <w:p w14:paraId="5D76145C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Автоматизированная система удаленного мониторинга технического состояния.</w:t>
      </w:r>
    </w:p>
    <w:p w14:paraId="15F7F80C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Управляющий центр с интеллектуальной системой поддержки принятия решений.</w:t>
      </w:r>
    </w:p>
    <w:p w14:paraId="72CF3EFC" w14:textId="6BCC18BF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Основные особенности:</w:t>
      </w:r>
    </w:p>
    <w:p w14:paraId="13B04555" w14:textId="77777777" w:rsidR="00AC5A83" w:rsidRPr="00AC5A83" w:rsidRDefault="00AC5A83" w:rsidP="00931CD3">
      <w:pPr>
        <w:pStyle w:val="a3"/>
        <w:numPr>
          <w:ilvl w:val="0"/>
          <w:numId w:val="9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ЕИИП обеспечивает доступ к разнообразным видам информации через базу данных и системы поддержки принятия решений.</w:t>
      </w:r>
    </w:p>
    <w:p w14:paraId="6C60840D" w14:textId="77777777" w:rsidR="00AC5A83" w:rsidRPr="00AC5A83" w:rsidRDefault="00AC5A83" w:rsidP="00931CD3">
      <w:pPr>
        <w:pStyle w:val="a3"/>
        <w:numPr>
          <w:ilvl w:val="0"/>
          <w:numId w:val="9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Включает автоматизированные системы мониторинга, диагностики и интеллектуальный анализ для улучшения проектирования РТС.</w:t>
      </w:r>
    </w:p>
    <w:p w14:paraId="4DB6CD13" w14:textId="77777777" w:rsidR="00AC5A83" w:rsidRPr="00AC5A83" w:rsidRDefault="00AC5A83" w:rsidP="00931CD3">
      <w:pPr>
        <w:pStyle w:val="a3"/>
        <w:numPr>
          <w:ilvl w:val="0"/>
          <w:numId w:val="9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Система интегрирует разнородные информационные ресурсы, что позволяет синхронизировать данные и повышать эффективность проектирования.</w:t>
      </w:r>
    </w:p>
    <w:p w14:paraId="78E63089" w14:textId="77777777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Техническое решение:</w:t>
      </w:r>
    </w:p>
    <w:p w14:paraId="31E0E16B" w14:textId="77777777" w:rsidR="00AC5A83" w:rsidRPr="00AC5A83" w:rsidRDefault="00AC5A83" w:rsidP="00AC5A83">
      <w:pPr>
        <w:rPr>
          <w:rFonts w:ascii="Aptos Narrow" w:hAnsi="Aptos Narrow" w:cs="Times New Roman"/>
          <w:sz w:val="24"/>
          <w:szCs w:val="24"/>
        </w:rPr>
      </w:pPr>
    </w:p>
    <w:p w14:paraId="1B34A435" w14:textId="77777777" w:rsidR="00AC5A83" w:rsidRPr="00AC5A83" w:rsidRDefault="00AC5A83" w:rsidP="00931CD3">
      <w:pPr>
        <w:pStyle w:val="a3"/>
        <w:numPr>
          <w:ilvl w:val="0"/>
          <w:numId w:val="10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Наполнение единого информационного пространства уточненными эксплуатационными характеристиками.</w:t>
      </w:r>
    </w:p>
    <w:p w14:paraId="4D8C5307" w14:textId="77777777" w:rsidR="00AC5A83" w:rsidRPr="00AC5A83" w:rsidRDefault="00AC5A83" w:rsidP="00931CD3">
      <w:pPr>
        <w:pStyle w:val="a3"/>
        <w:numPr>
          <w:ilvl w:val="0"/>
          <w:numId w:val="10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Интеллектуальный анализ взаимозависимости функциональных характеристик и эксплуатационных данных для оптимизации выбора компонентов РТС.</w:t>
      </w:r>
    </w:p>
    <w:p w14:paraId="6BDF5652" w14:textId="3147A814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Процесс проектирования:</w:t>
      </w:r>
    </w:p>
    <w:p w14:paraId="71FF666C" w14:textId="77777777" w:rsidR="00AC5A83" w:rsidRPr="00AC5A83" w:rsidRDefault="00AC5A83" w:rsidP="00931CD3">
      <w:pPr>
        <w:pStyle w:val="a3"/>
        <w:numPr>
          <w:ilvl w:val="0"/>
          <w:numId w:val="11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Описание технического облика РТС с использованием методов МОД (моделирование объектов дизайна) и MOM (моделирование объектов материальной составляющей).</w:t>
      </w:r>
    </w:p>
    <w:p w14:paraId="6E0926F5" w14:textId="77777777" w:rsidR="00AC5A83" w:rsidRPr="00AC5A83" w:rsidRDefault="00AC5A83" w:rsidP="00931CD3">
      <w:pPr>
        <w:pStyle w:val="a3"/>
        <w:numPr>
          <w:ilvl w:val="0"/>
          <w:numId w:val="11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Формирование элементов ЭА (эксплуатационные атрибуты) с перечнем необходимых компонентов и их характеристик.</w:t>
      </w:r>
    </w:p>
    <w:p w14:paraId="5980428F" w14:textId="01509E31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Интеллектуальный анализ:</w:t>
      </w:r>
    </w:p>
    <w:p w14:paraId="28863BCC" w14:textId="77777777" w:rsidR="00AC5A83" w:rsidRPr="00AC5A83" w:rsidRDefault="00AC5A83" w:rsidP="00931CD3">
      <w:pPr>
        <w:pStyle w:val="a3"/>
        <w:numPr>
          <w:ilvl w:val="0"/>
          <w:numId w:val="12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Диагностика состояния РТС с использованием автоматизированных систем контроля и диагностики (АСКД).</w:t>
      </w:r>
    </w:p>
    <w:p w14:paraId="40B0BE67" w14:textId="77777777" w:rsidR="00AC5A83" w:rsidRPr="00AC5A83" w:rsidRDefault="00AC5A83" w:rsidP="00931CD3">
      <w:pPr>
        <w:pStyle w:val="a3"/>
        <w:numPr>
          <w:ilvl w:val="0"/>
          <w:numId w:val="12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Выявление зависимости функциональных характеристик РТС от эксплуатационных данных.</w:t>
      </w:r>
    </w:p>
    <w:p w14:paraId="2DD74453" w14:textId="6A563DAB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Принятие решений:</w:t>
      </w:r>
    </w:p>
    <w:p w14:paraId="3664FD18" w14:textId="77777777" w:rsidR="00AC5A83" w:rsidRPr="00AC5A83" w:rsidRDefault="00AC5A83" w:rsidP="00931CD3">
      <w:pPr>
        <w:pStyle w:val="a3"/>
        <w:numPr>
          <w:ilvl w:val="0"/>
          <w:numId w:val="13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Формирование базы знаний с помощью интеллектуальных методов анализа данных.</w:t>
      </w:r>
    </w:p>
    <w:p w14:paraId="5B4E4C7F" w14:textId="77777777" w:rsidR="00AC5A83" w:rsidRPr="00AC5A83" w:rsidRDefault="00AC5A83" w:rsidP="00931CD3">
      <w:pPr>
        <w:pStyle w:val="a3"/>
        <w:numPr>
          <w:ilvl w:val="0"/>
          <w:numId w:val="13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Передача данных в систему поддержки принятия решений (ИСППР) для выбора компонентов и составления оптимального проектного решения.</w:t>
      </w:r>
    </w:p>
    <w:p w14:paraId="655ADF20" w14:textId="705827E9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Особенности функционирования системы:</w:t>
      </w:r>
    </w:p>
    <w:p w14:paraId="6A2EC4A3" w14:textId="77777777" w:rsidR="00AC5A83" w:rsidRPr="00AC5A83" w:rsidRDefault="00AC5A83" w:rsidP="00931CD3">
      <w:pPr>
        <w:pStyle w:val="a3"/>
        <w:numPr>
          <w:ilvl w:val="0"/>
          <w:numId w:val="14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Система обеспечивает независимый и равноправный доступ пользователей к источникам данных и знаниям.</w:t>
      </w:r>
    </w:p>
    <w:p w14:paraId="1F3A7E47" w14:textId="77777777" w:rsidR="00AC5A83" w:rsidRPr="00AC5A83" w:rsidRDefault="00AC5A83" w:rsidP="00931CD3">
      <w:pPr>
        <w:pStyle w:val="a3"/>
        <w:numPr>
          <w:ilvl w:val="0"/>
          <w:numId w:val="14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Использование сети передачи данных для синхронизации и интеграции локальных и удаленных источников информации.</w:t>
      </w:r>
    </w:p>
    <w:p w14:paraId="22DE4A2B" w14:textId="40CCBF6A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Преимущества:</w:t>
      </w:r>
    </w:p>
    <w:p w14:paraId="44D00B98" w14:textId="77777777" w:rsidR="00AC5A83" w:rsidRPr="00AC5A83" w:rsidRDefault="00AC5A83" w:rsidP="00931CD3">
      <w:pPr>
        <w:pStyle w:val="a3"/>
        <w:numPr>
          <w:ilvl w:val="0"/>
          <w:numId w:val="15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Обеспечивает интеллектуальное проектирование радиотехнических систем с возможностью корректировки компонентов в зависимости от их эксплуатационных характеристик.</w:t>
      </w:r>
    </w:p>
    <w:p w14:paraId="689D0BDE" w14:textId="7C5993FE" w:rsidR="00AC5A83" w:rsidRPr="00AC5A83" w:rsidRDefault="00AC5A83" w:rsidP="00931CD3">
      <w:pPr>
        <w:pStyle w:val="a3"/>
        <w:numPr>
          <w:ilvl w:val="0"/>
          <w:numId w:val="15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Включает системы мониторинга и диагностики для повышения надежности и эффективности функционирования РТС.</w:t>
      </w:r>
    </w:p>
    <w:p w14:paraId="1D0C55CB" w14:textId="4850B55D" w:rsidR="003424E8" w:rsidRPr="007B68C1" w:rsidRDefault="003424E8" w:rsidP="003424E8">
      <w:pPr>
        <w:rPr>
          <w:rFonts w:ascii="Aptos Narrow" w:hAnsi="Aptos Narrow" w:cs="Times New Roman"/>
          <w:sz w:val="24"/>
          <w:szCs w:val="24"/>
        </w:rPr>
      </w:pPr>
      <w:r w:rsidRPr="00DE6876">
        <w:rPr>
          <w:rFonts w:ascii="Aptos Narrow" w:hAnsi="Aptos Narrow" w:cs="Times New Roman"/>
          <w:b/>
          <w:bCs/>
          <w:sz w:val="24"/>
          <w:szCs w:val="24"/>
        </w:rPr>
        <w:t>Автор:</w:t>
      </w:r>
      <w:r w:rsidRPr="007B68C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Ягольников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Дмитрий Владимирович </w:t>
      </w:r>
    </w:p>
    <w:p w14:paraId="7D44089C" w14:textId="5B4A8BBF" w:rsidR="003424E8" w:rsidRPr="007B68C1" w:rsidRDefault="003424E8" w:rsidP="003424E8">
      <w:pPr>
        <w:rPr>
          <w:rFonts w:ascii="Aptos Narrow" w:hAnsi="Aptos Narrow" w:cs="Times New Roman"/>
          <w:sz w:val="24"/>
          <w:szCs w:val="24"/>
        </w:rPr>
      </w:pPr>
      <w:r w:rsidRPr="00DE6876">
        <w:rPr>
          <w:rFonts w:ascii="Aptos Narrow" w:hAnsi="Aptos Narrow" w:cs="Times New Roman"/>
          <w:b/>
          <w:bCs/>
          <w:sz w:val="24"/>
          <w:szCs w:val="24"/>
        </w:rPr>
        <w:t>Патентообладатель:</w:t>
      </w:r>
      <w:r w:rsidRPr="007B68C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Ягольников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Дмитрий Владимирович </w:t>
      </w:r>
    </w:p>
    <w:p w14:paraId="0ACE3D8F" w14:textId="251C403D" w:rsidR="00D05189" w:rsidRDefault="003424E8" w:rsidP="007B68C1">
      <w:pPr>
        <w:rPr>
          <w:rFonts w:ascii="Aptos Narrow" w:hAnsi="Aptos Narrow" w:cs="Times New Roman"/>
          <w:b/>
          <w:bCs/>
          <w:sz w:val="28"/>
          <w:szCs w:val="28"/>
        </w:rPr>
      </w:pPr>
      <w:r w:rsidRPr="003424E8">
        <w:rPr>
          <w:rFonts w:ascii="Aptos Narrow" w:hAnsi="Aptos Narrow" w:cs="Times New Roman"/>
          <w:b/>
          <w:bCs/>
          <w:sz w:val="28"/>
          <w:szCs w:val="28"/>
        </w:rPr>
        <w:t>1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>.</w:t>
      </w:r>
      <w:r w:rsidRPr="003424E8">
        <w:rPr>
          <w:rFonts w:ascii="Aptos Narrow" w:hAnsi="Aptos Narrow" w:cs="Times New Roman"/>
          <w:b/>
          <w:bCs/>
          <w:sz w:val="28"/>
          <w:szCs w:val="28"/>
        </w:rPr>
        <w:t xml:space="preserve">3 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 xml:space="preserve">Патент </w:t>
      </w:r>
      <w:r w:rsidRPr="003424E8">
        <w:rPr>
          <w:rFonts w:ascii="Aptos Narrow" w:hAnsi="Aptos Narrow" w:cs="Times New Roman"/>
          <w:b/>
          <w:bCs/>
          <w:sz w:val="28"/>
          <w:szCs w:val="28"/>
        </w:rPr>
        <w:t>RU2656841C2</w:t>
      </w:r>
    </w:p>
    <w:p w14:paraId="4CA8E573" w14:textId="7CD03ED5" w:rsidR="003A18EE" w:rsidRPr="00BA7A8D" w:rsidRDefault="003A18EE" w:rsidP="003A18EE">
      <w:pPr>
        <w:rPr>
          <w:rFonts w:ascii="Aptos Narrow" w:hAnsi="Aptos Narrow" w:cs="Times New Roman"/>
          <w:sz w:val="24"/>
          <w:szCs w:val="24"/>
        </w:rPr>
      </w:pPr>
      <w:r w:rsidRPr="00BA7A8D">
        <w:rPr>
          <w:rFonts w:ascii="Aptos Narrow" w:hAnsi="Aptos Narrow" w:cs="Times New Roman"/>
          <w:sz w:val="24"/>
          <w:szCs w:val="24"/>
        </w:rPr>
        <w:t xml:space="preserve">RU2656841C2 — патент на способ построения единого информационного пространства и систему для его осуществления. </w:t>
      </w:r>
    </w:p>
    <w:p w14:paraId="06775382" w14:textId="0F33B8DD" w:rsidR="003A18EE" w:rsidRDefault="003A18EE" w:rsidP="003A18EE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8"/>
          <w:szCs w:val="28"/>
        </w:rPr>
        <w:t>Суть изобретения</w:t>
      </w:r>
      <w:r w:rsidRPr="003A18EE">
        <w:rPr>
          <w:rFonts w:ascii="Aptos Narrow" w:hAnsi="Aptos Narrow" w:cs="Times New Roman"/>
          <w:b/>
          <w:bCs/>
          <w:sz w:val="24"/>
          <w:szCs w:val="24"/>
        </w:rPr>
        <w:t>:</w:t>
      </w:r>
      <w:r w:rsidRPr="003A18EE">
        <w:rPr>
          <w:rFonts w:ascii="Aptos Narrow" w:hAnsi="Aptos Narrow" w:cs="Times New Roman"/>
          <w:sz w:val="24"/>
          <w:szCs w:val="24"/>
        </w:rPr>
        <w:t xml:space="preserve"> </w:t>
      </w:r>
    </w:p>
    <w:p w14:paraId="2726C0FD" w14:textId="77777777" w:rsidR="00A57FCE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4"/>
          <w:szCs w:val="24"/>
        </w:rPr>
        <w:t>Способ:</w:t>
      </w:r>
      <w:r w:rsidRPr="00D05189">
        <w:rPr>
          <w:rFonts w:ascii="Aptos Narrow" w:hAnsi="Aptos Narrow" w:cs="Times New Roman"/>
          <w:sz w:val="24"/>
          <w:szCs w:val="24"/>
        </w:rPr>
        <w:t xml:space="preserve"> </w:t>
      </w:r>
    </w:p>
    <w:p w14:paraId="1B5FCFD7" w14:textId="133D0648" w:rsidR="00D05189" w:rsidRPr="00D05189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sz w:val="24"/>
          <w:szCs w:val="24"/>
        </w:rPr>
        <w:t>Построение единого информационного пространства (ЕИП), обеспечивающего прозрачный и равноправный доступ ко всем видам данных.</w:t>
      </w:r>
    </w:p>
    <w:p w14:paraId="197406FE" w14:textId="77777777" w:rsidR="00A57FCE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4"/>
          <w:szCs w:val="24"/>
        </w:rPr>
        <w:t>Цель:</w:t>
      </w:r>
      <w:r w:rsidRPr="00D05189">
        <w:rPr>
          <w:rFonts w:ascii="Aptos Narrow" w:hAnsi="Aptos Narrow" w:cs="Times New Roman"/>
          <w:sz w:val="24"/>
          <w:szCs w:val="24"/>
        </w:rPr>
        <w:t xml:space="preserve"> </w:t>
      </w:r>
    </w:p>
    <w:p w14:paraId="4A9DE8F8" w14:textId="26DD78E7" w:rsidR="00D05189" w:rsidRPr="00D05189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sz w:val="24"/>
          <w:szCs w:val="24"/>
        </w:rPr>
        <w:t xml:space="preserve">Обеспечение интеллектуальной обработки данных, поддержки принятия решений на всех этапах жизненного цикла изделий, повышение надежности и </w:t>
      </w:r>
      <w:proofErr w:type="spellStart"/>
      <w:r w:rsidRPr="00D05189">
        <w:rPr>
          <w:rFonts w:ascii="Aptos Narrow" w:hAnsi="Aptos Narrow" w:cs="Times New Roman"/>
          <w:sz w:val="24"/>
          <w:szCs w:val="24"/>
        </w:rPr>
        <w:t>катастрофоустойчивости</w:t>
      </w:r>
      <w:proofErr w:type="spellEnd"/>
      <w:r w:rsidRPr="00D05189">
        <w:rPr>
          <w:rFonts w:ascii="Aptos Narrow" w:hAnsi="Aptos Narrow" w:cs="Times New Roman"/>
          <w:sz w:val="24"/>
          <w:szCs w:val="24"/>
        </w:rPr>
        <w:t>.</w:t>
      </w:r>
    </w:p>
    <w:p w14:paraId="672FC1B7" w14:textId="77777777" w:rsidR="00D05189" w:rsidRPr="00A57FCE" w:rsidRDefault="00D05189" w:rsidP="00D05189">
      <w:p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Состав и структура системы</w:t>
      </w:r>
    </w:p>
    <w:p w14:paraId="3D91F37B" w14:textId="319C80B1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Единое информационное пространство (ЕИП):</w:t>
      </w:r>
    </w:p>
    <w:p w14:paraId="23368303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Объединение информационных сред предприятий в одно пространство.</w:t>
      </w:r>
    </w:p>
    <w:p w14:paraId="7D4CCEF2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Разделение на фрагменты для локализации и синхронизации данных.</w:t>
      </w:r>
    </w:p>
    <w:p w14:paraId="06AC1759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Информационные среды соединены сетью передачи данных.</w:t>
      </w:r>
    </w:p>
    <w:p w14:paraId="4477A637" w14:textId="46B53AC5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Локальные центры (ЛЦ):</w:t>
      </w:r>
    </w:p>
    <w:p w14:paraId="3D306A77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Сбор и хранение данных.</w:t>
      </w:r>
    </w:p>
    <w:p w14:paraId="057132F2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Репликация информации в управляющие центры.</w:t>
      </w:r>
    </w:p>
    <w:p w14:paraId="62BC2DFA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Обеспечение однородности данных через конвертацию метаданных.</w:t>
      </w:r>
    </w:p>
    <w:p w14:paraId="7C031604" w14:textId="7D47CDF5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Управляющие центры (УЦ):</w:t>
      </w:r>
    </w:p>
    <w:p w14:paraId="1D70A49F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Синхронизация и интеграция разнородных данных.</w:t>
      </w:r>
    </w:p>
    <w:p w14:paraId="05682355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Интеллектуальный анализ и подготовка аналитических отчетов.</w:t>
      </w:r>
    </w:p>
    <w:p w14:paraId="072036DE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Обеспечение консолидации данных и устранение функциональной избыточности.</w:t>
      </w:r>
    </w:p>
    <w:p w14:paraId="79F641B0" w14:textId="5A5EAE0B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Модули и блоки:</w:t>
      </w:r>
    </w:p>
    <w:p w14:paraId="7742F259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Блок аккомодации: Включает унифицированную платформу, модуль конвертации метаданных, оперативную базу данных и блок виртуальной интеграции.</w:t>
      </w:r>
    </w:p>
    <w:p w14:paraId="5E583272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Модуль коммуникационного интерфейса: Для взаимодействия между центрами.</w:t>
      </w:r>
    </w:p>
    <w:p w14:paraId="789431D4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Модуль электронного архива: Для долговременного хранения данных.</w:t>
      </w:r>
    </w:p>
    <w:p w14:paraId="684879DD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Модуль информационной модели изделия: Для моделирования и анализа характеристик изделий.</w:t>
      </w:r>
    </w:p>
    <w:p w14:paraId="3F780A32" w14:textId="77777777" w:rsidR="00D05189" w:rsidRPr="00A57FCE" w:rsidRDefault="00D05189" w:rsidP="00D05189">
      <w:p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Функциональные возможности системы</w:t>
      </w:r>
    </w:p>
    <w:p w14:paraId="62A6D893" w14:textId="4ED19C1C" w:rsidR="00D05189" w:rsidRPr="00A57FCE" w:rsidRDefault="00D05189" w:rsidP="00931CD3">
      <w:pPr>
        <w:pStyle w:val="a3"/>
        <w:numPr>
          <w:ilvl w:val="0"/>
          <w:numId w:val="17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Равноправный доступ к ресурсам:</w:t>
      </w:r>
    </w:p>
    <w:p w14:paraId="35CF6BF9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Подключение локальных и удаленных пользователей.</w:t>
      </w:r>
    </w:p>
    <w:p w14:paraId="716E10DC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Унификация форматов данных для совместимости.</w:t>
      </w:r>
    </w:p>
    <w:p w14:paraId="0F92BC95" w14:textId="38B9E6A2" w:rsidR="00D05189" w:rsidRPr="00A57FCE" w:rsidRDefault="00D05189" w:rsidP="00931CD3">
      <w:pPr>
        <w:pStyle w:val="a3"/>
        <w:numPr>
          <w:ilvl w:val="0"/>
          <w:numId w:val="17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Интеллектуальная обработка данных:</w:t>
      </w:r>
    </w:p>
    <w:p w14:paraId="0B594E70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Анализ и извлечение данных для принятия решений.</w:t>
      </w:r>
    </w:p>
    <w:p w14:paraId="7C22DBE7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Автоматизированный семантический анализ.</w:t>
      </w:r>
    </w:p>
    <w:p w14:paraId="216C57A4" w14:textId="424DAB85" w:rsidR="00D05189" w:rsidRPr="00A57FCE" w:rsidRDefault="00D05189" w:rsidP="00931CD3">
      <w:pPr>
        <w:pStyle w:val="a3"/>
        <w:numPr>
          <w:ilvl w:val="0"/>
          <w:numId w:val="17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Интеграция и координация:</w:t>
      </w:r>
    </w:p>
    <w:p w14:paraId="546AE0C7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Синхронизация данных между предприятиями.</w:t>
      </w:r>
    </w:p>
    <w:p w14:paraId="47C8053C" w14:textId="233E26F5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Взаимодействие с внешними базами знаний.</w:t>
      </w:r>
    </w:p>
    <w:p w14:paraId="55CECA1F" w14:textId="2A4378D9" w:rsidR="003A18EE" w:rsidRPr="003A18EE" w:rsidRDefault="003A18EE" w:rsidP="003A18EE">
      <w:pPr>
        <w:rPr>
          <w:rFonts w:ascii="Aptos Narrow" w:hAnsi="Aptos Narrow" w:cs="Times New Roman"/>
          <w:b/>
          <w:bCs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 xml:space="preserve">Авторы: </w:t>
      </w:r>
      <w:r w:rsidRPr="003A18EE">
        <w:rPr>
          <w:rFonts w:ascii="Aptos Narrow" w:hAnsi="Aptos Narrow" w:cs="Times New Roman"/>
          <w:sz w:val="24"/>
          <w:szCs w:val="24"/>
        </w:rPr>
        <w:t xml:space="preserve">Заозерский Сергей Анатольевич, Каргин Виктор Александрович, </w:t>
      </w:r>
      <w:proofErr w:type="spellStart"/>
      <w:r w:rsidRPr="003A18EE">
        <w:rPr>
          <w:rFonts w:ascii="Aptos Narrow" w:hAnsi="Aptos Narrow" w:cs="Times New Roman"/>
          <w:sz w:val="24"/>
          <w:szCs w:val="24"/>
        </w:rPr>
        <w:t>Коромысличенко</w:t>
      </w:r>
      <w:proofErr w:type="spellEnd"/>
      <w:r w:rsidRPr="003A18EE">
        <w:rPr>
          <w:rFonts w:ascii="Aptos Narrow" w:hAnsi="Aptos Narrow" w:cs="Times New Roman"/>
          <w:sz w:val="24"/>
          <w:szCs w:val="24"/>
        </w:rPr>
        <w:t xml:space="preserve"> Владислав Николаевич, Николаев Дмитрий Андреевич, </w:t>
      </w:r>
      <w:proofErr w:type="spellStart"/>
      <w:r w:rsidRPr="003A18EE">
        <w:rPr>
          <w:rFonts w:ascii="Aptos Narrow" w:hAnsi="Aptos Narrow" w:cs="Times New Roman"/>
          <w:sz w:val="24"/>
          <w:szCs w:val="24"/>
        </w:rPr>
        <w:t>Охтилев</w:t>
      </w:r>
      <w:proofErr w:type="spellEnd"/>
      <w:r w:rsidRPr="003A18EE">
        <w:rPr>
          <w:rFonts w:ascii="Aptos Narrow" w:hAnsi="Aptos Narrow" w:cs="Times New Roman"/>
          <w:sz w:val="24"/>
          <w:szCs w:val="24"/>
        </w:rPr>
        <w:t xml:space="preserve"> Михаил Юрьевич, Черников Андрей Дмитриевич, </w:t>
      </w:r>
      <w:proofErr w:type="spellStart"/>
      <w:r w:rsidRPr="003A18EE">
        <w:rPr>
          <w:rFonts w:ascii="Aptos Narrow" w:hAnsi="Aptos Narrow" w:cs="Times New Roman"/>
          <w:sz w:val="24"/>
          <w:szCs w:val="24"/>
        </w:rPr>
        <w:t>Чуприков</w:t>
      </w:r>
      <w:proofErr w:type="spellEnd"/>
      <w:r w:rsidRPr="003A18EE">
        <w:rPr>
          <w:rFonts w:ascii="Aptos Narrow" w:hAnsi="Aptos Narrow" w:cs="Times New Roman"/>
          <w:sz w:val="24"/>
          <w:szCs w:val="24"/>
        </w:rPr>
        <w:t xml:space="preserve"> Александр Юрьевич.</w:t>
      </w:r>
      <w:r w:rsidRPr="003A18EE">
        <w:rPr>
          <w:rFonts w:ascii="Aptos Narrow" w:hAnsi="Aptos Narrow" w:cs="Times New Roman"/>
          <w:b/>
          <w:bCs/>
          <w:sz w:val="24"/>
          <w:szCs w:val="24"/>
        </w:rPr>
        <w:t xml:space="preserve"> </w:t>
      </w:r>
    </w:p>
    <w:p w14:paraId="2A2E1787" w14:textId="42F67077" w:rsidR="00EC6FB6" w:rsidRPr="00396EC5" w:rsidRDefault="003A18EE" w:rsidP="00240075">
      <w:pPr>
        <w:rPr>
          <w:rFonts w:ascii="Aptos Narrow" w:hAnsi="Aptos Narrow" w:cs="Times New Roman"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 xml:space="preserve">Патентообладатель: </w:t>
      </w:r>
      <w:r w:rsidRPr="003A18EE">
        <w:rPr>
          <w:rFonts w:ascii="Aptos Narrow" w:hAnsi="Aptos Narrow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приборостроения». </w:t>
      </w:r>
    </w:p>
    <w:p w14:paraId="0ABEFB07" w14:textId="5197FADC" w:rsidR="00240075" w:rsidRDefault="005575AF" w:rsidP="00240075">
      <w:pPr>
        <w:rPr>
          <w:rFonts w:ascii="Aptos Narrow" w:hAnsi="Aptos Narrow" w:cs="Times New Roman"/>
          <w:b/>
          <w:bCs/>
          <w:sz w:val="28"/>
          <w:szCs w:val="28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</w:rPr>
        <w:t>2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>.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ab/>
        <w:t xml:space="preserve">Зарубежные патенты </w:t>
      </w:r>
    </w:p>
    <w:p w14:paraId="2B399B17" w14:textId="51546112" w:rsidR="00EC6FB6" w:rsidRDefault="00EC6FB6" w:rsidP="00240075">
      <w:pPr>
        <w:rPr>
          <w:rFonts w:ascii="Aptos Narrow" w:hAnsi="Aptos Narrow" w:cs="Times New Roman"/>
          <w:sz w:val="24"/>
          <w:szCs w:val="24"/>
        </w:rPr>
      </w:pPr>
      <w:r w:rsidRPr="00EC6FB6">
        <w:rPr>
          <w:rFonts w:ascii="Aptos Narrow" w:hAnsi="Aptos Narrow" w:cs="Times New Roman"/>
          <w:sz w:val="24"/>
          <w:szCs w:val="24"/>
        </w:rPr>
        <w:t>Для анализа были выбраны три зарубежных патента, схожих по тематике.</w:t>
      </w:r>
    </w:p>
    <w:p w14:paraId="2D1CBFCA" w14:textId="5C4C413A" w:rsidR="00396EC5" w:rsidRPr="00B167EA" w:rsidRDefault="00122ED8" w:rsidP="00240075">
      <w:pPr>
        <w:rPr>
          <w:rFonts w:ascii="Aptos Narrow" w:hAnsi="Aptos Narrow" w:cs="Times New Roman"/>
          <w:b/>
          <w:bCs/>
          <w:sz w:val="28"/>
          <w:szCs w:val="28"/>
        </w:rPr>
      </w:pPr>
      <w:r w:rsidRPr="00122ED8">
        <w:rPr>
          <w:rFonts w:ascii="Aptos Narrow" w:hAnsi="Aptos Narrow" w:cs="Times New Roman"/>
          <w:b/>
          <w:bCs/>
          <w:sz w:val="28"/>
          <w:szCs w:val="28"/>
        </w:rPr>
        <w:t>2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>.1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ab/>
      </w:r>
      <w:r>
        <w:rPr>
          <w:rFonts w:ascii="Aptos Narrow" w:hAnsi="Aptos Narrow" w:cs="Times New Roman"/>
          <w:b/>
          <w:bCs/>
          <w:sz w:val="28"/>
          <w:szCs w:val="28"/>
        </w:rPr>
        <w:t xml:space="preserve">Патент </w:t>
      </w:r>
      <w:r w:rsidRPr="00122ED8">
        <w:rPr>
          <w:rFonts w:ascii="Aptos Narrow" w:hAnsi="Aptos Narrow" w:cs="Times New Roman"/>
          <w:b/>
          <w:bCs/>
          <w:sz w:val="28"/>
          <w:szCs w:val="28"/>
          <w:lang w:val="en-US"/>
        </w:rPr>
        <w:t>US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>7870173</w:t>
      </w:r>
      <w:r w:rsidRPr="00122ED8">
        <w:rPr>
          <w:rFonts w:ascii="Aptos Narrow" w:hAnsi="Aptos Narrow" w:cs="Times New Roman"/>
          <w:b/>
          <w:bCs/>
          <w:sz w:val="28"/>
          <w:szCs w:val="28"/>
          <w:lang w:val="en-US"/>
        </w:rPr>
        <w:t>B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>2</w:t>
      </w:r>
    </w:p>
    <w:p w14:paraId="2D4F1DEA" w14:textId="77777777" w:rsidR="00E35BE0" w:rsidRDefault="00B167EA" w:rsidP="00B167EA">
      <w:pPr>
        <w:rPr>
          <w:rFonts w:ascii="Aptos Narrow" w:hAnsi="Aptos Narrow" w:cs="Times New Roman"/>
          <w:b/>
          <w:bCs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8"/>
          <w:szCs w:val="28"/>
        </w:rPr>
        <w:t>Суть изобретения</w:t>
      </w:r>
      <w:r w:rsidRPr="003A18EE">
        <w:rPr>
          <w:rFonts w:ascii="Aptos Narrow" w:hAnsi="Aptos Narrow" w:cs="Times New Roman"/>
          <w:b/>
          <w:bCs/>
          <w:sz w:val="24"/>
          <w:szCs w:val="24"/>
        </w:rPr>
        <w:t>:</w:t>
      </w:r>
    </w:p>
    <w:p w14:paraId="0321F12C" w14:textId="542C1C74" w:rsidR="00B167EA" w:rsidRDefault="00E35BE0" w:rsidP="00B167EA">
      <w:pPr>
        <w:rPr>
          <w:rFonts w:ascii="Aptos Narrow" w:hAnsi="Aptos Narrow" w:cs="Times New Roman"/>
          <w:sz w:val="24"/>
          <w:szCs w:val="24"/>
        </w:rPr>
      </w:pPr>
      <w:r w:rsidRPr="00E35BE0">
        <w:rPr>
          <w:rFonts w:ascii="Aptos Narrow" w:hAnsi="Aptos Narrow" w:cs="Times New Roman"/>
          <w:sz w:val="24"/>
          <w:szCs w:val="24"/>
        </w:rPr>
        <w:t xml:space="preserve">Суть патента US7870173B2 заключается в создании системы хранения данных, которая оптимизирует объем хранимой информации путем идентификации и устранения </w:t>
      </w:r>
      <w:proofErr w:type="spellStart"/>
      <w:r w:rsidRPr="00E35BE0">
        <w:rPr>
          <w:rFonts w:ascii="Aptos Narrow" w:hAnsi="Aptos Narrow" w:cs="Times New Roman"/>
          <w:sz w:val="24"/>
          <w:szCs w:val="24"/>
        </w:rPr>
        <w:t>дублирующихся</w:t>
      </w:r>
      <w:proofErr w:type="spellEnd"/>
      <w:r w:rsidRPr="00E35BE0">
        <w:rPr>
          <w:rFonts w:ascii="Aptos Narrow" w:hAnsi="Aptos Narrow" w:cs="Times New Roman"/>
          <w:sz w:val="24"/>
          <w:szCs w:val="24"/>
        </w:rPr>
        <w:t xml:space="preserve"> данных.</w:t>
      </w:r>
      <w:r w:rsidR="00B167EA" w:rsidRPr="003A18EE">
        <w:rPr>
          <w:rFonts w:ascii="Aptos Narrow" w:hAnsi="Aptos Narrow" w:cs="Times New Roman"/>
          <w:sz w:val="24"/>
          <w:szCs w:val="24"/>
        </w:rPr>
        <w:t xml:space="preserve"> </w:t>
      </w:r>
    </w:p>
    <w:p w14:paraId="43708CB0" w14:textId="4EDA46E8" w:rsidR="000E2ABD" w:rsidRDefault="000E2ABD" w:rsidP="00B167EA">
      <w:pPr>
        <w:rPr>
          <w:rFonts w:ascii="Aptos Narrow" w:hAnsi="Aptos Narrow" w:cs="Times New Roman"/>
          <w:sz w:val="24"/>
          <w:szCs w:val="24"/>
        </w:rPr>
      </w:pPr>
      <w:r w:rsidRPr="000E2ABD">
        <w:rPr>
          <w:rFonts w:ascii="Aptos Narrow" w:hAnsi="Aptos Narrow" w:cs="Times New Roman"/>
          <w:b/>
          <w:bCs/>
          <w:sz w:val="24"/>
          <w:szCs w:val="24"/>
        </w:rPr>
        <w:t>Предмет патента:</w:t>
      </w:r>
      <w:r w:rsidRPr="000E2ABD">
        <w:rPr>
          <w:rFonts w:ascii="Aptos Narrow" w:hAnsi="Aptos Narrow" w:cs="Times New Roman"/>
          <w:sz w:val="24"/>
          <w:szCs w:val="24"/>
        </w:rPr>
        <w:t xml:space="preserve"> Системы, методы и носители для хранения информации в общем информационном хранилище.</w:t>
      </w:r>
    </w:p>
    <w:p w14:paraId="5C60BEC3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Описание системы</w:t>
      </w:r>
    </w:p>
    <w:p w14:paraId="068337DA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Основные компоненты:</w:t>
      </w:r>
    </w:p>
    <w:p w14:paraId="73026715" w14:textId="77777777" w:rsidR="003C0079" w:rsidRPr="003C0079" w:rsidRDefault="003C0079" w:rsidP="00931CD3">
      <w:pPr>
        <w:pStyle w:val="a3"/>
        <w:numPr>
          <w:ilvl w:val="0"/>
          <w:numId w:val="18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Коммуникационный модуль: Отправка и получение данных.</w:t>
      </w:r>
    </w:p>
    <w:p w14:paraId="3E397602" w14:textId="77777777" w:rsidR="003C0079" w:rsidRPr="003C0079" w:rsidRDefault="003C0079" w:rsidP="00931CD3">
      <w:pPr>
        <w:pStyle w:val="a3"/>
        <w:numPr>
          <w:ilvl w:val="0"/>
          <w:numId w:val="18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База данных шаблонов: Хранение уникальных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подфайлов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3D70FB6D" w14:textId="77777777" w:rsidR="003C0079" w:rsidRPr="003C0079" w:rsidRDefault="003C0079" w:rsidP="00931CD3">
      <w:pPr>
        <w:pStyle w:val="a3"/>
        <w:numPr>
          <w:ilvl w:val="0"/>
          <w:numId w:val="18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Общий менеджер хранилища информации: Анализ, разбор, восстановление файлов.</w:t>
      </w:r>
    </w:p>
    <w:p w14:paraId="326A5020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Функции системы:</w:t>
      </w:r>
    </w:p>
    <w:p w14:paraId="3390B910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Анализ файлов для поиска распознаваемых шаблонов.</w:t>
      </w:r>
    </w:p>
    <w:p w14:paraId="521861B2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Разбиение файлов на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0C68BD10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Сохранение ссылок на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 xml:space="preserve"> вместо хранения повторяющихся данных.</w:t>
      </w:r>
    </w:p>
    <w:p w14:paraId="2929C8A9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Восстановление файлов путём замены ссылок на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 xml:space="preserve"> данными из базы.</w:t>
      </w:r>
    </w:p>
    <w:p w14:paraId="4303B790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Принцип работы</w:t>
      </w:r>
    </w:p>
    <w:p w14:paraId="00A5E3B0" w14:textId="77777777" w:rsidR="003C0079" w:rsidRPr="003C0079" w:rsidRDefault="003C0079" w:rsidP="00931CD3">
      <w:pPr>
        <w:pStyle w:val="a3"/>
        <w:numPr>
          <w:ilvl w:val="0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Хранение файлов:</w:t>
      </w:r>
    </w:p>
    <w:p w14:paraId="771C7847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Файлы анализируются для выявления шаблонов.</w:t>
      </w:r>
    </w:p>
    <w:p w14:paraId="1A3F357B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Уникальные фрагменты сохраняются как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05F36E1A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Остальные части файла заменяются ссылками на эти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66D39AAF" w14:textId="77777777" w:rsidR="003C0079" w:rsidRPr="003C0079" w:rsidRDefault="003C0079" w:rsidP="00931CD3">
      <w:pPr>
        <w:pStyle w:val="a3"/>
        <w:numPr>
          <w:ilvl w:val="0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Восстановление файлов:</w:t>
      </w:r>
    </w:p>
    <w:p w14:paraId="5EE2111A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При запросе на доступ ссылки заменяются исходными данными из базы шаблонов.</w:t>
      </w:r>
    </w:p>
    <w:p w14:paraId="21B6F102" w14:textId="77777777" w:rsidR="003C0079" w:rsidRPr="003C0079" w:rsidRDefault="003C0079" w:rsidP="00931CD3">
      <w:pPr>
        <w:pStyle w:val="a3"/>
        <w:numPr>
          <w:ilvl w:val="0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Доступ к файлам:</w:t>
      </w:r>
    </w:p>
    <w:p w14:paraId="0248960C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Чтение: Временный доступ с возможностью удаления из кэша после завершения.</w:t>
      </w:r>
    </w:p>
    <w:p w14:paraId="35B1064E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Запись: Генерация копии файла, изменение данных, обновление хранилища.</w:t>
      </w:r>
    </w:p>
    <w:p w14:paraId="746F47FA" w14:textId="70362B76" w:rsidR="00B167EA" w:rsidRDefault="00010896" w:rsidP="00240075">
      <w:pPr>
        <w:rPr>
          <w:rFonts w:ascii="Aptos Narrow" w:hAnsi="Aptos Narrow" w:cs="Times New Roman"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Авторы</w:t>
      </w:r>
      <w:r w:rsidR="00B167EA"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Kulvir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S.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BhogalGregory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J.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BossAlexandre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PolozoffTimothy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M. Waters</w:t>
      </w:r>
    </w:p>
    <w:p w14:paraId="2077F338" w14:textId="02DA58A1" w:rsidR="00B167EA" w:rsidRDefault="00010896" w:rsidP="00B167EA">
      <w:pPr>
        <w:rPr>
          <w:rFonts w:ascii="Aptos Narrow" w:hAnsi="Aptos Narrow" w:cs="Times New Roman"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Патентообладатель</w:t>
      </w:r>
      <w:r w:rsidR="00B167EA"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>:</w:t>
      </w:r>
      <w:r w:rsidR="00B167EA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International Business Machines Corp</w:t>
      </w:r>
    </w:p>
    <w:p w14:paraId="178A7ADF" w14:textId="24CB7FF2" w:rsidR="00BB228C" w:rsidRPr="00F935E5" w:rsidRDefault="00BB228C" w:rsidP="00BB228C">
      <w:pPr>
        <w:rPr>
          <w:rFonts w:ascii="Aptos Narrow" w:hAnsi="Aptos Narrow" w:cs="Times New Roman"/>
          <w:b/>
          <w:bCs/>
          <w:sz w:val="28"/>
          <w:szCs w:val="28"/>
          <w:lang w:val="en-US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>2.2</w:t>
      </w:r>
      <w:r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ab/>
      </w:r>
      <w:r>
        <w:rPr>
          <w:rFonts w:ascii="Aptos Narrow" w:hAnsi="Aptos Narrow" w:cs="Times New Roman"/>
          <w:b/>
          <w:bCs/>
          <w:sz w:val="28"/>
          <w:szCs w:val="28"/>
        </w:rPr>
        <w:t>Патент</w:t>
      </w:r>
      <w:r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 xml:space="preserve"> </w:t>
      </w:r>
      <w:r w:rsidR="00194E40"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>US11539657B2</w:t>
      </w:r>
    </w:p>
    <w:p w14:paraId="2DF83A03" w14:textId="217E37C7" w:rsidR="00E743B1" w:rsidRPr="00F935E5" w:rsidRDefault="00E743B1" w:rsidP="00BB228C">
      <w:pPr>
        <w:rPr>
          <w:rFonts w:ascii="Aptos Narrow" w:hAnsi="Aptos Narrow" w:cs="Times New Roman"/>
          <w:b/>
          <w:bCs/>
          <w:sz w:val="28"/>
          <w:szCs w:val="28"/>
        </w:rPr>
      </w:pPr>
      <w:r w:rsidRPr="00E743B1">
        <w:rPr>
          <w:rFonts w:ascii="Aptos Narrow" w:hAnsi="Aptos Narrow" w:cs="Times New Roman"/>
          <w:b/>
          <w:bCs/>
          <w:sz w:val="28"/>
          <w:szCs w:val="28"/>
        </w:rPr>
        <w:t>Суть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 xml:space="preserve"> </w:t>
      </w:r>
      <w:r w:rsidRPr="00E743B1">
        <w:rPr>
          <w:rFonts w:ascii="Aptos Narrow" w:hAnsi="Aptos Narrow" w:cs="Times New Roman"/>
          <w:b/>
          <w:bCs/>
          <w:sz w:val="28"/>
          <w:szCs w:val="28"/>
        </w:rPr>
        <w:t>изобретения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>:</w:t>
      </w:r>
    </w:p>
    <w:p w14:paraId="622207A4" w14:textId="11956ED9" w:rsidR="00E743B1" w:rsidRPr="00E743B1" w:rsidRDefault="00E743B1" w:rsidP="00E743B1">
      <w:p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 xml:space="preserve">Патент описывает инновационную систему, называемую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Social-Topical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Adaptive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Networking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 xml:space="preserve"> (STAN), которая предназначена для динамической адаптации онлайн-опыта пользователей в зависимости от их текущего контекста, тем и интересов. Основная идея патента заключается в создании интерактивной сети, которая автоматически определяет и подстраивается под социальный, физический и ментальный контекст пользователя, предоставляя релевантные ресурсы, приглашения к участию в чате, рекомендации и коммерческие предложения.</w:t>
      </w:r>
    </w:p>
    <w:p w14:paraId="4E8BFDE3" w14:textId="77777777" w:rsidR="00E743B1" w:rsidRPr="00E743B1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E743B1">
        <w:rPr>
          <w:rFonts w:ascii="Aptos Narrow" w:hAnsi="Aptos Narrow" w:cs="Times New Roman"/>
          <w:b/>
          <w:bCs/>
          <w:sz w:val="24"/>
          <w:szCs w:val="24"/>
        </w:rPr>
        <w:t>Основные аспекты патента:</w:t>
      </w:r>
    </w:p>
    <w:p w14:paraId="390AC9E8" w14:textId="2CCA28EA" w:rsidR="00E743B1" w:rsidRPr="00E743B1" w:rsidRDefault="00E743B1" w:rsidP="00E743B1">
      <w:p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Контекстуальная адаптация:</w:t>
      </w:r>
    </w:p>
    <w:p w14:paraId="6DF08CA4" w14:textId="77777777" w:rsidR="00E743B1" w:rsidRPr="00E743B1" w:rsidRDefault="00E743B1" w:rsidP="00931CD3">
      <w:pPr>
        <w:pStyle w:val="a3"/>
        <w:numPr>
          <w:ilvl w:val="0"/>
          <w:numId w:val="21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Система автоматически анализирует, где находится пользователь, что его окружает (например, звуки, лица, изображения), его текущую активность, интересы и социальные взаимодействия.</w:t>
      </w:r>
    </w:p>
    <w:p w14:paraId="405054BB" w14:textId="77777777" w:rsidR="00E743B1" w:rsidRPr="00E743B1" w:rsidRDefault="00E743B1" w:rsidP="00931CD3">
      <w:pPr>
        <w:pStyle w:val="a3"/>
        <w:numPr>
          <w:ilvl w:val="0"/>
          <w:numId w:val="21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Определяются "точки фокуса" — темы, которые в данный момент привлекают внимание пользователя.</w:t>
      </w:r>
    </w:p>
    <w:p w14:paraId="0475661F" w14:textId="629067AE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Динамическое подключение пользователей:</w:t>
      </w:r>
    </w:p>
    <w:p w14:paraId="26DB6517" w14:textId="77777777" w:rsidR="00E743B1" w:rsidRPr="00E743B1" w:rsidRDefault="00E743B1" w:rsidP="00931CD3">
      <w:pPr>
        <w:pStyle w:val="a3"/>
        <w:numPr>
          <w:ilvl w:val="0"/>
          <w:numId w:val="22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Пользователи, имеющие схожие интересы или находящиеся в схожем контексте, могут быть объединены в чаты, форумы или другие формы взаимодействия.</w:t>
      </w:r>
    </w:p>
    <w:p w14:paraId="49C1F52D" w14:textId="77777777" w:rsidR="00E743B1" w:rsidRPr="00E743B1" w:rsidRDefault="00E743B1" w:rsidP="00931CD3">
      <w:pPr>
        <w:pStyle w:val="a3"/>
        <w:numPr>
          <w:ilvl w:val="0"/>
          <w:numId w:val="22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Система использует логически взаимосвязанные пространства ("топические пространства") для анализа внимания пользователя и предлагает ему релевантные ресурсы.</w:t>
      </w:r>
    </w:p>
    <w:p w14:paraId="41F200D5" w14:textId="58E673C6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Персонализированные предложения:</w:t>
      </w:r>
    </w:p>
    <w:p w14:paraId="7C16B7E1" w14:textId="77777777" w:rsidR="00E743B1" w:rsidRPr="00E743B1" w:rsidRDefault="00E743B1" w:rsidP="00931CD3">
      <w:pPr>
        <w:pStyle w:val="a3"/>
        <w:numPr>
          <w:ilvl w:val="0"/>
          <w:numId w:val="23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 xml:space="preserve">Система может предоставлять пользователям индивидуализированные коммерческие предложения (например, скидки или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промоакции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>), исходя из их текущего контекста и интересов.</w:t>
      </w:r>
    </w:p>
    <w:p w14:paraId="23221D4E" w14:textId="1BF44C8C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Использование технологий:</w:t>
      </w:r>
    </w:p>
    <w:p w14:paraId="6ECB1199" w14:textId="77777777" w:rsidR="00E743B1" w:rsidRPr="00E743B1" w:rsidRDefault="00E743B1" w:rsidP="00931CD3">
      <w:pPr>
        <w:pStyle w:val="a3"/>
        <w:numPr>
          <w:ilvl w:val="0"/>
          <w:numId w:val="23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Интеграция сенсоров (например, GPS, микрофоны, камеры) для определения физического контекста пользователя.</w:t>
      </w:r>
    </w:p>
    <w:p w14:paraId="7F6F19BB" w14:textId="77777777" w:rsidR="00E743B1" w:rsidRPr="00E743B1" w:rsidRDefault="00E743B1" w:rsidP="00931CD3">
      <w:pPr>
        <w:pStyle w:val="a3"/>
        <w:numPr>
          <w:ilvl w:val="0"/>
          <w:numId w:val="23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Использование больших данных для анализа поведения пользователей и предсказания их предпочтений.</w:t>
      </w:r>
    </w:p>
    <w:p w14:paraId="4BF70F2B" w14:textId="062953A1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Пример сценария:</w:t>
      </w:r>
    </w:p>
    <w:p w14:paraId="600DB072" w14:textId="77777777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 xml:space="preserve">В описании приводится пример, где пользователь, находясь на вечеринке и готовясь смотреть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Супербоул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>, получает автоматические приглашения к онлайн-чатам о матче, ссылки на тематические ресурсы и предложения (например, скидки на футболки с символикой команды).</w:t>
      </w:r>
    </w:p>
    <w:p w14:paraId="0836FEBA" w14:textId="77777777" w:rsidR="00E743B1" w:rsidRPr="004E6C99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4E6C99">
        <w:rPr>
          <w:rFonts w:ascii="Aptos Narrow" w:hAnsi="Aptos Narrow" w:cs="Times New Roman"/>
          <w:b/>
          <w:bCs/>
          <w:sz w:val="24"/>
          <w:szCs w:val="24"/>
        </w:rPr>
        <w:t>Задачи и преимущества:</w:t>
      </w:r>
    </w:p>
    <w:p w14:paraId="40D6DBF8" w14:textId="77777777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Обеспечение пользователю удобного, релевантного и персонализированного опыта.</w:t>
      </w:r>
    </w:p>
    <w:p w14:paraId="0DC18DFE" w14:textId="77777777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Уменьшение когнитивной нагрузки за счет автоматического отбора полезной информации и фильтрации нерелевантных данных.</w:t>
      </w:r>
    </w:p>
    <w:p w14:paraId="022E930E" w14:textId="5570F508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Объединение пользователей с общими интересами и создание сообществ в реальном времени.</w:t>
      </w:r>
    </w:p>
    <w:p w14:paraId="59688FD5" w14:textId="571BBCAC" w:rsidR="00FE0889" w:rsidRDefault="008D429C" w:rsidP="00BB228C">
      <w:pPr>
        <w:rPr>
          <w:rFonts w:ascii="Aptos Narrow" w:hAnsi="Aptos Narrow" w:cs="Times New Roman"/>
          <w:b/>
          <w:bCs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Авторы</w:t>
      </w:r>
      <w:r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 xml:space="preserve">: </w:t>
      </w:r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 xml:space="preserve">Jeffrey Alan </w:t>
      </w:r>
      <w:proofErr w:type="spellStart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RapaportSeymour</w:t>
      </w:r>
      <w:proofErr w:type="spellEnd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RapaportKenneth</w:t>
      </w:r>
      <w:proofErr w:type="spellEnd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 xml:space="preserve"> Allen </w:t>
      </w:r>
      <w:proofErr w:type="spellStart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SmithJames</w:t>
      </w:r>
      <w:proofErr w:type="spellEnd"/>
    </w:p>
    <w:p w14:paraId="11820E8A" w14:textId="34F90715" w:rsidR="00667BCF" w:rsidRPr="00F935E5" w:rsidRDefault="008D429C" w:rsidP="00BB228C">
      <w:pPr>
        <w:rPr>
          <w:rFonts w:ascii="Aptos Narrow" w:hAnsi="Aptos Narrow" w:cs="Times New Roman"/>
          <w:b/>
          <w:bCs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Патентообладатель</w:t>
      </w:r>
      <w:r w:rsidRPr="00F935E5">
        <w:rPr>
          <w:rFonts w:ascii="Aptos Narrow" w:hAnsi="Aptos Narrow" w:cs="Times New Roman"/>
          <w:b/>
          <w:bCs/>
          <w:sz w:val="24"/>
          <w:szCs w:val="24"/>
        </w:rPr>
        <w:t>:</w:t>
      </w:r>
      <w:r w:rsidRPr="00F935E5">
        <w:rPr>
          <w:rFonts w:ascii="Aptos Narrow" w:hAnsi="Aptos Narrow" w:cs="Times New Roman"/>
          <w:sz w:val="24"/>
          <w:szCs w:val="24"/>
        </w:rPr>
        <w:t xml:space="preserve"> </w:t>
      </w:r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RPX</w:t>
      </w:r>
      <w:r w:rsidR="00667BCF" w:rsidRPr="00F935E5">
        <w:rPr>
          <w:rFonts w:ascii="Aptos Narrow" w:hAnsi="Aptos Narrow" w:cs="Times New Roman"/>
          <w:sz w:val="24"/>
          <w:szCs w:val="24"/>
        </w:rPr>
        <w:t xml:space="preserve"> </w:t>
      </w:r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Corp</w:t>
      </w:r>
    </w:p>
    <w:p w14:paraId="3698713D" w14:textId="10A73592" w:rsidR="00BB228C" w:rsidRPr="00F935E5" w:rsidRDefault="00BB228C" w:rsidP="00BB228C">
      <w:pPr>
        <w:rPr>
          <w:rFonts w:ascii="Aptos Narrow" w:hAnsi="Aptos Narrow" w:cs="Times New Roman"/>
          <w:b/>
          <w:bCs/>
          <w:sz w:val="28"/>
          <w:szCs w:val="28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</w:rPr>
        <w:t>2.3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ab/>
      </w:r>
      <w:r>
        <w:rPr>
          <w:rFonts w:ascii="Aptos Narrow" w:hAnsi="Aptos Narrow" w:cs="Times New Roman"/>
          <w:b/>
          <w:bCs/>
          <w:sz w:val="28"/>
          <w:szCs w:val="28"/>
        </w:rPr>
        <w:t>Патент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 xml:space="preserve"> </w:t>
      </w:r>
      <w:r w:rsidR="002A66A4" w:rsidRPr="00667BCF">
        <w:rPr>
          <w:rFonts w:ascii="Aptos Narrow" w:hAnsi="Aptos Narrow" w:cs="Times New Roman"/>
          <w:b/>
          <w:bCs/>
          <w:sz w:val="28"/>
          <w:szCs w:val="28"/>
          <w:lang w:val="en-US"/>
        </w:rPr>
        <w:t>US</w:t>
      </w:r>
      <w:r w:rsidR="002A66A4" w:rsidRPr="00F935E5">
        <w:rPr>
          <w:rFonts w:ascii="Aptos Narrow" w:hAnsi="Aptos Narrow" w:cs="Times New Roman"/>
          <w:b/>
          <w:bCs/>
          <w:sz w:val="28"/>
          <w:szCs w:val="28"/>
        </w:rPr>
        <w:t>11226945</w:t>
      </w:r>
      <w:r w:rsidR="002A66A4" w:rsidRPr="00667BCF">
        <w:rPr>
          <w:rFonts w:ascii="Aptos Narrow" w:hAnsi="Aptos Narrow" w:cs="Times New Roman"/>
          <w:b/>
          <w:bCs/>
          <w:sz w:val="28"/>
          <w:szCs w:val="28"/>
          <w:lang w:val="en-US"/>
        </w:rPr>
        <w:t>B</w:t>
      </w:r>
      <w:r w:rsidR="002A66A4" w:rsidRPr="00F935E5">
        <w:rPr>
          <w:rFonts w:ascii="Aptos Narrow" w:hAnsi="Aptos Narrow" w:cs="Times New Roman"/>
          <w:b/>
          <w:bCs/>
          <w:sz w:val="28"/>
          <w:szCs w:val="28"/>
        </w:rPr>
        <w:t>2</w:t>
      </w:r>
    </w:p>
    <w:p w14:paraId="79BEDD74" w14:textId="636D6195" w:rsidR="008D429C" w:rsidRDefault="00F801D2" w:rsidP="00BB228C">
      <w:pPr>
        <w:rPr>
          <w:rFonts w:ascii="Aptos Narrow" w:hAnsi="Aptos Narrow" w:cs="Times New Roman"/>
          <w:b/>
          <w:bCs/>
          <w:sz w:val="28"/>
          <w:szCs w:val="28"/>
        </w:rPr>
      </w:pPr>
      <w:r w:rsidRPr="00F801D2">
        <w:rPr>
          <w:rFonts w:ascii="Aptos Narrow" w:hAnsi="Aptos Narrow" w:cs="Times New Roman"/>
          <w:b/>
          <w:bCs/>
          <w:sz w:val="28"/>
          <w:szCs w:val="28"/>
        </w:rPr>
        <w:t>Суть патента:</w:t>
      </w:r>
    </w:p>
    <w:p w14:paraId="2F66DA76" w14:textId="0960F4DF" w:rsidR="00F801D2" w:rsidRPr="00F801D2" w:rsidRDefault="00F801D2" w:rsidP="00F801D2">
      <w:p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Патент описывает процесс и архитектуру для организации, анализа и обмена информацией на основе распределённого гиперграфа, который используется для объединения данных из различных источников в единую структуру знаний. Основная цель — создание масштабируемой и безопасной инфраструктуры для анализа больших данных, обеспечивающей обработку и интеграцию данных из разнообразных и часто несовместимых систем без необходимости перемещения больших объёмов данных.</w:t>
      </w:r>
    </w:p>
    <w:p w14:paraId="17D7A56E" w14:textId="77777777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Ключевые аспекты патента:</w:t>
      </w:r>
    </w:p>
    <w:p w14:paraId="46F22827" w14:textId="77777777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Распределённый гиперграф:</w:t>
      </w:r>
    </w:p>
    <w:p w14:paraId="52FB4D0A" w14:textId="77777777" w:rsidR="00F801D2" w:rsidRPr="00F801D2" w:rsidRDefault="00F801D2" w:rsidP="00F801D2">
      <w:pPr>
        <w:rPr>
          <w:rFonts w:ascii="Aptos Narrow" w:hAnsi="Aptos Narrow" w:cs="Times New Roman"/>
          <w:sz w:val="24"/>
          <w:szCs w:val="24"/>
        </w:rPr>
      </w:pPr>
    </w:p>
    <w:p w14:paraId="0DC74F8E" w14:textId="77777777" w:rsidR="00F801D2" w:rsidRPr="00F801D2" w:rsidRDefault="00F801D2" w:rsidP="00931CD3">
      <w:pPr>
        <w:pStyle w:val="a3"/>
        <w:numPr>
          <w:ilvl w:val="0"/>
          <w:numId w:val="25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Основой системы является гиперграф, где узлы (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гипервершины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>) и связи (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гиперрёбра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>) представляют реальных сущностей (например, людей, объекты, события) и их сложные взаимосвязи (например, социальные сети, причинные связи).</w:t>
      </w:r>
    </w:p>
    <w:p w14:paraId="3243A2AC" w14:textId="77777777" w:rsidR="00F801D2" w:rsidRPr="00F801D2" w:rsidRDefault="00F801D2" w:rsidP="00931CD3">
      <w:pPr>
        <w:pStyle w:val="a3"/>
        <w:numPr>
          <w:ilvl w:val="0"/>
          <w:numId w:val="25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 xml:space="preserve">Каждая 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гипервершина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 xml:space="preserve"> и 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гиперребро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 xml:space="preserve"> могут иметь атрибуты, представленные в виде векторных состояний, которые позволяют динамически описывать их свойства.</w:t>
      </w:r>
    </w:p>
    <w:p w14:paraId="789B280D" w14:textId="2B592B75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Децентрализованная обработка:</w:t>
      </w:r>
    </w:p>
    <w:p w14:paraId="735C8317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Система использует распределённые серверы гиперграфов, чтобы обрабатывать данные на месте их нахождения. Это минимизирует необходимость перемещения данных и снижает риски потери данных, нарушения конфиденциальности и увеличения времени обработки.</w:t>
      </w:r>
    </w:p>
    <w:p w14:paraId="7C00201C" w14:textId="16E4FA14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Интеграция данных из различных источников:</w:t>
      </w:r>
    </w:p>
    <w:p w14:paraId="2BDCD034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Данные из различных источников (государственные, коммерческие, исследовательские) интегрируются с помощью трансформационных компонентов, которые преобразуют их в единую модель знаний без изменения их оригинального формата.</w:t>
      </w:r>
    </w:p>
    <w:p w14:paraId="25325B2A" w14:textId="23592D14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Безопасность и приватность:</w:t>
      </w:r>
    </w:p>
    <w:p w14:paraId="17E01561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Протокол обмена данными (HGTP) обеспечивает формальную математическую проверку безопасности, изоляцию данных и контроль доступа. Это позволяет безопасно обрабатывать данные, сохраняя автономность источников.</w:t>
      </w:r>
    </w:p>
    <w:p w14:paraId="5A355254" w14:textId="1F041742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Масштабируемость и модульность:</w:t>
      </w:r>
    </w:p>
    <w:p w14:paraId="4AA454F4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 xml:space="preserve">Система поддерживает горизонтальное масштабирование для работы с огромными объёмами данных. Она также 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модульна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 xml:space="preserve"> и может применяться как на микроскопическом уровне (анализ отдельных подсистем), так и на макроуровне (глобальные системы).</w:t>
      </w:r>
    </w:p>
    <w:p w14:paraId="6C656482" w14:textId="16C3D246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Гибкая онтология:</w:t>
      </w:r>
    </w:p>
    <w:p w14:paraId="08CDAF5D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Для унификации знаний используется гибкая онтологическая структура, которая адаптируется к различным областям применения и упрощает добавление новых сущностей и взаимосвязей.</w:t>
      </w:r>
    </w:p>
    <w:p w14:paraId="55CD380F" w14:textId="77777777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Основные применения:</w:t>
      </w:r>
    </w:p>
    <w:p w14:paraId="3CEC76E9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Глобальная безопасность (анализ угроз и рисков).</w:t>
      </w:r>
    </w:p>
    <w:p w14:paraId="569A8BDB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Здравоохранение (анализ эпидемий и медицинских данных).</w:t>
      </w:r>
    </w:p>
    <w:p w14:paraId="01F427C7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Экология (оценка устойчивости планеты и климатические исследования).</w:t>
      </w:r>
    </w:p>
    <w:p w14:paraId="764584AA" w14:textId="0EA6C142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Другие сложные междисциплинарные задачи.</w:t>
      </w:r>
    </w:p>
    <w:p w14:paraId="1185D9E7" w14:textId="33E4B1C1" w:rsidR="008668E3" w:rsidRPr="00F801D2" w:rsidRDefault="00375615" w:rsidP="00B167EA">
      <w:pPr>
        <w:rPr>
          <w:rFonts w:ascii="Aptos Narrow" w:hAnsi="Aptos Narrow" w:cs="Times New Roman"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Авторы</w:t>
      </w:r>
      <w:r w:rsidR="008668E3" w:rsidRPr="00F801D2">
        <w:rPr>
          <w:rFonts w:ascii="Aptos Narrow" w:hAnsi="Aptos Narrow" w:cs="Times New Roman"/>
          <w:b/>
          <w:bCs/>
          <w:sz w:val="24"/>
          <w:szCs w:val="24"/>
        </w:rPr>
        <w:t>:</w:t>
      </w:r>
      <w:r w:rsidR="00204EBF" w:rsidRPr="00F801D2">
        <w:rPr>
          <w:rFonts w:ascii="Aptos Narrow" w:hAnsi="Aptos Narrow" w:cs="Times New Roman"/>
          <w:sz w:val="24"/>
          <w:szCs w:val="24"/>
        </w:rPr>
        <w:t xml:space="preserve"> </w:t>
      </w:r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J</w:t>
      </w:r>
      <w:r w:rsidR="008668E3" w:rsidRPr="00F801D2">
        <w:rPr>
          <w:rFonts w:ascii="Aptos Narrow" w:hAnsi="Aptos Narrow" w:cs="Times New Roman"/>
          <w:sz w:val="24"/>
          <w:szCs w:val="24"/>
        </w:rPr>
        <w:t xml:space="preserve">. </w:t>
      </w:r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Cory</w:t>
      </w:r>
      <w:r w:rsidR="008668E3" w:rsidRPr="00F801D2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SmartCurrent</w:t>
      </w:r>
      <w:proofErr w:type="spellEnd"/>
    </w:p>
    <w:p w14:paraId="0D86CA18" w14:textId="46C3660D" w:rsidR="009F6189" w:rsidRPr="00667BCF" w:rsidRDefault="00375615" w:rsidP="00B167EA">
      <w:pPr>
        <w:rPr>
          <w:rFonts w:ascii="Aptos Narrow" w:hAnsi="Aptos Narrow" w:cs="Times New Roman"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Патентообладатель</w:t>
      </w:r>
      <w:r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>:</w:t>
      </w:r>
      <w:r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Georgetown University</w:t>
      </w:r>
    </w:p>
    <w:p w14:paraId="7DBBC0A3" w14:textId="0BA261E6" w:rsidR="00240075" w:rsidRDefault="005575AF" w:rsidP="007B68C1">
      <w:pPr>
        <w:rPr>
          <w:rFonts w:ascii="Aptos Narrow" w:hAnsi="Aptos Narrow" w:cs="Times New Roman"/>
          <w:b/>
          <w:bCs/>
          <w:sz w:val="28"/>
          <w:szCs w:val="28"/>
        </w:rPr>
      </w:pPr>
      <w:r w:rsidRPr="00122ED8">
        <w:rPr>
          <w:rFonts w:ascii="Aptos Narrow" w:hAnsi="Aptos Narrow" w:cs="Times New Roman"/>
          <w:b/>
          <w:bCs/>
          <w:sz w:val="28"/>
          <w:szCs w:val="28"/>
        </w:rPr>
        <w:t>3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>.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ab/>
        <w:t xml:space="preserve">Сравнительный анализ патентов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2"/>
        <w:gridCol w:w="1470"/>
        <w:gridCol w:w="1759"/>
        <w:gridCol w:w="1563"/>
        <w:gridCol w:w="1367"/>
        <w:gridCol w:w="1649"/>
      </w:tblGrid>
      <w:tr w:rsidR="005B1987" w14:paraId="4DC249B5" w14:textId="77777777" w:rsidTr="00D970DE">
        <w:tc>
          <w:tcPr>
            <w:tcW w:w="1558" w:type="dxa"/>
            <w:vAlign w:val="center"/>
          </w:tcPr>
          <w:p w14:paraId="2265DC2B" w14:textId="40D7729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Параметр</w:t>
            </w:r>
          </w:p>
        </w:tc>
        <w:tc>
          <w:tcPr>
            <w:tcW w:w="1558" w:type="dxa"/>
            <w:vAlign w:val="center"/>
          </w:tcPr>
          <w:p w14:paraId="38BC34B0" w14:textId="2453F1E2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RU2299470C2</w:t>
            </w:r>
          </w:p>
        </w:tc>
        <w:tc>
          <w:tcPr>
            <w:tcW w:w="1558" w:type="dxa"/>
            <w:vAlign w:val="center"/>
          </w:tcPr>
          <w:p w14:paraId="273E2053" w14:textId="43733B9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RU2770122C1</w:t>
            </w:r>
          </w:p>
        </w:tc>
        <w:tc>
          <w:tcPr>
            <w:tcW w:w="1558" w:type="dxa"/>
            <w:vAlign w:val="center"/>
          </w:tcPr>
          <w:p w14:paraId="156AE892" w14:textId="36C1536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RU2656841C2</w:t>
            </w:r>
          </w:p>
        </w:tc>
        <w:tc>
          <w:tcPr>
            <w:tcW w:w="1559" w:type="dxa"/>
            <w:vAlign w:val="center"/>
          </w:tcPr>
          <w:p w14:paraId="4168E967" w14:textId="31A8E6C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US7870173B2</w:t>
            </w:r>
          </w:p>
        </w:tc>
        <w:tc>
          <w:tcPr>
            <w:tcW w:w="1559" w:type="dxa"/>
            <w:vAlign w:val="center"/>
          </w:tcPr>
          <w:p w14:paraId="70CEEF61" w14:textId="37A9B2F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US11539657B2</w:t>
            </w:r>
          </w:p>
        </w:tc>
      </w:tr>
      <w:tr w:rsidR="005B1987" w14:paraId="34AE830E" w14:textId="77777777" w:rsidTr="00D970DE">
        <w:tc>
          <w:tcPr>
            <w:tcW w:w="1558" w:type="dxa"/>
            <w:vAlign w:val="center"/>
          </w:tcPr>
          <w:p w14:paraId="31928D21" w14:textId="04436555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Сфера применения</w:t>
            </w:r>
          </w:p>
        </w:tc>
        <w:tc>
          <w:tcPr>
            <w:tcW w:w="1558" w:type="dxa"/>
            <w:vAlign w:val="center"/>
          </w:tcPr>
          <w:p w14:paraId="5E3D05CD" w14:textId="289318D1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Медицина</w:t>
            </w:r>
          </w:p>
        </w:tc>
        <w:tc>
          <w:tcPr>
            <w:tcW w:w="1558" w:type="dxa"/>
            <w:vAlign w:val="center"/>
          </w:tcPr>
          <w:p w14:paraId="66146901" w14:textId="2E2BC07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Радиотехнические системы</w:t>
            </w:r>
          </w:p>
        </w:tc>
        <w:tc>
          <w:tcPr>
            <w:tcW w:w="1558" w:type="dxa"/>
            <w:vAlign w:val="center"/>
          </w:tcPr>
          <w:p w14:paraId="380D3BE8" w14:textId="5F83C4C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Общая инфраструктура данных</w:t>
            </w:r>
          </w:p>
        </w:tc>
        <w:tc>
          <w:tcPr>
            <w:tcW w:w="1559" w:type="dxa"/>
            <w:vAlign w:val="center"/>
          </w:tcPr>
          <w:p w14:paraId="6EC00660" w14:textId="5D21434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Хранение и управление данными</w:t>
            </w:r>
          </w:p>
        </w:tc>
        <w:tc>
          <w:tcPr>
            <w:tcW w:w="1559" w:type="dxa"/>
            <w:vAlign w:val="center"/>
          </w:tcPr>
          <w:p w14:paraId="57C17B92" w14:textId="601E3EEC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Социальные сети и адаптивные системы</w:t>
            </w:r>
          </w:p>
        </w:tc>
      </w:tr>
      <w:tr w:rsidR="005B1987" w14:paraId="7CFE4206" w14:textId="77777777" w:rsidTr="00D970DE">
        <w:tc>
          <w:tcPr>
            <w:tcW w:w="1558" w:type="dxa"/>
            <w:vAlign w:val="center"/>
          </w:tcPr>
          <w:p w14:paraId="25E682F5" w14:textId="0360DEEC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Основная цель</w:t>
            </w:r>
          </w:p>
        </w:tc>
        <w:tc>
          <w:tcPr>
            <w:tcW w:w="1558" w:type="dxa"/>
            <w:vAlign w:val="center"/>
          </w:tcPr>
          <w:p w14:paraId="173AC6CD" w14:textId="3654A88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Упрощение работы врача за счет интеграции данных</w:t>
            </w:r>
          </w:p>
        </w:tc>
        <w:tc>
          <w:tcPr>
            <w:tcW w:w="1558" w:type="dxa"/>
            <w:vAlign w:val="center"/>
          </w:tcPr>
          <w:p w14:paraId="44E95920" w14:textId="68D1FDA2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Интеллектуальное проектирование РТС</w:t>
            </w:r>
          </w:p>
        </w:tc>
        <w:tc>
          <w:tcPr>
            <w:tcW w:w="1558" w:type="dxa"/>
            <w:vAlign w:val="center"/>
          </w:tcPr>
          <w:p w14:paraId="470CF25F" w14:textId="5AFC31B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Интеграция и управление данными между предприятиями</w:t>
            </w:r>
          </w:p>
        </w:tc>
        <w:tc>
          <w:tcPr>
            <w:tcW w:w="1559" w:type="dxa"/>
            <w:vAlign w:val="center"/>
          </w:tcPr>
          <w:p w14:paraId="56BB06DE" w14:textId="180B97E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 xml:space="preserve">Оптимизация хранения за счет устранения </w:t>
            </w:r>
            <w:proofErr w:type="spellStart"/>
            <w:r w:rsidRPr="00640F1F">
              <w:rPr>
                <w:rFonts w:ascii="Aptos Narrow" w:hAnsi="Aptos Narrow" w:cs="Calibri"/>
                <w:color w:val="000000"/>
              </w:rPr>
              <w:t>дублирующихся</w:t>
            </w:r>
            <w:proofErr w:type="spellEnd"/>
            <w:r w:rsidRPr="00640F1F">
              <w:rPr>
                <w:rFonts w:ascii="Aptos Narrow" w:hAnsi="Aptos Narrow" w:cs="Calibri"/>
                <w:color w:val="000000"/>
              </w:rPr>
              <w:t xml:space="preserve"> данных</w:t>
            </w:r>
          </w:p>
        </w:tc>
        <w:tc>
          <w:tcPr>
            <w:tcW w:w="1559" w:type="dxa"/>
            <w:vAlign w:val="center"/>
          </w:tcPr>
          <w:p w14:paraId="6003631D" w14:textId="0FCFB77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Адаптация контента и взаимодействий в зависимости от контекста</w:t>
            </w:r>
          </w:p>
        </w:tc>
      </w:tr>
      <w:tr w:rsidR="005B1987" w14:paraId="5919B0E3" w14:textId="77777777" w:rsidTr="00D970DE">
        <w:tc>
          <w:tcPr>
            <w:tcW w:w="1558" w:type="dxa"/>
            <w:vAlign w:val="center"/>
          </w:tcPr>
          <w:p w14:paraId="4137CF00" w14:textId="2EBE005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Ключевые технологии</w:t>
            </w:r>
          </w:p>
        </w:tc>
        <w:tc>
          <w:tcPr>
            <w:tcW w:w="1558" w:type="dxa"/>
            <w:vAlign w:val="center"/>
          </w:tcPr>
          <w:p w14:paraId="150CFF5B" w14:textId="4A1FAE3F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Сбор, обработка и прогнозирование медицинских данных</w:t>
            </w:r>
          </w:p>
        </w:tc>
        <w:tc>
          <w:tcPr>
            <w:tcW w:w="1558" w:type="dxa"/>
            <w:vAlign w:val="center"/>
          </w:tcPr>
          <w:p w14:paraId="2EACFD0F" w14:textId="3C6C79E8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Моделирование, анализ данных и диагностика РТС</w:t>
            </w:r>
          </w:p>
        </w:tc>
        <w:tc>
          <w:tcPr>
            <w:tcW w:w="1558" w:type="dxa"/>
            <w:vAlign w:val="center"/>
          </w:tcPr>
          <w:p w14:paraId="3D74E85D" w14:textId="288D9D0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Интеллектуальный анализ, унификация форматов данных</w:t>
            </w:r>
          </w:p>
        </w:tc>
        <w:tc>
          <w:tcPr>
            <w:tcW w:w="1559" w:type="dxa"/>
            <w:vAlign w:val="center"/>
          </w:tcPr>
          <w:p w14:paraId="49030F4D" w14:textId="5BCD4CDC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proofErr w:type="spellStart"/>
            <w:r w:rsidRPr="00640F1F">
              <w:rPr>
                <w:rFonts w:ascii="Aptos Narrow" w:hAnsi="Aptos Narrow" w:cs="Calibri"/>
                <w:color w:val="000000"/>
              </w:rPr>
              <w:t>Дедупликация</w:t>
            </w:r>
            <w:proofErr w:type="spellEnd"/>
            <w:r w:rsidRPr="00640F1F">
              <w:rPr>
                <w:rFonts w:ascii="Aptos Narrow" w:hAnsi="Aptos Narrow" w:cs="Calibri"/>
                <w:color w:val="000000"/>
              </w:rPr>
              <w:t xml:space="preserve"> данных</w:t>
            </w:r>
          </w:p>
        </w:tc>
        <w:tc>
          <w:tcPr>
            <w:tcW w:w="1559" w:type="dxa"/>
            <w:vAlign w:val="center"/>
          </w:tcPr>
          <w:p w14:paraId="156EDCCF" w14:textId="6E0A8CC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Анализ контекста пользователя, рекомендационные алгоритмы</w:t>
            </w:r>
          </w:p>
        </w:tc>
      </w:tr>
      <w:tr w:rsidR="005B1987" w14:paraId="69572D10" w14:textId="77777777" w:rsidTr="00D970DE">
        <w:tc>
          <w:tcPr>
            <w:tcW w:w="1558" w:type="dxa"/>
            <w:vAlign w:val="center"/>
          </w:tcPr>
          <w:p w14:paraId="49A3DD70" w14:textId="25C7ADF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Преимущества</w:t>
            </w:r>
          </w:p>
        </w:tc>
        <w:tc>
          <w:tcPr>
            <w:tcW w:w="1558" w:type="dxa"/>
            <w:vAlign w:val="center"/>
          </w:tcPr>
          <w:p w14:paraId="2E72FDE3" w14:textId="7869F0B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Повышение точности диагностики, прогнозирование осложнений</w:t>
            </w:r>
          </w:p>
        </w:tc>
        <w:tc>
          <w:tcPr>
            <w:tcW w:w="1558" w:type="dxa"/>
            <w:vAlign w:val="center"/>
          </w:tcPr>
          <w:p w14:paraId="0C82AC09" w14:textId="13446C5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Уточнение характеристик РТС, оптимизация проектирования</w:t>
            </w:r>
          </w:p>
        </w:tc>
        <w:tc>
          <w:tcPr>
            <w:tcW w:w="1558" w:type="dxa"/>
            <w:vAlign w:val="center"/>
          </w:tcPr>
          <w:p w14:paraId="0C0E7C16" w14:textId="42FDAAD0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Прозрачный доступ к данным, повышение надежности</w:t>
            </w:r>
          </w:p>
        </w:tc>
        <w:tc>
          <w:tcPr>
            <w:tcW w:w="1559" w:type="dxa"/>
            <w:vAlign w:val="center"/>
          </w:tcPr>
          <w:p w14:paraId="22BB0EEB" w14:textId="188EB98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Уменьшение объема хранимых данных, ускорение доступа</w:t>
            </w:r>
          </w:p>
        </w:tc>
        <w:tc>
          <w:tcPr>
            <w:tcW w:w="1559" w:type="dxa"/>
            <w:vAlign w:val="center"/>
          </w:tcPr>
          <w:p w14:paraId="7D380650" w14:textId="3670C40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Адаптация взаимодействий, повышение пользовательского опыта</w:t>
            </w:r>
          </w:p>
        </w:tc>
      </w:tr>
      <w:tr w:rsidR="005B1987" w14:paraId="6EFDAC4A" w14:textId="77777777" w:rsidTr="00D970DE">
        <w:tc>
          <w:tcPr>
            <w:tcW w:w="1558" w:type="dxa"/>
            <w:vAlign w:val="center"/>
          </w:tcPr>
          <w:p w14:paraId="50689E58" w14:textId="1F1CA1F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Основные компоненты системы</w:t>
            </w:r>
          </w:p>
        </w:tc>
        <w:tc>
          <w:tcPr>
            <w:tcW w:w="1558" w:type="dxa"/>
            <w:vAlign w:val="center"/>
          </w:tcPr>
          <w:p w14:paraId="588F8683" w14:textId="287EA31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Центры обработки данных, базы знаний, обучающие модули</w:t>
            </w:r>
          </w:p>
        </w:tc>
        <w:tc>
          <w:tcPr>
            <w:tcW w:w="1558" w:type="dxa"/>
            <w:vAlign w:val="center"/>
          </w:tcPr>
          <w:p w14:paraId="152822B0" w14:textId="1D43E78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Автоматизированные системы диагностики и проектирования</w:t>
            </w:r>
          </w:p>
        </w:tc>
        <w:tc>
          <w:tcPr>
            <w:tcW w:w="1558" w:type="dxa"/>
            <w:vAlign w:val="center"/>
          </w:tcPr>
          <w:p w14:paraId="3FC77E46" w14:textId="5115D9A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Локальные и управляющие центры, модули анализа</w:t>
            </w:r>
          </w:p>
        </w:tc>
        <w:tc>
          <w:tcPr>
            <w:tcW w:w="1559" w:type="dxa"/>
            <w:vAlign w:val="center"/>
          </w:tcPr>
          <w:p w14:paraId="63441014" w14:textId="4E4C54B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База шаблонов, общий менеджер хранилища</w:t>
            </w:r>
          </w:p>
        </w:tc>
        <w:tc>
          <w:tcPr>
            <w:tcW w:w="1559" w:type="dxa"/>
            <w:vAlign w:val="center"/>
          </w:tcPr>
          <w:p w14:paraId="4529C880" w14:textId="615B5B1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Анализ контекста, динамическая адаптация, чаты</w:t>
            </w:r>
          </w:p>
        </w:tc>
      </w:tr>
      <w:tr w:rsidR="005B1987" w14:paraId="71A26D95" w14:textId="77777777" w:rsidTr="00D970DE">
        <w:tc>
          <w:tcPr>
            <w:tcW w:w="1558" w:type="dxa"/>
            <w:vAlign w:val="center"/>
          </w:tcPr>
          <w:p w14:paraId="14C79244" w14:textId="08C2039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Экономическая целесообразность</w:t>
            </w:r>
          </w:p>
        </w:tc>
        <w:tc>
          <w:tcPr>
            <w:tcW w:w="1558" w:type="dxa"/>
            <w:vAlign w:val="center"/>
          </w:tcPr>
          <w:p w14:paraId="4742E616" w14:textId="16111605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Быстрая окупаемость при минимальных вложениях</w:t>
            </w:r>
          </w:p>
        </w:tc>
        <w:tc>
          <w:tcPr>
            <w:tcW w:w="1558" w:type="dxa"/>
            <w:vAlign w:val="center"/>
          </w:tcPr>
          <w:p w14:paraId="6C81BA59" w14:textId="288686F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Повышение эффективности проектирования</w:t>
            </w:r>
          </w:p>
        </w:tc>
        <w:tc>
          <w:tcPr>
            <w:tcW w:w="1558" w:type="dxa"/>
            <w:vAlign w:val="center"/>
          </w:tcPr>
          <w:p w14:paraId="47D6D8CD" w14:textId="4BF3D68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Снижение избыточности и операционных затрат</w:t>
            </w:r>
          </w:p>
        </w:tc>
        <w:tc>
          <w:tcPr>
            <w:tcW w:w="1559" w:type="dxa"/>
            <w:vAlign w:val="center"/>
          </w:tcPr>
          <w:p w14:paraId="1847FCAD" w14:textId="647A6A2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Экономия ресурсов за счет снижения объема хранимых данных</w:t>
            </w:r>
          </w:p>
        </w:tc>
        <w:tc>
          <w:tcPr>
            <w:tcW w:w="1559" w:type="dxa"/>
            <w:vAlign w:val="center"/>
          </w:tcPr>
          <w:p w14:paraId="1CB54846" w14:textId="474794A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Повышение вовлеченности и лояльности пользователей</w:t>
            </w:r>
          </w:p>
        </w:tc>
      </w:tr>
    </w:tbl>
    <w:p w14:paraId="6F926A93" w14:textId="709C9B95" w:rsidR="005B1987" w:rsidRDefault="005B1987" w:rsidP="007B68C1">
      <w:pPr>
        <w:rPr>
          <w:rFonts w:ascii="Aptos Narrow" w:hAnsi="Aptos Narrow" w:cs="Times New Roman"/>
          <w:b/>
          <w:bCs/>
          <w:sz w:val="28"/>
          <w:szCs w:val="28"/>
        </w:rPr>
      </w:pPr>
    </w:p>
    <w:p w14:paraId="635D2ED2" w14:textId="16FA14AB" w:rsidR="00FD4BEC" w:rsidRPr="00FD4BEC" w:rsidRDefault="00FD4BEC" w:rsidP="00FD4BEC">
      <w:pPr>
        <w:rPr>
          <w:rFonts w:ascii="Aptos Narrow" w:hAnsi="Aptos Narrow" w:cs="Times New Roman"/>
          <w:b/>
          <w:bCs/>
          <w:sz w:val="24"/>
          <w:szCs w:val="24"/>
        </w:rPr>
      </w:pPr>
      <w:r w:rsidRPr="00FD4BEC">
        <w:rPr>
          <w:rFonts w:ascii="Aptos Narrow" w:hAnsi="Aptos Narrow" w:cs="Times New Roman"/>
          <w:b/>
          <w:bCs/>
          <w:sz w:val="24"/>
          <w:szCs w:val="24"/>
        </w:rPr>
        <w:t>Целевая аудитория и прикладная область:</w:t>
      </w:r>
    </w:p>
    <w:p w14:paraId="08DA2D12" w14:textId="77777777" w:rsidR="00FD4BEC" w:rsidRPr="00FD4BEC" w:rsidRDefault="00FD4BEC" w:rsidP="00931CD3">
      <w:pPr>
        <w:pStyle w:val="a3"/>
        <w:numPr>
          <w:ilvl w:val="0"/>
          <w:numId w:val="27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RU2299470C2 и RU2656841C2 ориентированы на широкую аудиторию пользователей, включая медицину и управление данными в различных отраслях.</w:t>
      </w:r>
    </w:p>
    <w:p w14:paraId="34FFCBE7" w14:textId="77777777" w:rsidR="00FD4BEC" w:rsidRPr="00FD4BEC" w:rsidRDefault="00FD4BEC" w:rsidP="00931CD3">
      <w:pPr>
        <w:pStyle w:val="a3"/>
        <w:numPr>
          <w:ilvl w:val="0"/>
          <w:numId w:val="27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RU2770122C1 сосредоточен на проектировании сложных радиотехнических систем, а US7870173B2 — на специализированном хранении данных.</w:t>
      </w:r>
    </w:p>
    <w:p w14:paraId="543E37E1" w14:textId="77777777" w:rsidR="00FD4BEC" w:rsidRPr="00FD4BEC" w:rsidRDefault="00FD4BEC" w:rsidP="00931CD3">
      <w:pPr>
        <w:pStyle w:val="a3"/>
        <w:numPr>
          <w:ilvl w:val="0"/>
          <w:numId w:val="27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US11539657B2 уникален своей социальной направленностью и интерактивными возможностями.</w:t>
      </w:r>
    </w:p>
    <w:p w14:paraId="03F8F98F" w14:textId="36658E4B" w:rsidR="00FD4BEC" w:rsidRPr="00FD4BEC" w:rsidRDefault="00FD4BEC" w:rsidP="00FD4BEC">
      <w:pPr>
        <w:rPr>
          <w:rFonts w:ascii="Aptos Narrow" w:hAnsi="Aptos Narrow" w:cs="Times New Roman"/>
          <w:b/>
          <w:bCs/>
          <w:sz w:val="24"/>
          <w:szCs w:val="24"/>
        </w:rPr>
      </w:pPr>
      <w:proofErr w:type="spellStart"/>
      <w:r w:rsidRPr="00FD4BEC">
        <w:rPr>
          <w:rFonts w:ascii="Aptos Narrow" w:hAnsi="Aptos Narrow" w:cs="Times New Roman"/>
          <w:b/>
          <w:bCs/>
          <w:sz w:val="24"/>
          <w:szCs w:val="24"/>
        </w:rPr>
        <w:t>Иновационность</w:t>
      </w:r>
      <w:proofErr w:type="spellEnd"/>
      <w:r w:rsidRPr="00FD4BEC">
        <w:rPr>
          <w:rFonts w:ascii="Aptos Narrow" w:hAnsi="Aptos Narrow" w:cs="Times New Roman"/>
          <w:b/>
          <w:bCs/>
          <w:sz w:val="24"/>
          <w:szCs w:val="24"/>
        </w:rPr>
        <w:t xml:space="preserve"> решений:</w:t>
      </w:r>
    </w:p>
    <w:p w14:paraId="018A906F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RU2299470C2 демонстрирует комплексный подход к медицинским данным, внедряя прогнозные технологии.</w:t>
      </w:r>
    </w:p>
    <w:p w14:paraId="3BD3AF9E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RU2770122C1 вводит интеллектуальные системы проектирования РТС, оптимизируя процесс.</w:t>
      </w:r>
    </w:p>
    <w:p w14:paraId="43050A34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 xml:space="preserve">RU2656841C2 выделяется своей </w:t>
      </w:r>
      <w:proofErr w:type="spellStart"/>
      <w:r w:rsidRPr="00FD4BEC">
        <w:rPr>
          <w:rFonts w:ascii="Aptos Narrow" w:hAnsi="Aptos Narrow" w:cs="Times New Roman"/>
          <w:sz w:val="24"/>
          <w:szCs w:val="24"/>
        </w:rPr>
        <w:t>катастрофоустойчивостью</w:t>
      </w:r>
      <w:proofErr w:type="spellEnd"/>
      <w:r w:rsidRPr="00FD4BEC">
        <w:rPr>
          <w:rFonts w:ascii="Aptos Narrow" w:hAnsi="Aptos Narrow" w:cs="Times New Roman"/>
          <w:sz w:val="24"/>
          <w:szCs w:val="24"/>
        </w:rPr>
        <w:t xml:space="preserve"> и распределенной структурой.</w:t>
      </w:r>
    </w:p>
    <w:p w14:paraId="33654EF9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Зарубежные патенты фокусируются на узкоспециализированных задачах — хранении и адаптации данных.</w:t>
      </w:r>
    </w:p>
    <w:p w14:paraId="4457A4AC" w14:textId="627BBF4B" w:rsidR="00FD4BEC" w:rsidRPr="00083CBA" w:rsidRDefault="00FD4BEC" w:rsidP="00FD4BEC">
      <w:pPr>
        <w:rPr>
          <w:rFonts w:ascii="Aptos Narrow" w:hAnsi="Aptos Narrow" w:cs="Times New Roman"/>
          <w:b/>
          <w:bCs/>
          <w:sz w:val="24"/>
          <w:szCs w:val="24"/>
        </w:rPr>
      </w:pPr>
      <w:r w:rsidRPr="00083CBA">
        <w:rPr>
          <w:rFonts w:ascii="Aptos Narrow" w:hAnsi="Aptos Narrow" w:cs="Times New Roman"/>
          <w:b/>
          <w:bCs/>
          <w:sz w:val="24"/>
          <w:szCs w:val="24"/>
        </w:rPr>
        <w:t>Применимость:</w:t>
      </w:r>
    </w:p>
    <w:p w14:paraId="71552B8E" w14:textId="77777777" w:rsidR="00FD4BEC" w:rsidRPr="00083CBA" w:rsidRDefault="00FD4BEC" w:rsidP="00931CD3">
      <w:pPr>
        <w:pStyle w:val="a3"/>
        <w:numPr>
          <w:ilvl w:val="0"/>
          <w:numId w:val="29"/>
        </w:numPr>
        <w:rPr>
          <w:rFonts w:ascii="Aptos Narrow" w:hAnsi="Aptos Narrow" w:cs="Times New Roman"/>
          <w:sz w:val="24"/>
          <w:szCs w:val="24"/>
        </w:rPr>
      </w:pPr>
      <w:r w:rsidRPr="00083CBA">
        <w:rPr>
          <w:rFonts w:ascii="Aptos Narrow" w:hAnsi="Aptos Narrow" w:cs="Times New Roman"/>
          <w:sz w:val="24"/>
          <w:szCs w:val="24"/>
        </w:rPr>
        <w:t>Российские патенты предлагают гибкие решения с возможностью адаптации под различные задачи.</w:t>
      </w:r>
    </w:p>
    <w:p w14:paraId="6B74D4F4" w14:textId="77777777" w:rsidR="00FD4BEC" w:rsidRPr="00083CBA" w:rsidRDefault="00FD4BEC" w:rsidP="00931CD3">
      <w:pPr>
        <w:pStyle w:val="a3"/>
        <w:numPr>
          <w:ilvl w:val="0"/>
          <w:numId w:val="29"/>
        </w:numPr>
        <w:rPr>
          <w:rFonts w:ascii="Aptos Narrow" w:hAnsi="Aptos Narrow" w:cs="Times New Roman"/>
          <w:sz w:val="24"/>
          <w:szCs w:val="24"/>
        </w:rPr>
      </w:pPr>
      <w:r w:rsidRPr="00083CBA">
        <w:rPr>
          <w:rFonts w:ascii="Aptos Narrow" w:hAnsi="Aptos Narrow" w:cs="Times New Roman"/>
          <w:sz w:val="24"/>
          <w:szCs w:val="24"/>
        </w:rPr>
        <w:t>Зарубежные патенты акцентируют внимание на узких областях, но обладают значительным потенциалом в своих нишах.</w:t>
      </w:r>
    </w:p>
    <w:p w14:paraId="03CF8650" w14:textId="152CB9D0" w:rsidR="009C61A9" w:rsidRDefault="005575AF" w:rsidP="009C61A9">
      <w:pPr>
        <w:rPr>
          <w:rFonts w:ascii="Aptos Narrow" w:hAnsi="Aptos Narrow" w:cs="Times New Roman"/>
          <w:b/>
          <w:bCs/>
          <w:sz w:val="28"/>
          <w:szCs w:val="28"/>
        </w:rPr>
      </w:pPr>
      <w:r w:rsidRPr="00122ED8">
        <w:rPr>
          <w:rFonts w:ascii="Aptos Narrow" w:hAnsi="Aptos Narrow" w:cs="Times New Roman"/>
          <w:b/>
          <w:bCs/>
          <w:sz w:val="28"/>
          <w:szCs w:val="28"/>
        </w:rPr>
        <w:t>4</w:t>
      </w:r>
      <w:r w:rsidR="009C61A9" w:rsidRPr="00BB1A52">
        <w:rPr>
          <w:rFonts w:ascii="Aptos Narrow" w:hAnsi="Aptos Narrow" w:cs="Times New Roman"/>
          <w:b/>
          <w:bCs/>
          <w:sz w:val="28"/>
          <w:szCs w:val="28"/>
        </w:rPr>
        <w:t>.</w:t>
      </w:r>
      <w:r w:rsidR="009C61A9">
        <w:rPr>
          <w:rFonts w:ascii="Aptos Narrow" w:hAnsi="Aptos Narrow" w:cs="Times New Roman"/>
          <w:b/>
          <w:bCs/>
          <w:sz w:val="28"/>
          <w:szCs w:val="28"/>
        </w:rPr>
        <w:tab/>
        <w:t>Список использованных источников</w:t>
      </w:r>
    </w:p>
    <w:p w14:paraId="18FBA1AD" w14:textId="45EC4457" w:rsidR="00950C4B" w:rsidRPr="00950C4B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Способ построения единого информационного пространства и система для его осуществления. Патент RU2656841C2. [Электронный ресурс]. URL: https://yandex.ru/patents/doc/RU2656841C2_20180606 (дата обращения: 23.11.2024).</w:t>
      </w:r>
    </w:p>
    <w:p w14:paraId="382455BF" w14:textId="2C612F8E" w:rsidR="00950C4B" w:rsidRPr="00950C4B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Система интеграции в едином информационном пространстве. Патент RU2697924C1. [Электронный ресурс]. URL: https://searchplatform.rospatent.gov.ru/doc/RU2697924C1_20190821 (дата обращения: 23.11.2024).</w:t>
      </w:r>
    </w:p>
    <w:p w14:paraId="7064B745" w14:textId="50D3F9DA" w:rsidR="00950C4B" w:rsidRPr="00950C4B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Способ построения единого информационного пространства для практического врача. Патент RU2299470C2. [Электронный ресурс]. URL: https://pubchem.ncbi.nlm.nih.gov/patent/RU-2299470-C2 (дата обращения: 23.11.2024).</w:t>
      </w:r>
    </w:p>
    <w:p w14:paraId="6ACE20EC" w14:textId="74D2D1F9" w:rsidR="00A8586F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Способ построения единого информационного пространства для практического врача. Патент RU2299470C2. [Электронный ресурс]. URL: https://patenton.ru/patent/RU2299470C2 (дата обращения: 23.11.2024).</w:t>
      </w:r>
    </w:p>
    <w:p w14:paraId="7BB5C135" w14:textId="58A744DC" w:rsidR="00931CD3" w:rsidRPr="00931CD3" w:rsidRDefault="00931CD3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  <w:lang w:val="en-US"/>
        </w:rPr>
      </w:pPr>
      <w:r w:rsidRPr="00931CD3">
        <w:rPr>
          <w:rFonts w:ascii="Aptos Narrow" w:hAnsi="Aptos Narrow" w:cs="Times New Roman"/>
          <w:sz w:val="24"/>
          <w:szCs w:val="24"/>
          <w:lang w:val="en-US"/>
        </w:rPr>
        <w:t>Google Patents. "(Common Information Space)" [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Электронный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ресурс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]. – URL: https://patents.google.com/?q=(common+information+space)&amp;oq=common+information+space&amp;page=2 (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дата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обращения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: 24.11.2024).</w:t>
      </w:r>
    </w:p>
    <w:p w14:paraId="56CE386A" w14:textId="06C20D43" w:rsidR="00931CD3" w:rsidRPr="00931CD3" w:rsidRDefault="00931CD3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  <w:lang w:val="en-US"/>
        </w:rPr>
      </w:pPr>
      <w:r w:rsidRPr="00931CD3">
        <w:rPr>
          <w:rFonts w:ascii="Aptos Narrow" w:hAnsi="Aptos Narrow" w:cs="Times New Roman"/>
          <w:sz w:val="24"/>
          <w:szCs w:val="24"/>
          <w:lang w:val="en-US"/>
        </w:rPr>
        <w:t>Google Patents. "US11539657B2: Social-Topical Adaptive Networking" [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Электронный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ресурс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]. – URL: https://patents.google.com/patent/US11539657B2/en?q=(common+information+space)&amp;oq=common+information+space&amp;page=2 (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дата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обращения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: 24.11.2024).</w:t>
      </w:r>
    </w:p>
    <w:sectPr w:rsidR="00931CD3" w:rsidRPr="0093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96C"/>
    <w:multiLevelType w:val="hybridMultilevel"/>
    <w:tmpl w:val="D8EC9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4C89"/>
    <w:multiLevelType w:val="hybridMultilevel"/>
    <w:tmpl w:val="B196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5FF5"/>
    <w:multiLevelType w:val="hybridMultilevel"/>
    <w:tmpl w:val="1E14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8453F"/>
    <w:multiLevelType w:val="hybridMultilevel"/>
    <w:tmpl w:val="6FB26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E1808"/>
    <w:multiLevelType w:val="hybridMultilevel"/>
    <w:tmpl w:val="60F88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D670C"/>
    <w:multiLevelType w:val="hybridMultilevel"/>
    <w:tmpl w:val="F924A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1BA3"/>
    <w:multiLevelType w:val="hybridMultilevel"/>
    <w:tmpl w:val="0CEA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1583D"/>
    <w:multiLevelType w:val="hybridMultilevel"/>
    <w:tmpl w:val="E822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F79C9"/>
    <w:multiLevelType w:val="hybridMultilevel"/>
    <w:tmpl w:val="B5506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E5C09"/>
    <w:multiLevelType w:val="hybridMultilevel"/>
    <w:tmpl w:val="281C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73EB5"/>
    <w:multiLevelType w:val="hybridMultilevel"/>
    <w:tmpl w:val="EC16B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61C29"/>
    <w:multiLevelType w:val="hybridMultilevel"/>
    <w:tmpl w:val="150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73798"/>
    <w:multiLevelType w:val="hybridMultilevel"/>
    <w:tmpl w:val="0F06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C7366"/>
    <w:multiLevelType w:val="hybridMultilevel"/>
    <w:tmpl w:val="B2865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76C48"/>
    <w:multiLevelType w:val="hybridMultilevel"/>
    <w:tmpl w:val="90A8F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6383A"/>
    <w:multiLevelType w:val="hybridMultilevel"/>
    <w:tmpl w:val="9356D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11A9A"/>
    <w:multiLevelType w:val="hybridMultilevel"/>
    <w:tmpl w:val="722444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105ECA"/>
    <w:multiLevelType w:val="hybridMultilevel"/>
    <w:tmpl w:val="7422D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92084"/>
    <w:multiLevelType w:val="hybridMultilevel"/>
    <w:tmpl w:val="23828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C7C2C"/>
    <w:multiLevelType w:val="hybridMultilevel"/>
    <w:tmpl w:val="5488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75291"/>
    <w:multiLevelType w:val="hybridMultilevel"/>
    <w:tmpl w:val="A330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E6EBD"/>
    <w:multiLevelType w:val="hybridMultilevel"/>
    <w:tmpl w:val="1D86E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30DAD"/>
    <w:multiLevelType w:val="hybridMultilevel"/>
    <w:tmpl w:val="A60A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D5107"/>
    <w:multiLevelType w:val="hybridMultilevel"/>
    <w:tmpl w:val="801C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3150D"/>
    <w:multiLevelType w:val="hybridMultilevel"/>
    <w:tmpl w:val="A6CA0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12F7"/>
    <w:multiLevelType w:val="hybridMultilevel"/>
    <w:tmpl w:val="6834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F25B8"/>
    <w:multiLevelType w:val="hybridMultilevel"/>
    <w:tmpl w:val="9878C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93666"/>
    <w:multiLevelType w:val="hybridMultilevel"/>
    <w:tmpl w:val="39CE0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7BD5"/>
    <w:multiLevelType w:val="hybridMultilevel"/>
    <w:tmpl w:val="D45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"/>
  </w:num>
  <w:num w:numId="4">
    <w:abstractNumId w:val="24"/>
  </w:num>
  <w:num w:numId="5">
    <w:abstractNumId w:val="17"/>
  </w:num>
  <w:num w:numId="6">
    <w:abstractNumId w:val="28"/>
  </w:num>
  <w:num w:numId="7">
    <w:abstractNumId w:val="4"/>
  </w:num>
  <w:num w:numId="8">
    <w:abstractNumId w:val="5"/>
  </w:num>
  <w:num w:numId="9">
    <w:abstractNumId w:val="9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0"/>
  </w:num>
  <w:num w:numId="15">
    <w:abstractNumId w:val="3"/>
  </w:num>
  <w:num w:numId="16">
    <w:abstractNumId w:val="18"/>
  </w:num>
  <w:num w:numId="17">
    <w:abstractNumId w:val="11"/>
  </w:num>
  <w:num w:numId="18">
    <w:abstractNumId w:val="22"/>
  </w:num>
  <w:num w:numId="19">
    <w:abstractNumId w:val="13"/>
  </w:num>
  <w:num w:numId="20">
    <w:abstractNumId w:val="8"/>
  </w:num>
  <w:num w:numId="21">
    <w:abstractNumId w:val="27"/>
  </w:num>
  <w:num w:numId="22">
    <w:abstractNumId w:val="21"/>
  </w:num>
  <w:num w:numId="23">
    <w:abstractNumId w:val="14"/>
  </w:num>
  <w:num w:numId="24">
    <w:abstractNumId w:val="19"/>
  </w:num>
  <w:num w:numId="25">
    <w:abstractNumId w:val="23"/>
  </w:num>
  <w:num w:numId="26">
    <w:abstractNumId w:val="6"/>
  </w:num>
  <w:num w:numId="27">
    <w:abstractNumId w:val="10"/>
  </w:num>
  <w:num w:numId="28">
    <w:abstractNumId w:val="26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47"/>
    <w:rsid w:val="00010896"/>
    <w:rsid w:val="00083CBA"/>
    <w:rsid w:val="000B3FEF"/>
    <w:rsid w:val="000C1A2D"/>
    <w:rsid w:val="000D02AE"/>
    <w:rsid w:val="000D2CE3"/>
    <w:rsid w:val="000E229E"/>
    <w:rsid w:val="000E2ABD"/>
    <w:rsid w:val="00122ED8"/>
    <w:rsid w:val="00126431"/>
    <w:rsid w:val="0017690E"/>
    <w:rsid w:val="00191E01"/>
    <w:rsid w:val="00194E40"/>
    <w:rsid w:val="001B76F2"/>
    <w:rsid w:val="001C67A3"/>
    <w:rsid w:val="001D2A9D"/>
    <w:rsid w:val="0020186A"/>
    <w:rsid w:val="00204EBF"/>
    <w:rsid w:val="002119A0"/>
    <w:rsid w:val="0021232C"/>
    <w:rsid w:val="00233164"/>
    <w:rsid w:val="00240075"/>
    <w:rsid w:val="00242146"/>
    <w:rsid w:val="0025095B"/>
    <w:rsid w:val="002667EF"/>
    <w:rsid w:val="002749C2"/>
    <w:rsid w:val="0028763B"/>
    <w:rsid w:val="002A5637"/>
    <w:rsid w:val="002A66A4"/>
    <w:rsid w:val="002E23B3"/>
    <w:rsid w:val="002F12D0"/>
    <w:rsid w:val="003142F4"/>
    <w:rsid w:val="003424E8"/>
    <w:rsid w:val="00346F14"/>
    <w:rsid w:val="00375615"/>
    <w:rsid w:val="00396EC5"/>
    <w:rsid w:val="003A18EE"/>
    <w:rsid w:val="003A5447"/>
    <w:rsid w:val="003C0079"/>
    <w:rsid w:val="003D4DFC"/>
    <w:rsid w:val="003F45BE"/>
    <w:rsid w:val="00410803"/>
    <w:rsid w:val="00410B49"/>
    <w:rsid w:val="004526F1"/>
    <w:rsid w:val="004876AA"/>
    <w:rsid w:val="004A4AF6"/>
    <w:rsid w:val="004A5E7F"/>
    <w:rsid w:val="004B3C21"/>
    <w:rsid w:val="004C2038"/>
    <w:rsid w:val="004E6C99"/>
    <w:rsid w:val="005575AF"/>
    <w:rsid w:val="005771BA"/>
    <w:rsid w:val="005852E9"/>
    <w:rsid w:val="005B1987"/>
    <w:rsid w:val="005B5B37"/>
    <w:rsid w:val="005F43B7"/>
    <w:rsid w:val="006132A6"/>
    <w:rsid w:val="00640F1F"/>
    <w:rsid w:val="00650130"/>
    <w:rsid w:val="00667BCF"/>
    <w:rsid w:val="0069533D"/>
    <w:rsid w:val="006A75BB"/>
    <w:rsid w:val="006E6B62"/>
    <w:rsid w:val="00717817"/>
    <w:rsid w:val="00751215"/>
    <w:rsid w:val="007546D4"/>
    <w:rsid w:val="0077118D"/>
    <w:rsid w:val="00794401"/>
    <w:rsid w:val="007B68C1"/>
    <w:rsid w:val="007D0C4C"/>
    <w:rsid w:val="007E4F24"/>
    <w:rsid w:val="00831C3D"/>
    <w:rsid w:val="00861FBA"/>
    <w:rsid w:val="008668E3"/>
    <w:rsid w:val="008B7472"/>
    <w:rsid w:val="008D243D"/>
    <w:rsid w:val="008D429C"/>
    <w:rsid w:val="008F695C"/>
    <w:rsid w:val="00931CD3"/>
    <w:rsid w:val="00933E13"/>
    <w:rsid w:val="00950C4B"/>
    <w:rsid w:val="00962DDC"/>
    <w:rsid w:val="00990238"/>
    <w:rsid w:val="009C61A9"/>
    <w:rsid w:val="009F6189"/>
    <w:rsid w:val="00A46BC8"/>
    <w:rsid w:val="00A57FCE"/>
    <w:rsid w:val="00A61DD0"/>
    <w:rsid w:val="00A66486"/>
    <w:rsid w:val="00A8586F"/>
    <w:rsid w:val="00AB22C0"/>
    <w:rsid w:val="00AB6F3A"/>
    <w:rsid w:val="00AC2730"/>
    <w:rsid w:val="00AC5A83"/>
    <w:rsid w:val="00B167EA"/>
    <w:rsid w:val="00B411FA"/>
    <w:rsid w:val="00B422E5"/>
    <w:rsid w:val="00B46728"/>
    <w:rsid w:val="00B56187"/>
    <w:rsid w:val="00B905FD"/>
    <w:rsid w:val="00B96184"/>
    <w:rsid w:val="00BA0DDD"/>
    <w:rsid w:val="00BA7A8D"/>
    <w:rsid w:val="00BB1A52"/>
    <w:rsid w:val="00BB228C"/>
    <w:rsid w:val="00C03CD6"/>
    <w:rsid w:val="00C0494C"/>
    <w:rsid w:val="00C521EC"/>
    <w:rsid w:val="00C713FE"/>
    <w:rsid w:val="00C80E88"/>
    <w:rsid w:val="00C81047"/>
    <w:rsid w:val="00C85489"/>
    <w:rsid w:val="00CF63A3"/>
    <w:rsid w:val="00D05189"/>
    <w:rsid w:val="00D10752"/>
    <w:rsid w:val="00D25090"/>
    <w:rsid w:val="00D33769"/>
    <w:rsid w:val="00D37E2F"/>
    <w:rsid w:val="00D919A1"/>
    <w:rsid w:val="00DA7C0A"/>
    <w:rsid w:val="00DD222A"/>
    <w:rsid w:val="00DE6876"/>
    <w:rsid w:val="00DE7589"/>
    <w:rsid w:val="00E2007B"/>
    <w:rsid w:val="00E33740"/>
    <w:rsid w:val="00E35BE0"/>
    <w:rsid w:val="00E743B1"/>
    <w:rsid w:val="00EB146A"/>
    <w:rsid w:val="00EB4A5F"/>
    <w:rsid w:val="00EB6AE4"/>
    <w:rsid w:val="00EC6FB6"/>
    <w:rsid w:val="00EE6B1E"/>
    <w:rsid w:val="00EF2E1E"/>
    <w:rsid w:val="00F2152D"/>
    <w:rsid w:val="00F5379E"/>
    <w:rsid w:val="00F801D2"/>
    <w:rsid w:val="00F935E5"/>
    <w:rsid w:val="00FA4EE5"/>
    <w:rsid w:val="00FD4BEC"/>
    <w:rsid w:val="00F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CDD1"/>
  <w15:chartTrackingRefBased/>
  <w15:docId w15:val="{B55FF733-A294-4B35-BB00-58FAAEC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47"/>
    <w:pPr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53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9533D"/>
    <w:rPr>
      <w:b/>
      <w:bCs/>
    </w:rPr>
  </w:style>
  <w:style w:type="table" w:styleId="a6">
    <w:name w:val="Table Grid"/>
    <w:basedOn w:val="a1"/>
    <w:uiPriority w:val="39"/>
    <w:rsid w:val="004A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Дмитрий</cp:lastModifiedBy>
  <cp:revision>3</cp:revision>
  <dcterms:created xsi:type="dcterms:W3CDTF">2025-03-30T11:51:00Z</dcterms:created>
  <dcterms:modified xsi:type="dcterms:W3CDTF">2025-03-30T11:57:00Z</dcterms:modified>
</cp:coreProperties>
</file>