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4DE6B" w14:textId="5483CB33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t>Intro</w:t>
      </w:r>
    </w:p>
    <w:p w14:paraId="2905595B" w14:textId="2434AC90" w:rsidR="00F74CB4" w:rsidRDefault="00F74CB4" w:rsidP="00F74CB4">
      <w:pPr>
        <w:pStyle w:val="ListParagraph"/>
        <w:numPr>
          <w:ilvl w:val="0"/>
          <w:numId w:val="1"/>
        </w:numPr>
      </w:pPr>
      <w:r>
        <w:t>Traditional irrigation often overwaters, wasting</w:t>
      </w:r>
      <w:r w:rsidRPr="00F74CB4">
        <w:rPr>
          <w:rFonts w:ascii="Arial" w:hAnsi="Arial" w:cs="Arial"/>
        </w:rPr>
        <w:t> </w:t>
      </w:r>
      <w:r>
        <w:t>up to</w:t>
      </w:r>
      <w:r w:rsidRPr="00F74CB4">
        <w:rPr>
          <w:rFonts w:ascii="Arial" w:hAnsi="Arial" w:cs="Arial"/>
        </w:rPr>
        <w:t> </w:t>
      </w:r>
      <w:r>
        <w:t>50</w:t>
      </w:r>
      <w:r w:rsidRPr="00F74CB4">
        <w:rPr>
          <w:rFonts w:ascii="Arial" w:hAnsi="Arial" w:cs="Arial"/>
        </w:rPr>
        <w:t> </w:t>
      </w:r>
      <w:r>
        <w:t>% of delivered water and stressing plants.</w:t>
      </w:r>
    </w:p>
    <w:p w14:paraId="4D41D186" w14:textId="7C3B9330" w:rsidR="00F74CB4" w:rsidRDefault="00F74CB4" w:rsidP="00F74CB4">
      <w:pPr>
        <w:pStyle w:val="ListParagraph"/>
        <w:numPr>
          <w:ilvl w:val="0"/>
          <w:numId w:val="1"/>
        </w:numPr>
      </w:pPr>
      <w:r>
        <w:t>Precision, sensor</w:t>
      </w:r>
      <w:r w:rsidRPr="00F74CB4">
        <w:rPr>
          <w:rFonts w:ascii="Cambria Math" w:hAnsi="Cambria Math" w:cs="Cambria Math"/>
        </w:rPr>
        <w:t>‑</w:t>
      </w:r>
      <w:r>
        <w:t>driven irrigation can cut consumption while improving crop quality and yield.</w:t>
      </w:r>
    </w:p>
    <w:p w14:paraId="710FD6DF" w14:textId="56356117" w:rsidR="00F74CB4" w:rsidRDefault="00F74CB4" w:rsidP="00F74CB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AA702" wp14:editId="58DA8EE3">
            <wp:simplePos x="0" y="0"/>
            <wp:positionH relativeFrom="column">
              <wp:posOffset>5510530</wp:posOffset>
            </wp:positionH>
            <wp:positionV relativeFrom="paragraph">
              <wp:posOffset>29076</wp:posOffset>
            </wp:positionV>
            <wp:extent cx="4263390" cy="2974340"/>
            <wp:effectExtent l="0" t="0" r="3810" b="0"/>
            <wp:wrapThrough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hrough>
            <wp:docPr id="1577966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66608" name="Picture 15779666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Our goal: design a low</w:t>
      </w:r>
      <w:r w:rsidRPr="00F74CB4">
        <w:rPr>
          <w:rFonts w:ascii="Cambria Math" w:hAnsi="Cambria Math" w:cs="Cambria Math"/>
        </w:rPr>
        <w:t>‑</w:t>
      </w:r>
      <w:r>
        <w:t>cost, fully autonomous system that waters only when soil moisture drops below agronomic set</w:t>
      </w:r>
      <w:r w:rsidRPr="00F74CB4">
        <w:rPr>
          <w:rFonts w:ascii="Cambria Math" w:hAnsi="Cambria Math" w:cs="Cambria Math"/>
        </w:rPr>
        <w:t>‑</w:t>
      </w:r>
      <w:r>
        <w:t>points.</w:t>
      </w:r>
    </w:p>
    <w:p w14:paraId="7C867413" w14:textId="41E2A7F1" w:rsidR="00F74CB4" w:rsidRDefault="00F74CB4" w:rsidP="00F74CB4">
      <w:pPr>
        <w:pStyle w:val="ListParagraph"/>
        <w:numPr>
          <w:ilvl w:val="0"/>
          <w:numId w:val="1"/>
        </w:numPr>
      </w:pPr>
      <w:r>
        <w:t>The prototype targets small</w:t>
      </w:r>
      <w:r w:rsidRPr="00F74CB4">
        <w:rPr>
          <w:rFonts w:ascii="Cambria Math" w:hAnsi="Cambria Math" w:cs="Cambria Math"/>
        </w:rPr>
        <w:t>‑</w:t>
      </w:r>
      <w:r>
        <w:t xml:space="preserve"> to medium</w:t>
      </w:r>
      <w:r w:rsidRPr="00F74CB4">
        <w:rPr>
          <w:rFonts w:ascii="Cambria Math" w:hAnsi="Cambria Math" w:cs="Cambria Math"/>
        </w:rPr>
        <w:t>‑</w:t>
      </w:r>
      <w:r>
        <w:t>scale market gardens and can be expanded for broad</w:t>
      </w:r>
      <w:r w:rsidRPr="00F74CB4">
        <w:rPr>
          <w:rFonts w:ascii="Cambria Math" w:hAnsi="Cambria Math" w:cs="Cambria Math"/>
        </w:rPr>
        <w:t>‑</w:t>
      </w:r>
      <w:r>
        <w:t>acre farms.</w:t>
      </w:r>
    </w:p>
    <w:p w14:paraId="5FC4E067" w14:textId="54146340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t>S</w:t>
      </w:r>
      <w:r w:rsidRPr="00BB1012">
        <w:rPr>
          <w:b/>
          <w:bCs/>
        </w:rPr>
        <w:t>ystem Overview</w:t>
      </w:r>
      <w:r w:rsidRPr="00BB1012">
        <w:rPr>
          <w:b/>
          <w:bCs/>
        </w:rPr>
        <w:t>:</w:t>
      </w:r>
    </w:p>
    <w:p w14:paraId="14B59421" w14:textId="78762E39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t>Sensing</w:t>
      </w:r>
      <w:r w:rsidRPr="00BB1012">
        <w:rPr>
          <w:b/>
          <w:bCs/>
        </w:rPr>
        <w:t xml:space="preserve">: </w:t>
      </w:r>
    </w:p>
    <w:p w14:paraId="1EE1A6F0" w14:textId="03BAD98A" w:rsidR="00F74CB4" w:rsidRDefault="00F74CB4" w:rsidP="00F74CB4">
      <w:r>
        <w:t>Capacitive soil</w:t>
      </w:r>
      <w:r>
        <w:rPr>
          <w:rFonts w:ascii="Cambria Math" w:hAnsi="Cambria Math" w:cs="Cambria Math"/>
        </w:rPr>
        <w:t>‑</w:t>
      </w:r>
      <w:r>
        <w:t>moisture probes (0–3</w:t>
      </w:r>
      <w:r>
        <w:rPr>
          <w:rFonts w:ascii="Arial" w:hAnsi="Arial" w:cs="Arial"/>
        </w:rPr>
        <w:t> </w:t>
      </w:r>
      <w:r>
        <w:t>V output) sample each garden bed every 10</w:t>
      </w:r>
      <w:r>
        <w:rPr>
          <w:rFonts w:ascii="Arial" w:hAnsi="Arial" w:cs="Arial"/>
        </w:rPr>
        <w:t> </w:t>
      </w:r>
      <w:r>
        <w:t>min.</w:t>
      </w:r>
    </w:p>
    <w:p w14:paraId="68DCCA8B" w14:textId="4B8697C8" w:rsidR="008244D0" w:rsidRDefault="008244D0" w:rsidP="00F74CB4">
      <w:r>
        <w:t>Thing 52s measuring temp, co2 and pressure</w:t>
      </w:r>
    </w:p>
    <w:p w14:paraId="4E7B6DA4" w14:textId="4A1D3477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t>Control</w:t>
      </w:r>
      <w:r w:rsidRPr="00BB1012">
        <w:rPr>
          <w:b/>
          <w:bCs/>
        </w:rPr>
        <w:t xml:space="preserve">: </w:t>
      </w:r>
    </w:p>
    <w:p w14:paraId="51CDFEA8" w14:textId="15007B00" w:rsidR="00F74CB4" w:rsidRDefault="00F74CB4" w:rsidP="00F74CB4">
      <w:r>
        <w:t xml:space="preserve">An ESP32 microcontroller runs PID logic, logs data locally, and pushes metrics to </w:t>
      </w:r>
      <w:proofErr w:type="spellStart"/>
      <w:r>
        <w:t>InfluxDB</w:t>
      </w:r>
      <w:proofErr w:type="spellEnd"/>
      <w:r>
        <w:t xml:space="preserve"> over Wi</w:t>
      </w:r>
      <w:r>
        <w:rPr>
          <w:rFonts w:ascii="Cambria Math" w:hAnsi="Cambria Math" w:cs="Cambria Math"/>
        </w:rPr>
        <w:t>‑</w:t>
      </w:r>
      <w:r>
        <w:t>Fi.</w:t>
      </w:r>
    </w:p>
    <w:p w14:paraId="166A9260" w14:textId="04FBD109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t>Actuation</w:t>
      </w:r>
      <w:r w:rsidRPr="00BB1012">
        <w:rPr>
          <w:b/>
          <w:bCs/>
        </w:rPr>
        <w:t xml:space="preserve">: </w:t>
      </w:r>
    </w:p>
    <w:p w14:paraId="66AF5915" w14:textId="57FFE03E" w:rsidR="00F74CB4" w:rsidRDefault="00F74CB4" w:rsidP="00F74CB4">
      <w:r>
        <w:t>Solid</w:t>
      </w:r>
      <w:r>
        <w:rPr>
          <w:rFonts w:ascii="Cambria Math" w:hAnsi="Cambria Math" w:cs="Cambria Math"/>
        </w:rPr>
        <w:t>‑</w:t>
      </w:r>
      <w:r>
        <w:t>state relays drive 12</w:t>
      </w:r>
      <w:r>
        <w:rPr>
          <w:rFonts w:ascii="Arial" w:hAnsi="Arial" w:cs="Arial"/>
        </w:rPr>
        <w:t> </w:t>
      </w:r>
      <w:r>
        <w:t>V DC solenoid valves, opening individual zones for measured pulse volumes.</w:t>
      </w:r>
    </w:p>
    <w:p w14:paraId="2F8C2448" w14:textId="22113DC8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t>Power</w:t>
      </w:r>
      <w:r w:rsidRPr="00BB1012">
        <w:rPr>
          <w:b/>
          <w:bCs/>
        </w:rPr>
        <w:t xml:space="preserve"> </w:t>
      </w:r>
      <w:r w:rsidRPr="00BB1012">
        <w:rPr>
          <w:b/>
          <w:bCs/>
        </w:rPr>
        <w:t>&amp;</w:t>
      </w:r>
      <w:r w:rsidRPr="00BB1012">
        <w:rPr>
          <w:b/>
          <w:bCs/>
        </w:rPr>
        <w:t xml:space="preserve"> </w:t>
      </w:r>
      <w:r w:rsidRPr="00BB1012">
        <w:rPr>
          <w:b/>
          <w:bCs/>
        </w:rPr>
        <w:t>Comms</w:t>
      </w:r>
      <w:r w:rsidRPr="00BB1012">
        <w:rPr>
          <w:b/>
          <w:bCs/>
        </w:rPr>
        <w:t xml:space="preserve">: </w:t>
      </w:r>
    </w:p>
    <w:p w14:paraId="6FF9639A" w14:textId="3EBE766D" w:rsidR="00F74CB4" w:rsidRDefault="00F74CB4" w:rsidP="00F74CB4">
      <w:r>
        <w:t>MQTT broker enables remote overrides via a mobile app dashboard.</w:t>
      </w:r>
    </w:p>
    <w:p w14:paraId="350C0502" w14:textId="0E7E0E5A" w:rsidR="00F74CB4" w:rsidRDefault="00F74CB4" w:rsidP="00F74CB4"/>
    <w:p w14:paraId="0CB70386" w14:textId="4B05D241" w:rsidR="00F74CB4" w:rsidRPr="00BB1012" w:rsidRDefault="00F74CB4" w:rsidP="00F74CB4">
      <w:pPr>
        <w:rPr>
          <w:b/>
          <w:bCs/>
        </w:rPr>
      </w:pPr>
      <w:r w:rsidRPr="00BB1012">
        <w:rPr>
          <w:b/>
          <w:bCs/>
        </w:rPr>
        <w:fldChar w:fldCharType="begin"/>
      </w:r>
      <w:r w:rsidRPr="00BB1012">
        <w:rPr>
          <w:b/>
          <w:bCs/>
        </w:rPr>
        <w:instrText xml:space="preserve"> INCLUDEPICTURE "/Users/jakerussell/Library/Group Containers/UBF8T346G9.ms/WebArchiveCopyPasteTempFiles/com.microsoft.Word/443950108-13f50908-531c-4d58-b5e9-8182ae0d349c.png?jwt=eyJhbGciOiJIUzI1NiIsInR5cCI6IkpXVCJ9.eyJpc3MiOiJnaXRodWIuY29tIiwiYXVkIjoicmF3LmdpdGh1YnVzZXJjb250ZW50LmNvbSIsImtleSI6ImtleTUiLCJleHAiOjE3NDg0OTI3NDYsIm5iZiI6MTc0ODQ5MjQ0NiwicGF0aCI6Ii8xNjQ5NjkxMzcvNDQzOTUwMTA4LTEzZjUwOTA4LTUzMWMtNGQ1OC1iNWU5LTgxODJhZTBkMzQ5Yy5wbmc_WC1BbXotQWxnb3JpdGhtPUFXUzQtSE1BQy1TSEEyNTYmWC1BbXotQ3JlZGVudGlhbD1BS0lBVkNPRFlMU0E1M1BRSzRaQSUyRjIwMjUwNTI5JTJGdXMtZWFzdC0xJTJGczMlMkZhd3M0X3JlcXVlc3QmWC1BbXotRGF0ZT0yMDI1MDUyOVQwNDIwNDZaJlgtQW16LUV4cGlyZXM9MzAwJlgtQW16LVNpZ25hdHVyZT02MWVlNDE2YmNhYjRiNGY3MGY5MzdlNjc4Yzc1NmY4MDgyMjk1ZDBjMDJhNzMzNTljZDRiNTBhZjEwYWZlMGYyJlgtQW16LVNpZ25lZEhlYWRlcnM9aG9zdCJ9.XcqokNMNquP7aL3ZQq3EZl3tKxX4szkAqzr5Y7fsbrc" \* MERGEFORMATINET </w:instrText>
      </w:r>
      <w:r w:rsidRPr="00BB1012">
        <w:rPr>
          <w:b/>
          <w:bCs/>
        </w:rPr>
        <w:fldChar w:fldCharType="separate"/>
      </w:r>
      <w:r w:rsidRPr="00BB1012">
        <w:rPr>
          <w:b/>
          <w:bCs/>
        </w:rPr>
        <w:fldChar w:fldCharType="end"/>
      </w:r>
      <w:r w:rsidRPr="00BB1012">
        <w:rPr>
          <w:b/>
          <w:bCs/>
        </w:rPr>
        <w:t>Findings / Results</w:t>
      </w:r>
    </w:p>
    <w:p w14:paraId="3406E995" w14:textId="25BEFB58" w:rsidR="0033642E" w:rsidRDefault="0033642E" w:rsidP="0033642E">
      <w:r>
        <w:t>Sensor Accuracy</w:t>
      </w:r>
      <w:r>
        <w:t xml:space="preserve"> </w:t>
      </w:r>
      <w:r w:rsidR="00BB1012">
        <w:t>–</w:t>
      </w:r>
      <w:r>
        <w:t xml:space="preserve"> </w:t>
      </w:r>
      <w:r w:rsidR="00BB1012">
        <w:t>Sensor are all withing their specified ranges</w:t>
      </w:r>
    </w:p>
    <w:p w14:paraId="13615797" w14:textId="1096130F" w:rsidR="0033642E" w:rsidRDefault="0033642E" w:rsidP="0033642E">
      <w:r>
        <w:t>BLE Polling Reliability</w:t>
      </w:r>
      <w:r>
        <w:t xml:space="preserve"> </w:t>
      </w:r>
      <w:r w:rsidR="00BB1012">
        <w:t>–</w:t>
      </w:r>
      <w:r>
        <w:t xml:space="preserve"> </w:t>
      </w:r>
      <w:r w:rsidR="00BB1012">
        <w:t>So long as the mobile node was sufficiently close to the required node, there was accuracy</w:t>
      </w:r>
    </w:p>
    <w:p w14:paraId="03615A78" w14:textId="122537DE" w:rsidR="0033642E" w:rsidRDefault="0033642E" w:rsidP="0033642E">
      <w:r>
        <w:t>End-to-End Latency</w:t>
      </w:r>
      <w:r>
        <w:t xml:space="preserve"> </w:t>
      </w:r>
      <w:r w:rsidR="00BB1012">
        <w:t>–</w:t>
      </w:r>
      <w:r>
        <w:t xml:space="preserve"> </w:t>
      </w:r>
      <w:r w:rsidR="00BB1012">
        <w:t>During testing we found this to be so</w:t>
      </w:r>
    </w:p>
    <w:p w14:paraId="0FD70F2E" w14:textId="576B83C7" w:rsidR="0033642E" w:rsidRDefault="0033642E" w:rsidP="0033642E">
      <w:r>
        <w:t xml:space="preserve">Irrigation Decision Accuracy - </w:t>
      </w:r>
      <w:r w:rsidR="00A0420C">
        <w:t>Found to be very accurate with a reasonable water level.</w:t>
      </w:r>
    </w:p>
    <w:p w14:paraId="0D9D7663" w14:textId="235D58BD" w:rsidR="0033642E" w:rsidRDefault="0033642E" w:rsidP="00BB1012">
      <w:r>
        <w:t>Actuator Responsiveness &amp; Precision</w:t>
      </w:r>
      <w:r w:rsidR="00BB1012">
        <w:t xml:space="preserve"> – Pump activates appropriately and within the time frame</w:t>
      </w:r>
    </w:p>
    <w:p w14:paraId="29C677C7" w14:textId="03FDA6D0" w:rsidR="00BB1012" w:rsidRDefault="0033642E" w:rsidP="0033642E">
      <w:r>
        <w:t>Heat-Map Update Rate &amp; Resolution</w:t>
      </w:r>
      <w:r w:rsidR="00BB1012">
        <w:t xml:space="preserve"> – Could not complete this due to time constraints</w:t>
      </w:r>
    </w:p>
    <w:p w14:paraId="24CB208D" w14:textId="1B084C04" w:rsidR="0033642E" w:rsidRDefault="0033642E" w:rsidP="0033642E">
      <w:r>
        <w:t>MQTT &amp; Blockchain Throughput</w:t>
      </w:r>
      <w:r w:rsidR="00A0420C">
        <w:t xml:space="preserve"> </w:t>
      </w:r>
      <w:r w:rsidR="00F66C30">
        <w:t>–</w:t>
      </w:r>
      <w:r w:rsidR="00A0420C">
        <w:t xml:space="preserve"> </w:t>
      </w:r>
      <w:r w:rsidR="00F66C30">
        <w:t>Present and accurate. Server response is &lt;</w:t>
      </w:r>
      <w:r w:rsidR="00F010C5">
        <w:t xml:space="preserve">500 </w:t>
      </w:r>
      <w:proofErr w:type="spellStart"/>
      <w:r w:rsidR="00F010C5">
        <w:t>ms</w:t>
      </w:r>
      <w:proofErr w:type="spellEnd"/>
    </w:p>
    <w:p w14:paraId="607E0D71" w14:textId="2BA520C6" w:rsidR="0043407D" w:rsidRDefault="0043407D" w:rsidP="00F74CB4"/>
    <w:sectPr w:rsidR="0043407D" w:rsidSect="00A96F46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F7B03"/>
    <w:multiLevelType w:val="hybridMultilevel"/>
    <w:tmpl w:val="F014B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37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4"/>
    <w:rsid w:val="001645CA"/>
    <w:rsid w:val="0026709B"/>
    <w:rsid w:val="00284C69"/>
    <w:rsid w:val="002A19E6"/>
    <w:rsid w:val="0033642E"/>
    <w:rsid w:val="0043407D"/>
    <w:rsid w:val="004F6608"/>
    <w:rsid w:val="008244D0"/>
    <w:rsid w:val="00831048"/>
    <w:rsid w:val="00952E0D"/>
    <w:rsid w:val="00A0420C"/>
    <w:rsid w:val="00A5232D"/>
    <w:rsid w:val="00A8131D"/>
    <w:rsid w:val="00A96F46"/>
    <w:rsid w:val="00BB1012"/>
    <w:rsid w:val="00DA6806"/>
    <w:rsid w:val="00F010C5"/>
    <w:rsid w:val="00F66C30"/>
    <w:rsid w:val="00F7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A03E"/>
  <w15:chartTrackingRefBased/>
  <w15:docId w15:val="{0BC3861A-87CC-5D45-9AAB-68F25411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C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C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C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C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C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C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C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4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Russell</dc:creator>
  <cp:keywords/>
  <dc:description/>
  <cp:lastModifiedBy>Jake Russell</cp:lastModifiedBy>
  <cp:revision>2</cp:revision>
  <dcterms:created xsi:type="dcterms:W3CDTF">2025-05-29T10:36:00Z</dcterms:created>
  <dcterms:modified xsi:type="dcterms:W3CDTF">2025-05-29T10:36:00Z</dcterms:modified>
</cp:coreProperties>
</file>