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FF6C0" w14:textId="77777777" w:rsidR="0001318A" w:rsidRDefault="0001318A" w:rsidP="0001318A">
      <w:r w:rsidRPr="0001318A">
        <w:t>拟合优度检验</w:t>
      </w:r>
    </w:p>
    <w:p w14:paraId="382DE193" w14:textId="77777777" w:rsidR="0001318A" w:rsidRPr="0001318A" w:rsidRDefault="0001318A" w:rsidP="0001318A">
      <w:pPr>
        <w:rPr>
          <w:rFonts w:hint="eastAsia"/>
        </w:rPr>
      </w:pPr>
    </w:p>
    <w:p w14:paraId="1A6A241B" w14:textId="77777777" w:rsidR="0001318A" w:rsidRPr="00BB20E7" w:rsidRDefault="0001318A" w:rsidP="0001318A">
      <w:pPr>
        <w:rPr>
          <w:b/>
          <w:bCs/>
        </w:rPr>
      </w:pPr>
      <w:r w:rsidRPr="0001318A">
        <w:rPr>
          <w:b/>
          <w:bCs/>
        </w:rPr>
        <w:t>独立性检验</w:t>
      </w:r>
    </w:p>
    <w:p w14:paraId="57DE2E42" w14:textId="5C32D7A6" w:rsidR="0001318A" w:rsidRDefault="0001318A" w:rsidP="0001318A">
      <w:r>
        <w:rPr>
          <w:noProof/>
        </w:rPr>
        <w:drawing>
          <wp:inline distT="0" distB="0" distL="0" distR="0" wp14:anchorId="2587F537" wp14:editId="0FA4BB3F">
            <wp:extent cx="4826000" cy="4742332"/>
            <wp:effectExtent l="0" t="0" r="0" b="1270"/>
            <wp:docPr id="1688928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28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084" cy="47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DA92" w14:textId="77777777" w:rsidR="0001318A" w:rsidRDefault="0001318A" w:rsidP="0001318A">
      <w:pPr>
        <w:rPr>
          <w:noProof/>
        </w:rPr>
      </w:pPr>
    </w:p>
    <w:p w14:paraId="6DB6AAE5" w14:textId="2412DB11" w:rsidR="0001318A" w:rsidRDefault="0001318A" w:rsidP="0001318A">
      <w:pPr>
        <w:rPr>
          <w:rFonts w:hint="eastAsia"/>
        </w:rPr>
      </w:pPr>
      <w:r>
        <w:rPr>
          <w:noProof/>
        </w:rPr>
        <w:drawing>
          <wp:inline distT="0" distB="0" distL="0" distR="0" wp14:anchorId="0B104008" wp14:editId="5921E3C3">
            <wp:extent cx="4910667" cy="3231615"/>
            <wp:effectExtent l="0" t="0" r="4445" b="6985"/>
            <wp:docPr id="1609608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08063" name=""/>
                    <pic:cNvPicPr/>
                  </pic:nvPicPr>
                  <pic:blipFill rotWithShape="1">
                    <a:blip r:embed="rId8"/>
                    <a:srcRect r="2159"/>
                    <a:stretch/>
                  </pic:blipFill>
                  <pic:spPr bwMode="auto">
                    <a:xfrm>
                      <a:off x="0" y="0"/>
                      <a:ext cx="4926769" cy="324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C4AFD" w14:textId="5B94DF17" w:rsidR="0001318A" w:rsidRDefault="0001318A" w:rsidP="0001318A">
      <w:r w:rsidRPr="0001318A">
        <w:lastRenderedPageBreak/>
        <w:t>p 值为0.2306，大于</w:t>
      </w:r>
      <w:r>
        <w:rPr>
          <w:rFonts w:hint="eastAsia"/>
        </w:rPr>
        <w:t>α，</w:t>
      </w:r>
      <w:r w:rsidRPr="0001318A">
        <w:t>因此我们无法拒绝原假设，即认为housin</w:t>
      </w:r>
      <w:r>
        <w:rPr>
          <w:rFonts w:hint="eastAsia"/>
        </w:rPr>
        <w:t>g</w:t>
      </w:r>
      <w:r w:rsidRPr="0001318A">
        <w:t>和loan是独立的。</w:t>
      </w:r>
      <w:r>
        <w:rPr>
          <w:rFonts w:hint="eastAsia"/>
        </w:rPr>
        <w:t>是否有房贷和是否有个人贷款之间没有显著的统计关联。</w:t>
      </w:r>
    </w:p>
    <w:p w14:paraId="3D311E5C" w14:textId="77777777" w:rsidR="0001318A" w:rsidRPr="0001318A" w:rsidRDefault="0001318A" w:rsidP="0001318A">
      <w:pPr>
        <w:rPr>
          <w:rFonts w:hint="eastAsia"/>
        </w:rPr>
      </w:pPr>
    </w:p>
    <w:p w14:paraId="41755B38" w14:textId="64639D85" w:rsidR="005A18C7" w:rsidRPr="00BB20E7" w:rsidRDefault="0001318A">
      <w:pPr>
        <w:rPr>
          <w:b/>
          <w:bCs/>
        </w:rPr>
      </w:pPr>
      <w:r w:rsidRPr="0001318A">
        <w:rPr>
          <w:b/>
          <w:bCs/>
        </w:rPr>
        <w:t>方差分析</w:t>
      </w:r>
    </w:p>
    <w:p w14:paraId="198CD6ED" w14:textId="20BC9FA5" w:rsidR="0001318A" w:rsidRDefault="0001318A">
      <w:r>
        <w:rPr>
          <w:noProof/>
        </w:rPr>
        <w:drawing>
          <wp:inline distT="0" distB="0" distL="0" distR="0" wp14:anchorId="7F45483E" wp14:editId="184F9C2F">
            <wp:extent cx="4229100" cy="4460769"/>
            <wp:effectExtent l="0" t="0" r="0" b="0"/>
            <wp:docPr id="1532742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42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830" cy="44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B1B9" w14:textId="03D22018" w:rsidR="0001318A" w:rsidRDefault="0001318A">
      <w:r>
        <w:rPr>
          <w:noProof/>
        </w:rPr>
        <w:drawing>
          <wp:inline distT="0" distB="0" distL="0" distR="0" wp14:anchorId="2F25E5C1" wp14:editId="683A789C">
            <wp:extent cx="4500033" cy="2965168"/>
            <wp:effectExtent l="0" t="0" r="0" b="6985"/>
            <wp:docPr id="275100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00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846" cy="29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AD4" w14:textId="31DA642B" w:rsidR="0001318A" w:rsidRDefault="00E42943">
      <w:r w:rsidRPr="00E42943">
        <w:t>不同联系方式（如cellular和 telephone）对客户通话时长（duration）的影响不具有统计显</w:t>
      </w:r>
      <w:r w:rsidRPr="00E42943">
        <w:lastRenderedPageBreak/>
        <w:t>著性（p = 0.123）。客户选择手机或座机联系方式，平均通话时间没有显著区别。营销人员可以不用特别依赖联系方式来判断通话长短，可以关注其他因素（如客户是否感兴趣、开户意愿等）。</w:t>
      </w:r>
    </w:p>
    <w:p w14:paraId="580A03EB" w14:textId="77777777" w:rsidR="0001318A" w:rsidRDefault="0001318A">
      <w:pPr>
        <w:rPr>
          <w:rFonts w:hint="eastAsia"/>
        </w:rPr>
      </w:pPr>
    </w:p>
    <w:p w14:paraId="0B489157" w14:textId="77777777" w:rsidR="0001318A" w:rsidRPr="00BB20E7" w:rsidRDefault="0001318A" w:rsidP="0001318A">
      <w:pPr>
        <w:rPr>
          <w:b/>
          <w:bCs/>
        </w:rPr>
      </w:pPr>
      <w:r w:rsidRPr="0001318A">
        <w:rPr>
          <w:b/>
          <w:bCs/>
        </w:rPr>
        <w:t>相关分析</w:t>
      </w:r>
    </w:p>
    <w:p w14:paraId="06C89EBD" w14:textId="632922CC" w:rsidR="0001318A" w:rsidRDefault="00BB20E7" w:rsidP="0001318A">
      <w:r>
        <w:rPr>
          <w:noProof/>
        </w:rPr>
        <w:drawing>
          <wp:inline distT="0" distB="0" distL="0" distR="0" wp14:anchorId="0683288A" wp14:editId="3DE71A27">
            <wp:extent cx="4588797" cy="4152900"/>
            <wp:effectExtent l="0" t="0" r="2540" b="0"/>
            <wp:docPr id="1384764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64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670" cy="41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4C8D" w14:textId="77777777" w:rsidR="00BB20E7" w:rsidRDefault="00BB20E7" w:rsidP="0001318A">
      <w:pPr>
        <w:rPr>
          <w:noProof/>
        </w:rPr>
      </w:pPr>
    </w:p>
    <w:p w14:paraId="06F08268" w14:textId="767CFE79" w:rsidR="00BB20E7" w:rsidRDefault="00BB20E7" w:rsidP="0001318A">
      <w:r>
        <w:rPr>
          <w:noProof/>
        </w:rPr>
        <w:drawing>
          <wp:inline distT="0" distB="0" distL="0" distR="0" wp14:anchorId="79670A00" wp14:editId="2100FD9B">
            <wp:extent cx="3321878" cy="3191934"/>
            <wp:effectExtent l="0" t="0" r="0" b="8890"/>
            <wp:docPr id="216381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81296" name=""/>
                    <pic:cNvPicPr/>
                  </pic:nvPicPr>
                  <pic:blipFill rotWithShape="1">
                    <a:blip r:embed="rId12"/>
                    <a:srcRect l="1204"/>
                    <a:stretch/>
                  </pic:blipFill>
                  <pic:spPr bwMode="auto">
                    <a:xfrm>
                      <a:off x="0" y="0"/>
                      <a:ext cx="3329045" cy="319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FB6A2" w14:textId="11741C04" w:rsidR="00FF1579" w:rsidRDefault="00FF1579" w:rsidP="000131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637303" wp14:editId="2E9E5AE8">
            <wp:extent cx="5151967" cy="3463925"/>
            <wp:effectExtent l="0" t="0" r="0" b="3175"/>
            <wp:docPr id="161458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89666" name=""/>
                    <pic:cNvPicPr/>
                  </pic:nvPicPr>
                  <pic:blipFill rotWithShape="1">
                    <a:blip r:embed="rId13"/>
                    <a:srcRect r="2319"/>
                    <a:stretch/>
                  </pic:blipFill>
                  <pic:spPr bwMode="auto">
                    <a:xfrm>
                      <a:off x="0" y="0"/>
                      <a:ext cx="5151967" cy="346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D30BC" w14:textId="2A5A44A3" w:rsidR="00BB20E7" w:rsidRDefault="00BB20E7" w:rsidP="00BB20E7">
      <w:r w:rsidRPr="00BB20E7">
        <w:rPr>
          <w:rFonts w:hint="eastAsia"/>
        </w:rPr>
        <w:t>在去除从未联系过的客户（pdays = -1）后，分析表明客户在本次营销活动中的联系次数（campaign）与其上一次联系距离现在的天数（pdays）之间存在非常弱的正相关关系，但在统计上显著。</w:t>
      </w:r>
      <w:r>
        <w:rPr>
          <w:rFonts w:hint="eastAsia"/>
        </w:rPr>
        <w:t>即如果</w:t>
      </w:r>
      <w:r w:rsidRPr="00BB20E7">
        <w:t>客户距离上次联系越久，本次可能会联系稍微多一点；但这种趋势非常弱</w:t>
      </w:r>
      <w:r>
        <w:rPr>
          <w:rFonts w:hint="eastAsia"/>
        </w:rPr>
        <w:t>。</w:t>
      </w:r>
    </w:p>
    <w:p w14:paraId="7301FE04" w14:textId="77777777" w:rsidR="00BB20E7" w:rsidRDefault="00BB20E7" w:rsidP="0001318A">
      <w:pPr>
        <w:rPr>
          <w:rFonts w:hint="eastAsia"/>
        </w:rPr>
      </w:pPr>
    </w:p>
    <w:p w14:paraId="373FABAE" w14:textId="77777777" w:rsidR="00BB20E7" w:rsidRPr="0001318A" w:rsidRDefault="00BB20E7" w:rsidP="0001318A">
      <w:pPr>
        <w:rPr>
          <w:rFonts w:hint="eastAsia"/>
        </w:rPr>
      </w:pPr>
    </w:p>
    <w:p w14:paraId="79FC7C36" w14:textId="77777777" w:rsidR="0001318A" w:rsidRPr="0001318A" w:rsidRDefault="0001318A" w:rsidP="0001318A">
      <w:pPr>
        <w:rPr>
          <w:b/>
          <w:bCs/>
        </w:rPr>
      </w:pPr>
      <w:r w:rsidRPr="0001318A">
        <w:rPr>
          <w:b/>
          <w:bCs/>
        </w:rPr>
        <w:t>回归分析</w:t>
      </w:r>
    </w:p>
    <w:p w14:paraId="7A214796" w14:textId="77777777" w:rsidR="0001318A" w:rsidRDefault="0001318A">
      <w:pPr>
        <w:rPr>
          <w:rFonts w:hint="eastAsia"/>
        </w:rPr>
      </w:pPr>
    </w:p>
    <w:sectPr w:rsidR="00013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FFB10" w14:textId="77777777" w:rsidR="00931104" w:rsidRDefault="00931104" w:rsidP="0001318A">
      <w:pPr>
        <w:rPr>
          <w:rFonts w:hint="eastAsia"/>
        </w:rPr>
      </w:pPr>
      <w:r>
        <w:separator/>
      </w:r>
    </w:p>
  </w:endnote>
  <w:endnote w:type="continuationSeparator" w:id="0">
    <w:p w14:paraId="591E985F" w14:textId="77777777" w:rsidR="00931104" w:rsidRDefault="00931104" w:rsidP="000131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A576D" w14:textId="77777777" w:rsidR="00931104" w:rsidRDefault="00931104" w:rsidP="0001318A">
      <w:pPr>
        <w:rPr>
          <w:rFonts w:hint="eastAsia"/>
        </w:rPr>
      </w:pPr>
      <w:r>
        <w:separator/>
      </w:r>
    </w:p>
  </w:footnote>
  <w:footnote w:type="continuationSeparator" w:id="0">
    <w:p w14:paraId="6DFB824D" w14:textId="77777777" w:rsidR="00931104" w:rsidRDefault="00931104" w:rsidP="000131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303F2"/>
    <w:multiLevelType w:val="multilevel"/>
    <w:tmpl w:val="FF7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F359D"/>
    <w:multiLevelType w:val="multilevel"/>
    <w:tmpl w:val="2818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87161"/>
    <w:multiLevelType w:val="multilevel"/>
    <w:tmpl w:val="D286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280002">
    <w:abstractNumId w:val="1"/>
  </w:num>
  <w:num w:numId="2" w16cid:durableId="1591621894">
    <w:abstractNumId w:val="2"/>
  </w:num>
  <w:num w:numId="3" w16cid:durableId="22788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B"/>
    <w:rsid w:val="0001318A"/>
    <w:rsid w:val="003804EB"/>
    <w:rsid w:val="004349CD"/>
    <w:rsid w:val="004D3EB9"/>
    <w:rsid w:val="005A18C7"/>
    <w:rsid w:val="00646040"/>
    <w:rsid w:val="00646E0E"/>
    <w:rsid w:val="00931104"/>
    <w:rsid w:val="00B8038A"/>
    <w:rsid w:val="00BB20E7"/>
    <w:rsid w:val="00BF5612"/>
    <w:rsid w:val="00DD7249"/>
    <w:rsid w:val="00E42943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8F184"/>
  <w15:chartTrackingRefBased/>
  <w15:docId w15:val="{7C9C5242-2BF0-4A6B-A500-1C310C72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4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4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4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4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4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4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4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4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4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04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4E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804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04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04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04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04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4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04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04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04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04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04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04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04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31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31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3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318A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BB20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185</Words>
  <Characters>217</Characters>
  <Application>Microsoft Office Word</Application>
  <DocSecurity>0</DocSecurity>
  <Lines>15</Lines>
  <Paragraphs>16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Zhang</dc:creator>
  <cp:keywords/>
  <dc:description/>
  <cp:lastModifiedBy>S. Zhang</cp:lastModifiedBy>
  <cp:revision>8</cp:revision>
  <dcterms:created xsi:type="dcterms:W3CDTF">2025-05-19T12:30:00Z</dcterms:created>
  <dcterms:modified xsi:type="dcterms:W3CDTF">2025-05-19T13:01:00Z</dcterms:modified>
</cp:coreProperties>
</file>