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0399" w:rsidRPr="00166DBD" w:rsidRDefault="00166DBD">
      <w:pPr>
        <w:rPr>
          <w:rFonts w:ascii="Times New Roman" w:hAnsi="Times New Roman" w:cs="Times New Roman"/>
          <w:sz w:val="32"/>
          <w:szCs w:val="32"/>
          <w:lang w:val="en-GB"/>
        </w:rPr>
      </w:pPr>
      <w:r w:rsidRPr="00166DBD">
        <w:rPr>
          <w:rFonts w:ascii="Times New Roman" w:hAnsi="Times New Roman" w:cs="Times New Roman"/>
          <w:sz w:val="32"/>
          <w:szCs w:val="32"/>
          <w:lang w:val="en-GB"/>
        </w:rPr>
        <w:t>Title</w:t>
      </w:r>
    </w:p>
    <w:p w:rsidR="00166DBD" w:rsidRPr="00166DBD" w:rsidRDefault="00166DBD">
      <w:pPr>
        <w:rPr>
          <w:rFonts w:ascii="Times New Roman" w:hAnsi="Times New Roman" w:cs="Times New Roman"/>
          <w:b/>
          <w:sz w:val="32"/>
          <w:szCs w:val="32"/>
        </w:rPr>
      </w:pPr>
      <w:bookmarkStart w:id="0" w:name="_GoBack"/>
      <w:r w:rsidRPr="00166DBD">
        <w:rPr>
          <w:rFonts w:ascii="Times New Roman" w:hAnsi="Times New Roman" w:cs="Times New Roman"/>
          <w:b/>
          <w:sz w:val="32"/>
          <w:szCs w:val="32"/>
        </w:rPr>
        <w:t xml:space="preserve">Predictive </w:t>
      </w:r>
      <w:r w:rsidRPr="00166DBD">
        <w:rPr>
          <w:rFonts w:ascii="Times New Roman" w:hAnsi="Times New Roman" w:cs="Times New Roman"/>
          <w:b/>
          <w:sz w:val="32"/>
          <w:szCs w:val="32"/>
        </w:rPr>
        <w:t>Modelling</w:t>
      </w:r>
      <w:r w:rsidRPr="00166DBD">
        <w:rPr>
          <w:rFonts w:ascii="Times New Roman" w:hAnsi="Times New Roman" w:cs="Times New Roman"/>
          <w:b/>
          <w:sz w:val="32"/>
          <w:szCs w:val="32"/>
        </w:rPr>
        <w:t xml:space="preserve"> and Risk Scoring for Banking Customer Churn</w:t>
      </w:r>
    </w:p>
    <w:bookmarkEnd w:id="0"/>
    <w:p w:rsidR="00E47124" w:rsidRDefault="00E47124">
      <w:pPr>
        <w:rPr>
          <w:rFonts w:ascii="Times New Roman" w:hAnsi="Times New Roman" w:cs="Times New Roman"/>
          <w:sz w:val="32"/>
          <w:szCs w:val="32"/>
        </w:rPr>
      </w:pPr>
    </w:p>
    <w:p w:rsidR="00E47124" w:rsidRDefault="00E47124">
      <w:pPr>
        <w:rPr>
          <w:rFonts w:ascii="Times New Roman" w:hAnsi="Times New Roman" w:cs="Times New Roman"/>
          <w:sz w:val="32"/>
          <w:szCs w:val="32"/>
        </w:rPr>
      </w:pPr>
    </w:p>
    <w:p w:rsidR="00166DBD" w:rsidRPr="00166DBD" w:rsidRDefault="00166DBD">
      <w:pPr>
        <w:rPr>
          <w:rFonts w:ascii="Times New Roman" w:hAnsi="Times New Roman" w:cs="Times New Roman"/>
          <w:sz w:val="32"/>
          <w:szCs w:val="32"/>
        </w:rPr>
      </w:pPr>
      <w:r w:rsidRPr="00166DBD">
        <w:rPr>
          <w:rFonts w:ascii="Times New Roman" w:hAnsi="Times New Roman" w:cs="Times New Roman"/>
          <w:sz w:val="32"/>
          <w:szCs w:val="32"/>
        </w:rPr>
        <w:t>Submitted by</w:t>
      </w:r>
    </w:p>
    <w:p w:rsidR="00166DBD" w:rsidRPr="00166DBD" w:rsidRDefault="00166DBD">
      <w:pPr>
        <w:rPr>
          <w:rFonts w:ascii="Times New Roman" w:hAnsi="Times New Roman" w:cs="Times New Roman"/>
          <w:sz w:val="32"/>
          <w:szCs w:val="32"/>
        </w:rPr>
      </w:pPr>
      <w:r w:rsidRPr="00166DBD">
        <w:rPr>
          <w:rFonts w:ascii="Times New Roman" w:hAnsi="Times New Roman" w:cs="Times New Roman"/>
          <w:sz w:val="32"/>
          <w:szCs w:val="32"/>
        </w:rPr>
        <w:t>Rachana Kapote</w:t>
      </w:r>
    </w:p>
    <w:p w:rsidR="00E47124" w:rsidRDefault="00E47124" w:rsidP="00166DBD">
      <w:pPr>
        <w:spacing w:before="100" w:beforeAutospacing="1" w:after="100" w:afterAutospacing="1" w:line="240" w:lineRule="auto"/>
        <w:rPr>
          <w:rFonts w:ascii="Times New Roman" w:eastAsia="Times New Roman" w:hAnsi="Times New Roman" w:cs="Times New Roman"/>
          <w:b/>
          <w:bCs/>
          <w:sz w:val="32"/>
          <w:szCs w:val="32"/>
          <w:lang w:eastAsia="en-IN"/>
        </w:rPr>
      </w:pPr>
    </w:p>
    <w:p w:rsidR="00E47124" w:rsidRDefault="00E47124" w:rsidP="00166DBD">
      <w:pPr>
        <w:spacing w:before="100" w:beforeAutospacing="1" w:after="100" w:afterAutospacing="1" w:line="240" w:lineRule="auto"/>
        <w:rPr>
          <w:rFonts w:ascii="Times New Roman" w:eastAsia="Times New Roman" w:hAnsi="Times New Roman" w:cs="Times New Roman"/>
          <w:b/>
          <w:bCs/>
          <w:sz w:val="32"/>
          <w:szCs w:val="32"/>
          <w:lang w:eastAsia="en-IN"/>
        </w:rPr>
      </w:pPr>
    </w:p>
    <w:p w:rsidR="00166DBD" w:rsidRPr="00166DBD" w:rsidRDefault="00166DBD" w:rsidP="00166DBD">
      <w:pPr>
        <w:spacing w:before="100" w:beforeAutospacing="1" w:after="100" w:afterAutospacing="1" w:line="240" w:lineRule="auto"/>
        <w:rPr>
          <w:rFonts w:ascii="Times New Roman" w:eastAsia="Times New Roman" w:hAnsi="Times New Roman" w:cs="Times New Roman"/>
          <w:sz w:val="32"/>
          <w:szCs w:val="32"/>
          <w:lang w:eastAsia="en-IN"/>
        </w:rPr>
      </w:pPr>
      <w:r w:rsidRPr="00166DBD">
        <w:rPr>
          <w:rFonts w:ascii="Times New Roman" w:eastAsia="Times New Roman" w:hAnsi="Times New Roman" w:cs="Times New Roman"/>
          <w:b/>
          <w:bCs/>
          <w:sz w:val="32"/>
          <w:szCs w:val="32"/>
          <w:lang w:eastAsia="en-IN"/>
        </w:rPr>
        <w:t>Tools Used</w:t>
      </w:r>
    </w:p>
    <w:p w:rsidR="00166DBD" w:rsidRPr="00166DBD" w:rsidRDefault="00166DBD" w:rsidP="00166DBD">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166DBD">
        <w:rPr>
          <w:rFonts w:ascii="Times New Roman" w:eastAsia="Times New Roman" w:hAnsi="Times New Roman" w:cs="Times New Roman"/>
          <w:sz w:val="32"/>
          <w:szCs w:val="32"/>
          <w:lang w:eastAsia="en-IN"/>
        </w:rPr>
        <w:t xml:space="preserve">Python (Google Colab) </w:t>
      </w:r>
    </w:p>
    <w:p w:rsidR="00166DBD" w:rsidRPr="00166DBD" w:rsidRDefault="00166DBD" w:rsidP="00166DBD">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166DBD">
        <w:rPr>
          <w:rFonts w:ascii="Times New Roman" w:eastAsia="Times New Roman" w:hAnsi="Times New Roman" w:cs="Times New Roman"/>
          <w:sz w:val="32"/>
          <w:szCs w:val="32"/>
          <w:lang w:eastAsia="en-IN"/>
        </w:rPr>
        <w:t xml:space="preserve">Pandas </w:t>
      </w:r>
    </w:p>
    <w:p w:rsidR="00166DBD" w:rsidRPr="00166DBD" w:rsidRDefault="00166DBD" w:rsidP="00166DBD">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166DBD">
        <w:rPr>
          <w:rFonts w:ascii="Times New Roman" w:eastAsia="Times New Roman" w:hAnsi="Times New Roman" w:cs="Times New Roman"/>
          <w:sz w:val="32"/>
          <w:szCs w:val="32"/>
          <w:lang w:eastAsia="en-IN"/>
        </w:rPr>
        <w:t xml:space="preserve">NumPy </w:t>
      </w:r>
    </w:p>
    <w:p w:rsidR="00166DBD" w:rsidRPr="00166DBD" w:rsidRDefault="00166DBD" w:rsidP="00166DBD">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166DBD">
        <w:rPr>
          <w:rFonts w:ascii="Times New Roman" w:eastAsia="Times New Roman" w:hAnsi="Times New Roman" w:cs="Times New Roman"/>
          <w:sz w:val="32"/>
          <w:szCs w:val="32"/>
          <w:lang w:eastAsia="en-IN"/>
        </w:rPr>
        <w:t xml:space="preserve">Power BI </w:t>
      </w:r>
    </w:p>
    <w:p w:rsidR="00166DBD" w:rsidRPr="00166DBD" w:rsidRDefault="00166DBD" w:rsidP="00166DBD">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166DBD">
        <w:rPr>
          <w:rFonts w:ascii="Times New Roman" w:eastAsia="Times New Roman" w:hAnsi="Times New Roman" w:cs="Times New Roman"/>
          <w:sz w:val="32"/>
          <w:szCs w:val="32"/>
          <w:lang w:eastAsia="en-IN"/>
        </w:rPr>
        <w:t>Microsoft Excel</w:t>
      </w:r>
    </w:p>
    <w:p w:rsidR="00166DBD" w:rsidRPr="00166DBD" w:rsidRDefault="00166DBD">
      <w:pPr>
        <w:rPr>
          <w:rFonts w:ascii="Times New Roman" w:hAnsi="Times New Roman" w:cs="Times New Roman"/>
          <w:sz w:val="32"/>
          <w:szCs w:val="32"/>
        </w:rPr>
      </w:pPr>
    </w:p>
    <w:p w:rsidR="00166DBD" w:rsidRPr="00166DBD" w:rsidRDefault="00166DBD">
      <w:pPr>
        <w:rPr>
          <w:rFonts w:ascii="Times New Roman" w:hAnsi="Times New Roman" w:cs="Times New Roman"/>
          <w:sz w:val="32"/>
          <w:szCs w:val="32"/>
          <w:lang w:val="en-GB"/>
        </w:rPr>
      </w:pPr>
    </w:p>
    <w:p w:rsidR="00166DBD" w:rsidRPr="00166DBD" w:rsidRDefault="00166DBD">
      <w:pPr>
        <w:rPr>
          <w:rFonts w:ascii="Times New Roman" w:hAnsi="Times New Roman" w:cs="Times New Roman"/>
          <w:sz w:val="32"/>
          <w:szCs w:val="32"/>
          <w:lang w:val="en-GB"/>
        </w:rPr>
      </w:pPr>
    </w:p>
    <w:p w:rsidR="00166DBD" w:rsidRPr="00166DBD" w:rsidRDefault="00166DBD">
      <w:pPr>
        <w:rPr>
          <w:rFonts w:ascii="Times New Roman" w:hAnsi="Times New Roman" w:cs="Times New Roman"/>
          <w:sz w:val="32"/>
          <w:szCs w:val="32"/>
          <w:lang w:val="en-GB"/>
        </w:rPr>
      </w:pPr>
    </w:p>
    <w:p w:rsidR="00166DBD" w:rsidRPr="00166DBD" w:rsidRDefault="00166DBD">
      <w:pPr>
        <w:rPr>
          <w:rFonts w:ascii="Times New Roman" w:hAnsi="Times New Roman" w:cs="Times New Roman"/>
          <w:sz w:val="32"/>
          <w:szCs w:val="32"/>
          <w:lang w:val="en-GB"/>
        </w:rPr>
      </w:pPr>
    </w:p>
    <w:p w:rsidR="00166DBD" w:rsidRPr="00166DBD" w:rsidRDefault="00166DBD">
      <w:pPr>
        <w:rPr>
          <w:rFonts w:ascii="Times New Roman" w:hAnsi="Times New Roman" w:cs="Times New Roman"/>
          <w:sz w:val="32"/>
          <w:szCs w:val="32"/>
          <w:lang w:val="en-GB"/>
        </w:rPr>
      </w:pPr>
    </w:p>
    <w:p w:rsidR="00166DBD" w:rsidRPr="00166DBD" w:rsidRDefault="00166DBD">
      <w:pPr>
        <w:rPr>
          <w:rFonts w:ascii="Times New Roman" w:hAnsi="Times New Roman" w:cs="Times New Roman"/>
          <w:sz w:val="32"/>
          <w:szCs w:val="32"/>
          <w:lang w:val="en-GB"/>
        </w:rPr>
      </w:pPr>
    </w:p>
    <w:p w:rsidR="00166DBD" w:rsidRPr="00166DBD" w:rsidRDefault="00166DBD">
      <w:pPr>
        <w:rPr>
          <w:rFonts w:ascii="Times New Roman" w:hAnsi="Times New Roman" w:cs="Times New Roman"/>
          <w:sz w:val="32"/>
          <w:szCs w:val="32"/>
          <w:lang w:val="en-GB"/>
        </w:rPr>
      </w:pPr>
    </w:p>
    <w:p w:rsidR="00166DBD" w:rsidRPr="00166DBD" w:rsidRDefault="00166DBD">
      <w:pPr>
        <w:rPr>
          <w:rFonts w:ascii="Times New Roman" w:hAnsi="Times New Roman" w:cs="Times New Roman"/>
          <w:sz w:val="32"/>
          <w:szCs w:val="32"/>
          <w:lang w:val="en-GB"/>
        </w:rPr>
      </w:pPr>
    </w:p>
    <w:p w:rsidR="00166DBD" w:rsidRPr="00166DBD" w:rsidRDefault="00166DBD">
      <w:pPr>
        <w:rPr>
          <w:rFonts w:ascii="Times New Roman" w:hAnsi="Times New Roman" w:cs="Times New Roman"/>
          <w:sz w:val="32"/>
          <w:szCs w:val="32"/>
          <w:lang w:val="en-GB"/>
        </w:rPr>
      </w:pPr>
    </w:p>
    <w:p w:rsidR="00166DBD" w:rsidRPr="00166DBD" w:rsidRDefault="00166DBD">
      <w:pPr>
        <w:rPr>
          <w:rFonts w:ascii="Times New Roman" w:hAnsi="Times New Roman" w:cs="Times New Roman"/>
          <w:sz w:val="32"/>
          <w:szCs w:val="32"/>
          <w:lang w:val="en-GB"/>
        </w:rPr>
      </w:pPr>
    </w:p>
    <w:p w:rsidR="00166DBD" w:rsidRPr="00166DBD" w:rsidRDefault="00166DBD">
      <w:pPr>
        <w:rPr>
          <w:rFonts w:ascii="Times New Roman" w:hAnsi="Times New Roman" w:cs="Times New Roman"/>
          <w:sz w:val="32"/>
          <w:szCs w:val="32"/>
          <w:lang w:val="en-GB"/>
        </w:rPr>
      </w:pPr>
    </w:p>
    <w:p w:rsidR="00166DBD" w:rsidRPr="00166DBD" w:rsidRDefault="00166DBD">
      <w:pPr>
        <w:rPr>
          <w:rFonts w:ascii="Times New Roman" w:hAnsi="Times New Roman" w:cs="Times New Roman"/>
          <w:sz w:val="32"/>
          <w:szCs w:val="32"/>
          <w:lang w:val="en-GB"/>
        </w:rPr>
      </w:pPr>
    </w:p>
    <w:p w:rsidR="00166DBD" w:rsidRPr="00166DBD" w:rsidRDefault="00166DBD">
      <w:pPr>
        <w:rPr>
          <w:rFonts w:ascii="Times New Roman" w:hAnsi="Times New Roman" w:cs="Times New Roman"/>
          <w:sz w:val="32"/>
          <w:szCs w:val="32"/>
          <w:lang w:val="en-GB"/>
        </w:rPr>
      </w:pPr>
    </w:p>
    <w:p w:rsidR="00166DBD" w:rsidRPr="00166DBD" w:rsidRDefault="00166DBD">
      <w:pPr>
        <w:rPr>
          <w:rFonts w:ascii="Times New Roman" w:hAnsi="Times New Roman" w:cs="Times New Roman"/>
          <w:sz w:val="32"/>
          <w:szCs w:val="32"/>
          <w:lang w:val="en-GB"/>
        </w:rPr>
      </w:pPr>
    </w:p>
    <w:p w:rsidR="00166DBD" w:rsidRDefault="00166DBD">
      <w:pPr>
        <w:rPr>
          <w:rFonts w:ascii="Times New Roman" w:hAnsi="Times New Roman" w:cs="Times New Roman"/>
          <w:sz w:val="32"/>
          <w:szCs w:val="32"/>
          <w:lang w:val="en-GB"/>
        </w:rPr>
      </w:pPr>
    </w:p>
    <w:p w:rsidR="00166DBD" w:rsidRPr="00E47124" w:rsidRDefault="00166DBD">
      <w:pPr>
        <w:rPr>
          <w:rFonts w:ascii="Times New Roman" w:hAnsi="Times New Roman" w:cs="Times New Roman"/>
          <w:b/>
          <w:sz w:val="32"/>
          <w:szCs w:val="32"/>
        </w:rPr>
      </w:pPr>
      <w:r w:rsidRPr="00E47124">
        <w:rPr>
          <w:rFonts w:ascii="Times New Roman" w:hAnsi="Times New Roman" w:cs="Times New Roman"/>
          <w:b/>
          <w:sz w:val="32"/>
          <w:szCs w:val="32"/>
        </w:rPr>
        <w:t>Introduction</w:t>
      </w:r>
    </w:p>
    <w:p w:rsidR="00166DBD" w:rsidRPr="00166DBD" w:rsidRDefault="00166DBD" w:rsidP="00166DBD">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66DBD">
        <w:rPr>
          <w:rFonts w:ascii="Times New Roman" w:eastAsia="Times New Roman" w:hAnsi="Times New Roman" w:cs="Times New Roman"/>
          <w:b/>
          <w:bCs/>
          <w:sz w:val="32"/>
          <w:szCs w:val="32"/>
          <w:lang w:eastAsia="en-IN"/>
        </w:rPr>
        <w:t xml:space="preserve">Predictive </w:t>
      </w:r>
      <w:r w:rsidR="00E47124" w:rsidRPr="00166DBD">
        <w:rPr>
          <w:rFonts w:ascii="Times New Roman" w:eastAsia="Times New Roman" w:hAnsi="Times New Roman" w:cs="Times New Roman"/>
          <w:b/>
          <w:bCs/>
          <w:sz w:val="32"/>
          <w:szCs w:val="32"/>
          <w:lang w:eastAsia="en-IN"/>
        </w:rPr>
        <w:t>Modelling</w:t>
      </w:r>
      <w:r w:rsidRPr="00166DBD">
        <w:rPr>
          <w:rFonts w:ascii="Times New Roman" w:eastAsia="Times New Roman" w:hAnsi="Times New Roman" w:cs="Times New Roman"/>
          <w:b/>
          <w:bCs/>
          <w:sz w:val="32"/>
          <w:szCs w:val="32"/>
          <w:lang w:eastAsia="en-IN"/>
        </w:rPr>
        <w:t xml:space="preserve"> and Risk Scoring for Banking Customer Churn</w:t>
      </w:r>
    </w:p>
    <w:p w:rsidR="00166DBD" w:rsidRPr="00166DBD" w:rsidRDefault="00166DBD" w:rsidP="00166DBD">
      <w:pPr>
        <w:spacing w:before="100" w:beforeAutospacing="1" w:after="100" w:afterAutospacing="1" w:line="240" w:lineRule="auto"/>
        <w:rPr>
          <w:rFonts w:ascii="Times New Roman" w:eastAsia="Times New Roman" w:hAnsi="Times New Roman" w:cs="Times New Roman"/>
          <w:sz w:val="32"/>
          <w:szCs w:val="32"/>
          <w:lang w:eastAsia="en-IN"/>
        </w:rPr>
      </w:pPr>
      <w:r w:rsidRPr="00166DBD">
        <w:rPr>
          <w:rFonts w:ascii="Times New Roman" w:eastAsia="Times New Roman" w:hAnsi="Times New Roman" w:cs="Times New Roman"/>
          <w:sz w:val="32"/>
          <w:szCs w:val="32"/>
          <w:lang w:eastAsia="en-IN"/>
        </w:rPr>
        <w:t>Customer churn is one of the biggest challenges faced by banks because losing existing customers directly affects revenue, profitability, and long-term business growth. Acquiring a new customer is significantly more expensive than retaining an existing one, making customer retention a critical business objective.</w:t>
      </w:r>
    </w:p>
    <w:p w:rsidR="00166DBD" w:rsidRPr="00166DBD" w:rsidRDefault="00166DBD" w:rsidP="00166DBD">
      <w:pPr>
        <w:spacing w:before="100" w:beforeAutospacing="1" w:after="100" w:afterAutospacing="1" w:line="240" w:lineRule="auto"/>
        <w:rPr>
          <w:rFonts w:ascii="Times New Roman" w:eastAsia="Times New Roman" w:hAnsi="Times New Roman" w:cs="Times New Roman"/>
          <w:sz w:val="32"/>
          <w:szCs w:val="32"/>
          <w:lang w:eastAsia="en-IN"/>
        </w:rPr>
      </w:pPr>
      <w:r w:rsidRPr="00166DBD">
        <w:rPr>
          <w:rFonts w:ascii="Times New Roman" w:eastAsia="Times New Roman" w:hAnsi="Times New Roman" w:cs="Times New Roman"/>
          <w:sz w:val="32"/>
          <w:szCs w:val="32"/>
          <w:lang w:eastAsia="en-IN"/>
        </w:rPr>
        <w:t>This project focuses on building a machine learning model to predict customers who are likely to leave the bank. Along with churn prediction, a customer risk score is generated to classify customers into Low, Medium, and High Risk categories. These insights help banks identify vulnerable customers early and implement targeted retention strategies.</w:t>
      </w:r>
    </w:p>
    <w:p w:rsidR="00166DBD" w:rsidRPr="00166DBD" w:rsidRDefault="00166DBD">
      <w:pPr>
        <w:rPr>
          <w:rFonts w:ascii="Times New Roman" w:hAnsi="Times New Roman" w:cs="Times New Roman"/>
          <w:sz w:val="32"/>
          <w:szCs w:val="32"/>
          <w:lang w:val="en-GB"/>
        </w:rPr>
      </w:pPr>
    </w:p>
    <w:p w:rsidR="00166DBD" w:rsidRPr="00E47124" w:rsidRDefault="00166DBD" w:rsidP="00166DBD">
      <w:pPr>
        <w:pStyle w:val="Heading1"/>
        <w:rPr>
          <w:rFonts w:ascii="Times New Roman" w:hAnsi="Times New Roman" w:cs="Times New Roman"/>
          <w:b/>
          <w:color w:val="auto"/>
        </w:rPr>
      </w:pPr>
      <w:r w:rsidRPr="00E47124">
        <w:rPr>
          <w:rFonts w:ascii="Times New Roman" w:hAnsi="Times New Roman" w:cs="Times New Roman"/>
          <w:b/>
          <w:color w:val="auto"/>
        </w:rPr>
        <w:t>B</w:t>
      </w:r>
      <w:r w:rsidRPr="00E47124">
        <w:rPr>
          <w:rFonts w:ascii="Times New Roman" w:hAnsi="Times New Roman" w:cs="Times New Roman"/>
          <w:b/>
          <w:color w:val="auto"/>
        </w:rPr>
        <w:t>usiness Problem</w:t>
      </w:r>
    </w:p>
    <w:p w:rsidR="00166DBD" w:rsidRPr="00166DBD" w:rsidRDefault="00166DBD" w:rsidP="00166DBD">
      <w:pPr>
        <w:pStyle w:val="NormalWeb"/>
        <w:rPr>
          <w:sz w:val="32"/>
          <w:szCs w:val="32"/>
        </w:rPr>
      </w:pPr>
      <w:r w:rsidRPr="00166DBD">
        <w:rPr>
          <w:sz w:val="32"/>
          <w:szCs w:val="32"/>
        </w:rPr>
        <w:t>Banks often identify customer churn only after customers have already left. This reactive approach results in revenue loss and missed retention opportunities.</w:t>
      </w:r>
    </w:p>
    <w:p w:rsidR="00166DBD" w:rsidRPr="00166DBD" w:rsidRDefault="00166DBD" w:rsidP="00166DBD">
      <w:pPr>
        <w:pStyle w:val="NormalWeb"/>
        <w:rPr>
          <w:sz w:val="32"/>
          <w:szCs w:val="32"/>
        </w:rPr>
      </w:pPr>
      <w:r w:rsidRPr="00166DBD">
        <w:rPr>
          <w:sz w:val="32"/>
          <w:szCs w:val="32"/>
        </w:rPr>
        <w:t>The challenge is to develop a predictive system that identifies customers who are likely to churn before they leave. This enables the bank to take proactive measures such as personalized offers, loyalty programs, and customer engagement initiatives.</w:t>
      </w:r>
    </w:p>
    <w:p w:rsidR="00166DBD" w:rsidRPr="00166DBD" w:rsidRDefault="00166DBD" w:rsidP="00166DBD">
      <w:pPr>
        <w:pStyle w:val="NormalWeb"/>
        <w:rPr>
          <w:sz w:val="32"/>
          <w:szCs w:val="32"/>
        </w:rPr>
      </w:pPr>
    </w:p>
    <w:p w:rsidR="00166DBD" w:rsidRPr="00E47124" w:rsidRDefault="00166DBD" w:rsidP="00166DBD">
      <w:pPr>
        <w:pStyle w:val="Heading1"/>
        <w:rPr>
          <w:rFonts w:ascii="Times New Roman" w:hAnsi="Times New Roman" w:cs="Times New Roman"/>
          <w:b/>
          <w:color w:val="auto"/>
        </w:rPr>
      </w:pPr>
      <w:r w:rsidRPr="00E47124">
        <w:rPr>
          <w:rFonts w:ascii="Times New Roman" w:hAnsi="Times New Roman" w:cs="Times New Roman"/>
          <w:b/>
          <w:color w:val="auto"/>
        </w:rPr>
        <w:lastRenderedPageBreak/>
        <w:t>Project Objectives</w:t>
      </w:r>
    </w:p>
    <w:p w:rsidR="00166DBD" w:rsidRPr="00166DBD" w:rsidRDefault="00166DBD" w:rsidP="00166DBD">
      <w:pPr>
        <w:pStyle w:val="NormalWeb"/>
        <w:rPr>
          <w:sz w:val="32"/>
          <w:szCs w:val="32"/>
        </w:rPr>
      </w:pPr>
      <w:r w:rsidRPr="00166DBD">
        <w:rPr>
          <w:sz w:val="32"/>
          <w:szCs w:val="32"/>
        </w:rPr>
        <w:t>The main objectives of this project are:</w:t>
      </w:r>
    </w:p>
    <w:p w:rsidR="00166DBD" w:rsidRPr="00166DBD" w:rsidRDefault="00166DBD" w:rsidP="00166DBD">
      <w:pPr>
        <w:numPr>
          <w:ilvl w:val="0"/>
          <w:numId w:val="2"/>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Predict whether a customer is likely to churn. </w:t>
      </w:r>
    </w:p>
    <w:p w:rsidR="00166DBD" w:rsidRPr="00166DBD" w:rsidRDefault="00166DBD" w:rsidP="00166DBD">
      <w:pPr>
        <w:numPr>
          <w:ilvl w:val="0"/>
          <w:numId w:val="2"/>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Develop customer risk scores based on churn probability. </w:t>
      </w:r>
    </w:p>
    <w:p w:rsidR="00166DBD" w:rsidRPr="00166DBD" w:rsidRDefault="00166DBD" w:rsidP="00166DBD">
      <w:pPr>
        <w:numPr>
          <w:ilvl w:val="0"/>
          <w:numId w:val="2"/>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Identify the major factors influencing customer churn. </w:t>
      </w:r>
    </w:p>
    <w:p w:rsidR="00166DBD" w:rsidRPr="00166DBD" w:rsidRDefault="00166DBD" w:rsidP="00166DBD">
      <w:pPr>
        <w:numPr>
          <w:ilvl w:val="0"/>
          <w:numId w:val="2"/>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Visualize customer </w:t>
      </w:r>
      <w:r w:rsidR="00E47124" w:rsidRPr="00166DBD">
        <w:rPr>
          <w:rFonts w:ascii="Times New Roman" w:hAnsi="Times New Roman" w:cs="Times New Roman"/>
          <w:sz w:val="32"/>
          <w:szCs w:val="32"/>
        </w:rPr>
        <w:t>behaviour</w:t>
      </w:r>
      <w:r w:rsidRPr="00166DBD">
        <w:rPr>
          <w:rFonts w:ascii="Times New Roman" w:hAnsi="Times New Roman" w:cs="Times New Roman"/>
          <w:sz w:val="32"/>
          <w:szCs w:val="32"/>
        </w:rPr>
        <w:t xml:space="preserve"> using an interactive Power BI dashboard. </w:t>
      </w:r>
    </w:p>
    <w:p w:rsidR="00166DBD" w:rsidRPr="00166DBD" w:rsidRDefault="00166DBD" w:rsidP="00166DBD">
      <w:pPr>
        <w:numPr>
          <w:ilvl w:val="0"/>
          <w:numId w:val="2"/>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Provide actionable business recommendations to improve customer retention.</w:t>
      </w:r>
    </w:p>
    <w:p w:rsidR="00166DBD" w:rsidRPr="00166DBD" w:rsidRDefault="00166DBD" w:rsidP="00166DBD">
      <w:pPr>
        <w:pStyle w:val="NormalWeb"/>
        <w:rPr>
          <w:sz w:val="32"/>
          <w:szCs w:val="32"/>
        </w:rPr>
      </w:pPr>
    </w:p>
    <w:p w:rsidR="00166DBD" w:rsidRPr="00E47124" w:rsidRDefault="00166DBD" w:rsidP="00166DBD">
      <w:pPr>
        <w:pStyle w:val="Heading1"/>
        <w:rPr>
          <w:rFonts w:ascii="Times New Roman" w:hAnsi="Times New Roman" w:cs="Times New Roman"/>
          <w:b/>
          <w:color w:val="auto"/>
        </w:rPr>
      </w:pPr>
      <w:r w:rsidRPr="00E47124">
        <w:rPr>
          <w:rFonts w:ascii="Times New Roman" w:hAnsi="Times New Roman" w:cs="Times New Roman"/>
          <w:b/>
          <w:color w:val="auto"/>
        </w:rPr>
        <w:t>Dataset Description</w:t>
      </w:r>
    </w:p>
    <w:p w:rsidR="00166DBD" w:rsidRPr="00166DBD" w:rsidRDefault="00166DBD" w:rsidP="00166DBD">
      <w:pPr>
        <w:pStyle w:val="NormalWeb"/>
        <w:rPr>
          <w:sz w:val="32"/>
          <w:szCs w:val="32"/>
        </w:rPr>
      </w:pPr>
      <w:r w:rsidRPr="00166DBD">
        <w:rPr>
          <w:sz w:val="32"/>
          <w:szCs w:val="32"/>
        </w:rPr>
        <w:t xml:space="preserve">The dataset consists of </w:t>
      </w:r>
      <w:r w:rsidRPr="00166DBD">
        <w:rPr>
          <w:rStyle w:val="Strong"/>
          <w:sz w:val="32"/>
          <w:szCs w:val="32"/>
        </w:rPr>
        <w:t>10,000 banking customers</w:t>
      </w:r>
      <w:r w:rsidRPr="00166DBD">
        <w:rPr>
          <w:sz w:val="32"/>
          <w:szCs w:val="32"/>
        </w:rPr>
        <w:t xml:space="preserve"> with </w:t>
      </w:r>
      <w:r w:rsidRPr="00166DBD">
        <w:rPr>
          <w:rStyle w:val="Strong"/>
          <w:sz w:val="32"/>
          <w:szCs w:val="32"/>
        </w:rPr>
        <w:t>14 variables</w:t>
      </w:r>
      <w:r w:rsidRPr="00166DBD">
        <w:rPr>
          <w:sz w:val="32"/>
          <w:szCs w:val="32"/>
        </w:rPr>
        <w:t xml:space="preserve"> describing customer demographics, financial information, and banking </w:t>
      </w:r>
      <w:r w:rsidR="00E47124" w:rsidRPr="00166DBD">
        <w:rPr>
          <w:sz w:val="32"/>
          <w:szCs w:val="32"/>
        </w:rPr>
        <w:t>behaviour</w:t>
      </w:r>
      <w:r w:rsidRPr="00166DBD">
        <w:rPr>
          <w:sz w:val="32"/>
          <w:szCs w:val="32"/>
        </w:rPr>
        <w:t>.</w:t>
      </w:r>
    </w:p>
    <w:tbl>
      <w:tblPr>
        <w:tblStyle w:val="GridTable4"/>
        <w:tblW w:w="0" w:type="auto"/>
        <w:tblLook w:val="04A0" w:firstRow="1" w:lastRow="0" w:firstColumn="1" w:lastColumn="0" w:noHBand="0" w:noVBand="1"/>
      </w:tblPr>
      <w:tblGrid>
        <w:gridCol w:w="2572"/>
        <w:gridCol w:w="5589"/>
      </w:tblGrid>
      <w:tr w:rsidR="00166DBD" w:rsidRPr="00166DBD" w:rsidTr="00E471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66DBD" w:rsidRPr="00166DBD" w:rsidRDefault="00166DBD">
            <w:pPr>
              <w:jc w:val="center"/>
              <w:rPr>
                <w:rFonts w:ascii="Times New Roman" w:hAnsi="Times New Roman" w:cs="Times New Roman"/>
                <w:sz w:val="32"/>
                <w:szCs w:val="32"/>
              </w:rPr>
            </w:pPr>
            <w:r w:rsidRPr="00166DBD">
              <w:rPr>
                <w:rFonts w:ascii="Times New Roman" w:hAnsi="Times New Roman" w:cs="Times New Roman"/>
                <w:b w:val="0"/>
                <w:bCs w:val="0"/>
                <w:sz w:val="32"/>
                <w:szCs w:val="32"/>
              </w:rPr>
              <w:t>Feature</w:t>
            </w:r>
          </w:p>
        </w:tc>
        <w:tc>
          <w:tcPr>
            <w:tcW w:w="0" w:type="auto"/>
            <w:hideMark/>
          </w:tcPr>
          <w:p w:rsidR="00166DBD" w:rsidRPr="00166DBD" w:rsidRDefault="00166DB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rPr>
            </w:pPr>
            <w:r w:rsidRPr="00166DBD">
              <w:rPr>
                <w:rFonts w:ascii="Times New Roman" w:hAnsi="Times New Roman" w:cs="Times New Roman"/>
                <w:b w:val="0"/>
                <w:bCs w:val="0"/>
                <w:sz w:val="32"/>
                <w:szCs w:val="32"/>
              </w:rPr>
              <w:t>Description</w:t>
            </w:r>
          </w:p>
        </w:tc>
      </w:tr>
      <w:tr w:rsidR="00166DBD" w:rsidRPr="00166DBD" w:rsidTr="00E47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66DBD" w:rsidRPr="00166DBD" w:rsidRDefault="00E47124">
            <w:pPr>
              <w:rPr>
                <w:rFonts w:ascii="Times New Roman" w:hAnsi="Times New Roman" w:cs="Times New Roman"/>
                <w:b w:val="0"/>
                <w:bCs w:val="0"/>
                <w:sz w:val="32"/>
                <w:szCs w:val="32"/>
              </w:rPr>
            </w:pPr>
            <w:r w:rsidRPr="00166DBD">
              <w:rPr>
                <w:rFonts w:ascii="Times New Roman" w:hAnsi="Times New Roman" w:cs="Times New Roman"/>
                <w:sz w:val="32"/>
                <w:szCs w:val="32"/>
              </w:rPr>
              <w:t>Customer ID</w:t>
            </w:r>
          </w:p>
        </w:tc>
        <w:tc>
          <w:tcPr>
            <w:tcW w:w="0" w:type="auto"/>
            <w:hideMark/>
          </w:tcPr>
          <w:p w:rsidR="00166DBD" w:rsidRPr="00166DBD" w:rsidRDefault="00166D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166DBD">
              <w:rPr>
                <w:rFonts w:ascii="Times New Roman" w:hAnsi="Times New Roman" w:cs="Times New Roman"/>
                <w:sz w:val="32"/>
                <w:szCs w:val="32"/>
              </w:rPr>
              <w:t>Unique customer identifier</w:t>
            </w:r>
          </w:p>
        </w:tc>
      </w:tr>
      <w:tr w:rsidR="00166DBD" w:rsidRPr="00166DBD" w:rsidTr="00E47124">
        <w:tc>
          <w:tcPr>
            <w:cnfStyle w:val="001000000000" w:firstRow="0" w:lastRow="0" w:firstColumn="1" w:lastColumn="0" w:oddVBand="0" w:evenVBand="0" w:oddHBand="0" w:evenHBand="0" w:firstRowFirstColumn="0" w:firstRowLastColumn="0" w:lastRowFirstColumn="0" w:lastRowLastColumn="0"/>
            <w:tcW w:w="0" w:type="auto"/>
            <w:hideMark/>
          </w:tcPr>
          <w:p w:rsidR="00166DBD" w:rsidRPr="00166DBD" w:rsidRDefault="00E47124">
            <w:pPr>
              <w:rPr>
                <w:rFonts w:ascii="Times New Roman" w:hAnsi="Times New Roman" w:cs="Times New Roman"/>
                <w:sz w:val="32"/>
                <w:szCs w:val="32"/>
              </w:rPr>
            </w:pPr>
            <w:r w:rsidRPr="00166DBD">
              <w:rPr>
                <w:rFonts w:ascii="Times New Roman" w:hAnsi="Times New Roman" w:cs="Times New Roman"/>
                <w:sz w:val="32"/>
                <w:szCs w:val="32"/>
              </w:rPr>
              <w:t>Credit Score</w:t>
            </w:r>
          </w:p>
        </w:tc>
        <w:tc>
          <w:tcPr>
            <w:tcW w:w="0" w:type="auto"/>
            <w:hideMark/>
          </w:tcPr>
          <w:p w:rsidR="00166DBD" w:rsidRPr="00166DBD" w:rsidRDefault="00166D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166DBD">
              <w:rPr>
                <w:rFonts w:ascii="Times New Roman" w:hAnsi="Times New Roman" w:cs="Times New Roman"/>
                <w:sz w:val="32"/>
                <w:szCs w:val="32"/>
              </w:rPr>
              <w:t>Customer credit score</w:t>
            </w:r>
          </w:p>
        </w:tc>
      </w:tr>
      <w:tr w:rsidR="00166DBD" w:rsidRPr="00166DBD" w:rsidTr="00E47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66DBD" w:rsidRPr="00166DBD" w:rsidRDefault="00166DBD">
            <w:pPr>
              <w:rPr>
                <w:rFonts w:ascii="Times New Roman" w:hAnsi="Times New Roman" w:cs="Times New Roman"/>
                <w:sz w:val="32"/>
                <w:szCs w:val="32"/>
              </w:rPr>
            </w:pPr>
            <w:r w:rsidRPr="00166DBD">
              <w:rPr>
                <w:rFonts w:ascii="Times New Roman" w:hAnsi="Times New Roman" w:cs="Times New Roman"/>
                <w:sz w:val="32"/>
                <w:szCs w:val="32"/>
              </w:rPr>
              <w:t>Geography</w:t>
            </w:r>
          </w:p>
        </w:tc>
        <w:tc>
          <w:tcPr>
            <w:tcW w:w="0" w:type="auto"/>
            <w:hideMark/>
          </w:tcPr>
          <w:p w:rsidR="00166DBD" w:rsidRPr="00166DBD" w:rsidRDefault="00166D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166DBD">
              <w:rPr>
                <w:rFonts w:ascii="Times New Roman" w:hAnsi="Times New Roman" w:cs="Times New Roman"/>
                <w:sz w:val="32"/>
                <w:szCs w:val="32"/>
              </w:rPr>
              <w:t>Customer country</w:t>
            </w:r>
          </w:p>
        </w:tc>
      </w:tr>
      <w:tr w:rsidR="00166DBD" w:rsidRPr="00166DBD" w:rsidTr="00E47124">
        <w:tc>
          <w:tcPr>
            <w:cnfStyle w:val="001000000000" w:firstRow="0" w:lastRow="0" w:firstColumn="1" w:lastColumn="0" w:oddVBand="0" w:evenVBand="0" w:oddHBand="0" w:evenHBand="0" w:firstRowFirstColumn="0" w:firstRowLastColumn="0" w:lastRowFirstColumn="0" w:lastRowLastColumn="0"/>
            <w:tcW w:w="0" w:type="auto"/>
            <w:hideMark/>
          </w:tcPr>
          <w:p w:rsidR="00166DBD" w:rsidRPr="00166DBD" w:rsidRDefault="00166DBD">
            <w:pPr>
              <w:rPr>
                <w:rFonts w:ascii="Times New Roman" w:hAnsi="Times New Roman" w:cs="Times New Roman"/>
                <w:sz w:val="32"/>
                <w:szCs w:val="32"/>
              </w:rPr>
            </w:pPr>
            <w:r w:rsidRPr="00166DBD">
              <w:rPr>
                <w:rFonts w:ascii="Times New Roman" w:hAnsi="Times New Roman" w:cs="Times New Roman"/>
                <w:sz w:val="32"/>
                <w:szCs w:val="32"/>
              </w:rPr>
              <w:t>Gender</w:t>
            </w:r>
          </w:p>
        </w:tc>
        <w:tc>
          <w:tcPr>
            <w:tcW w:w="0" w:type="auto"/>
            <w:hideMark/>
          </w:tcPr>
          <w:p w:rsidR="00166DBD" w:rsidRPr="00166DBD" w:rsidRDefault="00166D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166DBD">
              <w:rPr>
                <w:rFonts w:ascii="Times New Roman" w:hAnsi="Times New Roman" w:cs="Times New Roman"/>
                <w:sz w:val="32"/>
                <w:szCs w:val="32"/>
              </w:rPr>
              <w:t>Male/Female</w:t>
            </w:r>
          </w:p>
        </w:tc>
      </w:tr>
      <w:tr w:rsidR="00166DBD" w:rsidRPr="00166DBD" w:rsidTr="00E47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66DBD" w:rsidRPr="00166DBD" w:rsidRDefault="00166DBD">
            <w:pPr>
              <w:rPr>
                <w:rFonts w:ascii="Times New Roman" w:hAnsi="Times New Roman" w:cs="Times New Roman"/>
                <w:sz w:val="32"/>
                <w:szCs w:val="32"/>
              </w:rPr>
            </w:pPr>
            <w:r w:rsidRPr="00166DBD">
              <w:rPr>
                <w:rFonts w:ascii="Times New Roman" w:hAnsi="Times New Roman" w:cs="Times New Roman"/>
                <w:sz w:val="32"/>
                <w:szCs w:val="32"/>
              </w:rPr>
              <w:t>Age</w:t>
            </w:r>
          </w:p>
        </w:tc>
        <w:tc>
          <w:tcPr>
            <w:tcW w:w="0" w:type="auto"/>
            <w:hideMark/>
          </w:tcPr>
          <w:p w:rsidR="00166DBD" w:rsidRPr="00166DBD" w:rsidRDefault="00166D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166DBD">
              <w:rPr>
                <w:rFonts w:ascii="Times New Roman" w:hAnsi="Times New Roman" w:cs="Times New Roman"/>
                <w:sz w:val="32"/>
                <w:szCs w:val="32"/>
              </w:rPr>
              <w:t>Customer age</w:t>
            </w:r>
          </w:p>
        </w:tc>
      </w:tr>
      <w:tr w:rsidR="00166DBD" w:rsidRPr="00166DBD" w:rsidTr="00E47124">
        <w:tc>
          <w:tcPr>
            <w:cnfStyle w:val="001000000000" w:firstRow="0" w:lastRow="0" w:firstColumn="1" w:lastColumn="0" w:oddVBand="0" w:evenVBand="0" w:oddHBand="0" w:evenHBand="0" w:firstRowFirstColumn="0" w:firstRowLastColumn="0" w:lastRowFirstColumn="0" w:lastRowLastColumn="0"/>
            <w:tcW w:w="0" w:type="auto"/>
            <w:hideMark/>
          </w:tcPr>
          <w:p w:rsidR="00166DBD" w:rsidRPr="00166DBD" w:rsidRDefault="00166DBD">
            <w:pPr>
              <w:rPr>
                <w:rFonts w:ascii="Times New Roman" w:hAnsi="Times New Roman" w:cs="Times New Roman"/>
                <w:sz w:val="32"/>
                <w:szCs w:val="32"/>
              </w:rPr>
            </w:pPr>
            <w:r w:rsidRPr="00166DBD">
              <w:rPr>
                <w:rFonts w:ascii="Times New Roman" w:hAnsi="Times New Roman" w:cs="Times New Roman"/>
                <w:sz w:val="32"/>
                <w:szCs w:val="32"/>
              </w:rPr>
              <w:t>Tenure</w:t>
            </w:r>
          </w:p>
        </w:tc>
        <w:tc>
          <w:tcPr>
            <w:tcW w:w="0" w:type="auto"/>
            <w:hideMark/>
          </w:tcPr>
          <w:p w:rsidR="00166DBD" w:rsidRPr="00166DBD" w:rsidRDefault="00166D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166DBD">
              <w:rPr>
                <w:rFonts w:ascii="Times New Roman" w:hAnsi="Times New Roman" w:cs="Times New Roman"/>
                <w:sz w:val="32"/>
                <w:szCs w:val="32"/>
              </w:rPr>
              <w:t>Years with bank</w:t>
            </w:r>
          </w:p>
        </w:tc>
      </w:tr>
      <w:tr w:rsidR="00166DBD" w:rsidRPr="00166DBD" w:rsidTr="00E47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66DBD" w:rsidRPr="00166DBD" w:rsidRDefault="00166DBD">
            <w:pPr>
              <w:rPr>
                <w:rFonts w:ascii="Times New Roman" w:hAnsi="Times New Roman" w:cs="Times New Roman"/>
                <w:sz w:val="32"/>
                <w:szCs w:val="32"/>
              </w:rPr>
            </w:pPr>
            <w:r w:rsidRPr="00166DBD">
              <w:rPr>
                <w:rFonts w:ascii="Times New Roman" w:hAnsi="Times New Roman" w:cs="Times New Roman"/>
                <w:sz w:val="32"/>
                <w:szCs w:val="32"/>
              </w:rPr>
              <w:t>Balance</w:t>
            </w:r>
          </w:p>
        </w:tc>
        <w:tc>
          <w:tcPr>
            <w:tcW w:w="0" w:type="auto"/>
            <w:hideMark/>
          </w:tcPr>
          <w:p w:rsidR="00166DBD" w:rsidRPr="00166DBD" w:rsidRDefault="00166D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166DBD">
              <w:rPr>
                <w:rFonts w:ascii="Times New Roman" w:hAnsi="Times New Roman" w:cs="Times New Roman"/>
                <w:sz w:val="32"/>
                <w:szCs w:val="32"/>
              </w:rPr>
              <w:t>Account balance</w:t>
            </w:r>
          </w:p>
        </w:tc>
      </w:tr>
      <w:tr w:rsidR="00166DBD" w:rsidRPr="00166DBD" w:rsidTr="00E47124">
        <w:tc>
          <w:tcPr>
            <w:cnfStyle w:val="001000000000" w:firstRow="0" w:lastRow="0" w:firstColumn="1" w:lastColumn="0" w:oddVBand="0" w:evenVBand="0" w:oddHBand="0" w:evenHBand="0" w:firstRowFirstColumn="0" w:firstRowLastColumn="0" w:lastRowFirstColumn="0" w:lastRowLastColumn="0"/>
            <w:tcW w:w="0" w:type="auto"/>
            <w:hideMark/>
          </w:tcPr>
          <w:p w:rsidR="00166DBD" w:rsidRPr="00166DBD" w:rsidRDefault="00166DBD">
            <w:pPr>
              <w:rPr>
                <w:rFonts w:ascii="Times New Roman" w:hAnsi="Times New Roman" w:cs="Times New Roman"/>
                <w:sz w:val="32"/>
                <w:szCs w:val="32"/>
              </w:rPr>
            </w:pPr>
            <w:r w:rsidRPr="00166DBD">
              <w:rPr>
                <w:rFonts w:ascii="Times New Roman" w:hAnsi="Times New Roman" w:cs="Times New Roman"/>
                <w:sz w:val="32"/>
                <w:szCs w:val="32"/>
              </w:rPr>
              <w:t>NumOfProducts</w:t>
            </w:r>
          </w:p>
        </w:tc>
        <w:tc>
          <w:tcPr>
            <w:tcW w:w="0" w:type="auto"/>
            <w:hideMark/>
          </w:tcPr>
          <w:p w:rsidR="00166DBD" w:rsidRPr="00166DBD" w:rsidRDefault="00166D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166DBD">
              <w:rPr>
                <w:rFonts w:ascii="Times New Roman" w:hAnsi="Times New Roman" w:cs="Times New Roman"/>
                <w:sz w:val="32"/>
                <w:szCs w:val="32"/>
              </w:rPr>
              <w:t>Number of banking products</w:t>
            </w:r>
          </w:p>
        </w:tc>
      </w:tr>
      <w:tr w:rsidR="00166DBD" w:rsidRPr="00166DBD" w:rsidTr="00E47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66DBD" w:rsidRPr="00166DBD" w:rsidRDefault="00166DBD">
            <w:pPr>
              <w:rPr>
                <w:rFonts w:ascii="Times New Roman" w:hAnsi="Times New Roman" w:cs="Times New Roman"/>
                <w:sz w:val="32"/>
                <w:szCs w:val="32"/>
              </w:rPr>
            </w:pPr>
            <w:r w:rsidRPr="00166DBD">
              <w:rPr>
                <w:rFonts w:ascii="Times New Roman" w:hAnsi="Times New Roman" w:cs="Times New Roman"/>
                <w:sz w:val="32"/>
                <w:szCs w:val="32"/>
              </w:rPr>
              <w:t>HasCrCard</w:t>
            </w:r>
          </w:p>
        </w:tc>
        <w:tc>
          <w:tcPr>
            <w:tcW w:w="0" w:type="auto"/>
            <w:hideMark/>
          </w:tcPr>
          <w:p w:rsidR="00166DBD" w:rsidRPr="00166DBD" w:rsidRDefault="00166D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166DBD">
              <w:rPr>
                <w:rFonts w:ascii="Times New Roman" w:hAnsi="Times New Roman" w:cs="Times New Roman"/>
                <w:sz w:val="32"/>
                <w:szCs w:val="32"/>
              </w:rPr>
              <w:t>Credit card ownership</w:t>
            </w:r>
          </w:p>
        </w:tc>
      </w:tr>
      <w:tr w:rsidR="00166DBD" w:rsidRPr="00166DBD" w:rsidTr="00E47124">
        <w:tc>
          <w:tcPr>
            <w:cnfStyle w:val="001000000000" w:firstRow="0" w:lastRow="0" w:firstColumn="1" w:lastColumn="0" w:oddVBand="0" w:evenVBand="0" w:oddHBand="0" w:evenHBand="0" w:firstRowFirstColumn="0" w:firstRowLastColumn="0" w:lastRowFirstColumn="0" w:lastRowLastColumn="0"/>
            <w:tcW w:w="0" w:type="auto"/>
            <w:hideMark/>
          </w:tcPr>
          <w:p w:rsidR="00166DBD" w:rsidRPr="00166DBD" w:rsidRDefault="00166DBD">
            <w:pPr>
              <w:rPr>
                <w:rFonts w:ascii="Times New Roman" w:hAnsi="Times New Roman" w:cs="Times New Roman"/>
                <w:sz w:val="32"/>
                <w:szCs w:val="32"/>
              </w:rPr>
            </w:pPr>
            <w:r w:rsidRPr="00166DBD">
              <w:rPr>
                <w:rFonts w:ascii="Times New Roman" w:hAnsi="Times New Roman" w:cs="Times New Roman"/>
                <w:sz w:val="32"/>
                <w:szCs w:val="32"/>
              </w:rPr>
              <w:t>IsActiveMember</w:t>
            </w:r>
          </w:p>
        </w:tc>
        <w:tc>
          <w:tcPr>
            <w:tcW w:w="0" w:type="auto"/>
            <w:hideMark/>
          </w:tcPr>
          <w:p w:rsidR="00166DBD" w:rsidRPr="00166DBD" w:rsidRDefault="00166D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166DBD">
              <w:rPr>
                <w:rFonts w:ascii="Times New Roman" w:hAnsi="Times New Roman" w:cs="Times New Roman"/>
                <w:sz w:val="32"/>
                <w:szCs w:val="32"/>
              </w:rPr>
              <w:t>Active membership status</w:t>
            </w:r>
          </w:p>
        </w:tc>
      </w:tr>
      <w:tr w:rsidR="00166DBD" w:rsidRPr="00166DBD" w:rsidTr="00E47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66DBD" w:rsidRPr="00166DBD" w:rsidRDefault="00E47124">
            <w:pPr>
              <w:rPr>
                <w:rFonts w:ascii="Times New Roman" w:hAnsi="Times New Roman" w:cs="Times New Roman"/>
                <w:sz w:val="32"/>
                <w:szCs w:val="32"/>
              </w:rPr>
            </w:pPr>
            <w:r w:rsidRPr="00166DBD">
              <w:rPr>
                <w:rFonts w:ascii="Times New Roman" w:hAnsi="Times New Roman" w:cs="Times New Roman"/>
                <w:sz w:val="32"/>
                <w:szCs w:val="32"/>
              </w:rPr>
              <w:t>Estimated Salary</w:t>
            </w:r>
          </w:p>
        </w:tc>
        <w:tc>
          <w:tcPr>
            <w:tcW w:w="0" w:type="auto"/>
            <w:hideMark/>
          </w:tcPr>
          <w:p w:rsidR="00166DBD" w:rsidRPr="00166DBD" w:rsidRDefault="00166D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166DBD">
              <w:rPr>
                <w:rFonts w:ascii="Times New Roman" w:hAnsi="Times New Roman" w:cs="Times New Roman"/>
                <w:sz w:val="32"/>
                <w:szCs w:val="32"/>
              </w:rPr>
              <w:t>Annual salary</w:t>
            </w:r>
          </w:p>
        </w:tc>
      </w:tr>
      <w:tr w:rsidR="00166DBD" w:rsidRPr="00166DBD" w:rsidTr="00E47124">
        <w:tc>
          <w:tcPr>
            <w:cnfStyle w:val="001000000000" w:firstRow="0" w:lastRow="0" w:firstColumn="1" w:lastColumn="0" w:oddVBand="0" w:evenVBand="0" w:oddHBand="0" w:evenHBand="0" w:firstRowFirstColumn="0" w:firstRowLastColumn="0" w:lastRowFirstColumn="0" w:lastRowLastColumn="0"/>
            <w:tcW w:w="0" w:type="auto"/>
            <w:hideMark/>
          </w:tcPr>
          <w:p w:rsidR="00166DBD" w:rsidRPr="00166DBD" w:rsidRDefault="00166DBD">
            <w:pPr>
              <w:rPr>
                <w:rFonts w:ascii="Times New Roman" w:hAnsi="Times New Roman" w:cs="Times New Roman"/>
                <w:sz w:val="32"/>
                <w:szCs w:val="32"/>
              </w:rPr>
            </w:pPr>
            <w:r w:rsidRPr="00166DBD">
              <w:rPr>
                <w:rFonts w:ascii="Times New Roman" w:hAnsi="Times New Roman" w:cs="Times New Roman"/>
                <w:sz w:val="32"/>
                <w:szCs w:val="32"/>
              </w:rPr>
              <w:t>Exited</w:t>
            </w:r>
          </w:p>
        </w:tc>
        <w:tc>
          <w:tcPr>
            <w:tcW w:w="0" w:type="auto"/>
            <w:hideMark/>
          </w:tcPr>
          <w:p w:rsidR="00166DBD" w:rsidRPr="00166DBD" w:rsidRDefault="00166D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166DBD">
              <w:rPr>
                <w:rFonts w:ascii="Times New Roman" w:hAnsi="Times New Roman" w:cs="Times New Roman"/>
                <w:sz w:val="32"/>
                <w:szCs w:val="32"/>
              </w:rPr>
              <w:t>Target variable (0 = Stayed, 1 = Churned)</w:t>
            </w:r>
          </w:p>
        </w:tc>
      </w:tr>
    </w:tbl>
    <w:p w:rsidR="00166DBD" w:rsidRPr="00166DBD" w:rsidRDefault="00166DBD" w:rsidP="00166DBD">
      <w:pPr>
        <w:pStyle w:val="NormalWeb"/>
        <w:rPr>
          <w:sz w:val="32"/>
          <w:szCs w:val="32"/>
        </w:rPr>
      </w:pPr>
      <w:r w:rsidRPr="00166DBD">
        <w:rPr>
          <w:sz w:val="32"/>
          <w:szCs w:val="32"/>
        </w:rPr>
        <w:t xml:space="preserve">During </w:t>
      </w:r>
      <w:r w:rsidR="00E47124" w:rsidRPr="00166DBD">
        <w:rPr>
          <w:sz w:val="32"/>
          <w:szCs w:val="32"/>
        </w:rPr>
        <w:t>pre-processing</w:t>
      </w:r>
      <w:r w:rsidRPr="00166DBD">
        <w:rPr>
          <w:sz w:val="32"/>
          <w:szCs w:val="32"/>
        </w:rPr>
        <w:t xml:space="preserve">, </w:t>
      </w:r>
      <w:r w:rsidRPr="00166DBD">
        <w:rPr>
          <w:rStyle w:val="Strong"/>
          <w:sz w:val="32"/>
          <w:szCs w:val="32"/>
        </w:rPr>
        <w:t>Year</w:t>
      </w:r>
      <w:r w:rsidRPr="00166DBD">
        <w:rPr>
          <w:sz w:val="32"/>
          <w:szCs w:val="32"/>
        </w:rPr>
        <w:t xml:space="preserve">, </w:t>
      </w:r>
      <w:r w:rsidR="00E47124" w:rsidRPr="00166DBD">
        <w:rPr>
          <w:rStyle w:val="Strong"/>
          <w:sz w:val="32"/>
          <w:szCs w:val="32"/>
        </w:rPr>
        <w:t>Customer ID</w:t>
      </w:r>
      <w:r w:rsidRPr="00166DBD">
        <w:rPr>
          <w:sz w:val="32"/>
          <w:szCs w:val="32"/>
        </w:rPr>
        <w:t xml:space="preserve">, and </w:t>
      </w:r>
      <w:r w:rsidRPr="00166DBD">
        <w:rPr>
          <w:rStyle w:val="Strong"/>
          <w:sz w:val="32"/>
          <w:szCs w:val="32"/>
        </w:rPr>
        <w:t>Surname</w:t>
      </w:r>
      <w:r w:rsidRPr="00166DBD">
        <w:rPr>
          <w:sz w:val="32"/>
          <w:szCs w:val="32"/>
        </w:rPr>
        <w:t xml:space="preserve"> were excluded from model training because they do not contribute to predicting customer churn.</w:t>
      </w:r>
    </w:p>
    <w:p w:rsidR="00166DBD" w:rsidRPr="00166DBD" w:rsidRDefault="00166DBD" w:rsidP="00166DBD">
      <w:pPr>
        <w:pStyle w:val="NormalWeb"/>
        <w:rPr>
          <w:sz w:val="32"/>
          <w:szCs w:val="32"/>
        </w:rPr>
      </w:pPr>
    </w:p>
    <w:p w:rsidR="00E47124" w:rsidRDefault="00E47124" w:rsidP="00166DBD">
      <w:pPr>
        <w:pStyle w:val="Heading1"/>
        <w:rPr>
          <w:rFonts w:ascii="Times New Roman" w:hAnsi="Times New Roman" w:cs="Times New Roman"/>
          <w:b/>
          <w:color w:val="auto"/>
        </w:rPr>
      </w:pPr>
      <w:r>
        <w:rPr>
          <w:rFonts w:ascii="Times New Roman" w:hAnsi="Times New Roman" w:cs="Times New Roman"/>
          <w:b/>
          <w:noProof/>
          <w:color w:val="auto"/>
          <w:lang w:eastAsia="en-IN"/>
        </w:rPr>
        <w:lastRenderedPageBreak/>
        <w:drawing>
          <wp:inline distT="0" distB="0" distL="0" distR="0">
            <wp:extent cx="5731510" cy="17049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30 152307.png"/>
                    <pic:cNvPicPr/>
                  </pic:nvPicPr>
                  <pic:blipFill>
                    <a:blip r:embed="rId5">
                      <a:extLst>
                        <a:ext uri="{28A0092B-C50C-407E-A947-70E740481C1C}">
                          <a14:useLocalDpi xmlns:a14="http://schemas.microsoft.com/office/drawing/2010/main" val="0"/>
                        </a:ext>
                      </a:extLst>
                    </a:blip>
                    <a:stretch>
                      <a:fillRect/>
                    </a:stretch>
                  </pic:blipFill>
                  <pic:spPr>
                    <a:xfrm>
                      <a:off x="0" y="0"/>
                      <a:ext cx="5731510" cy="1704975"/>
                    </a:xfrm>
                    <a:prstGeom prst="rect">
                      <a:avLst/>
                    </a:prstGeom>
                  </pic:spPr>
                </pic:pic>
              </a:graphicData>
            </a:graphic>
          </wp:inline>
        </w:drawing>
      </w:r>
    </w:p>
    <w:p w:rsidR="00E47124" w:rsidRDefault="00E47124" w:rsidP="00166DBD">
      <w:pPr>
        <w:pStyle w:val="Heading1"/>
        <w:rPr>
          <w:rFonts w:ascii="Times New Roman" w:hAnsi="Times New Roman" w:cs="Times New Roman"/>
          <w:b/>
          <w:color w:val="auto"/>
        </w:rPr>
      </w:pPr>
    </w:p>
    <w:p w:rsidR="00166DBD" w:rsidRPr="00E47124" w:rsidRDefault="00166DBD" w:rsidP="00166DBD">
      <w:pPr>
        <w:pStyle w:val="Heading1"/>
        <w:rPr>
          <w:rFonts w:ascii="Times New Roman" w:hAnsi="Times New Roman" w:cs="Times New Roman"/>
          <w:b/>
          <w:color w:val="auto"/>
        </w:rPr>
      </w:pPr>
      <w:r w:rsidRPr="00E47124">
        <w:rPr>
          <w:rFonts w:ascii="Times New Roman" w:hAnsi="Times New Roman" w:cs="Times New Roman"/>
          <w:b/>
          <w:color w:val="auto"/>
        </w:rPr>
        <w:t xml:space="preserve">Data </w:t>
      </w:r>
      <w:r w:rsidR="00E47124" w:rsidRPr="00E47124">
        <w:rPr>
          <w:rFonts w:ascii="Times New Roman" w:hAnsi="Times New Roman" w:cs="Times New Roman"/>
          <w:b/>
          <w:color w:val="auto"/>
        </w:rPr>
        <w:t>Pre-processing</w:t>
      </w:r>
    </w:p>
    <w:p w:rsidR="00166DBD" w:rsidRPr="00166DBD" w:rsidRDefault="00166DBD" w:rsidP="00166DBD">
      <w:pPr>
        <w:pStyle w:val="NormalWeb"/>
        <w:rPr>
          <w:sz w:val="32"/>
          <w:szCs w:val="32"/>
        </w:rPr>
      </w:pPr>
      <w:r w:rsidRPr="00166DBD">
        <w:rPr>
          <w:sz w:val="32"/>
          <w:szCs w:val="32"/>
        </w:rPr>
        <w:t xml:space="preserve">The following </w:t>
      </w:r>
      <w:r w:rsidR="00E47124" w:rsidRPr="00166DBD">
        <w:rPr>
          <w:sz w:val="32"/>
          <w:szCs w:val="32"/>
        </w:rPr>
        <w:t>pre-processing</w:t>
      </w:r>
      <w:r w:rsidRPr="00166DBD">
        <w:rPr>
          <w:sz w:val="32"/>
          <w:szCs w:val="32"/>
        </w:rPr>
        <w:t xml:space="preserve"> steps were performed:</w:t>
      </w:r>
    </w:p>
    <w:p w:rsidR="00166DBD" w:rsidRPr="00166DBD" w:rsidRDefault="00166DBD" w:rsidP="00166DBD">
      <w:pPr>
        <w:numPr>
          <w:ilvl w:val="0"/>
          <w:numId w:val="3"/>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Verified dataset structure. </w:t>
      </w:r>
    </w:p>
    <w:p w:rsidR="00166DBD" w:rsidRPr="00166DBD" w:rsidRDefault="00166DBD" w:rsidP="00166DBD">
      <w:pPr>
        <w:numPr>
          <w:ilvl w:val="0"/>
          <w:numId w:val="3"/>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Checked for missing values (none found). </w:t>
      </w:r>
    </w:p>
    <w:p w:rsidR="00166DBD" w:rsidRPr="00166DBD" w:rsidRDefault="00166DBD" w:rsidP="00166DBD">
      <w:pPr>
        <w:numPr>
          <w:ilvl w:val="0"/>
          <w:numId w:val="3"/>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Removed non-predictive columns. </w:t>
      </w:r>
    </w:p>
    <w:p w:rsidR="00166DBD" w:rsidRPr="00166DBD" w:rsidRDefault="00166DBD" w:rsidP="00166DBD">
      <w:pPr>
        <w:numPr>
          <w:ilvl w:val="0"/>
          <w:numId w:val="3"/>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Encoded categorical variables using One-Hot Encoding. </w:t>
      </w:r>
    </w:p>
    <w:p w:rsidR="00166DBD" w:rsidRPr="00166DBD" w:rsidRDefault="00166DBD" w:rsidP="00166DBD">
      <w:pPr>
        <w:numPr>
          <w:ilvl w:val="0"/>
          <w:numId w:val="3"/>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Split the dataset into training (80%) and testing (20%). </w:t>
      </w:r>
    </w:p>
    <w:p w:rsidR="00166DBD" w:rsidRPr="00166DBD" w:rsidRDefault="00166DBD" w:rsidP="00166DBD">
      <w:pPr>
        <w:numPr>
          <w:ilvl w:val="0"/>
          <w:numId w:val="3"/>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Applied StandardScaler where required. </w:t>
      </w:r>
    </w:p>
    <w:p w:rsidR="00166DBD" w:rsidRPr="00166DBD" w:rsidRDefault="00166DBD" w:rsidP="00166DBD">
      <w:pPr>
        <w:numPr>
          <w:ilvl w:val="0"/>
          <w:numId w:val="3"/>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Prepared data for machine learning model development.</w:t>
      </w:r>
    </w:p>
    <w:p w:rsidR="00166DBD" w:rsidRPr="00166DBD" w:rsidRDefault="00166DBD" w:rsidP="00166DBD">
      <w:pPr>
        <w:pStyle w:val="NormalWeb"/>
        <w:rPr>
          <w:sz w:val="32"/>
          <w:szCs w:val="32"/>
        </w:rPr>
      </w:pPr>
    </w:p>
    <w:p w:rsidR="00166DBD" w:rsidRPr="00E47124" w:rsidRDefault="00166DBD" w:rsidP="00166DBD">
      <w:pPr>
        <w:pStyle w:val="Heading1"/>
        <w:rPr>
          <w:rFonts w:ascii="Times New Roman" w:hAnsi="Times New Roman" w:cs="Times New Roman"/>
          <w:b/>
          <w:color w:val="auto"/>
        </w:rPr>
      </w:pPr>
      <w:r w:rsidRPr="00E47124">
        <w:rPr>
          <w:rFonts w:ascii="Times New Roman" w:hAnsi="Times New Roman" w:cs="Times New Roman"/>
          <w:b/>
          <w:color w:val="auto"/>
        </w:rPr>
        <w:t>Exploratory Data Analysis (EDA)</w:t>
      </w:r>
    </w:p>
    <w:p w:rsidR="00166DBD" w:rsidRPr="00E47124" w:rsidRDefault="00166DBD" w:rsidP="00166DBD">
      <w:pPr>
        <w:pStyle w:val="Heading3"/>
        <w:rPr>
          <w:rFonts w:ascii="Times New Roman" w:hAnsi="Times New Roman" w:cs="Times New Roman"/>
          <w:color w:val="auto"/>
          <w:sz w:val="32"/>
          <w:szCs w:val="32"/>
        </w:rPr>
      </w:pPr>
      <w:r w:rsidRPr="00E47124">
        <w:rPr>
          <w:rFonts w:ascii="Times New Roman" w:hAnsi="Times New Roman" w:cs="Times New Roman"/>
          <w:color w:val="auto"/>
          <w:sz w:val="32"/>
          <w:szCs w:val="32"/>
        </w:rPr>
        <w:t>Key Findings</w:t>
      </w:r>
    </w:p>
    <w:p w:rsidR="00166DBD" w:rsidRPr="00166DBD" w:rsidRDefault="00166DBD" w:rsidP="00166DBD">
      <w:pPr>
        <w:numPr>
          <w:ilvl w:val="0"/>
          <w:numId w:val="4"/>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Approximately </w:t>
      </w:r>
      <w:r w:rsidRPr="00166DBD">
        <w:rPr>
          <w:rStyle w:val="Strong"/>
          <w:rFonts w:ascii="Times New Roman" w:hAnsi="Times New Roman" w:cs="Times New Roman"/>
          <w:sz w:val="32"/>
          <w:szCs w:val="32"/>
        </w:rPr>
        <w:t>20.37%</w:t>
      </w:r>
      <w:r w:rsidRPr="00166DBD">
        <w:rPr>
          <w:rFonts w:ascii="Times New Roman" w:hAnsi="Times New Roman" w:cs="Times New Roman"/>
          <w:sz w:val="32"/>
          <w:szCs w:val="32"/>
        </w:rPr>
        <w:t xml:space="preserve"> of customers churned, while </w:t>
      </w:r>
      <w:r w:rsidRPr="00166DBD">
        <w:rPr>
          <w:rStyle w:val="Strong"/>
          <w:rFonts w:ascii="Times New Roman" w:hAnsi="Times New Roman" w:cs="Times New Roman"/>
          <w:sz w:val="32"/>
          <w:szCs w:val="32"/>
        </w:rPr>
        <w:t>79.63%</w:t>
      </w:r>
      <w:r w:rsidRPr="00166DBD">
        <w:rPr>
          <w:rFonts w:ascii="Times New Roman" w:hAnsi="Times New Roman" w:cs="Times New Roman"/>
          <w:sz w:val="32"/>
          <w:szCs w:val="32"/>
        </w:rPr>
        <w:t xml:space="preserve"> remained with the bank. </w:t>
      </w:r>
    </w:p>
    <w:p w:rsidR="00166DBD" w:rsidRPr="00166DBD" w:rsidRDefault="00166DBD" w:rsidP="00166DBD">
      <w:pPr>
        <w:numPr>
          <w:ilvl w:val="0"/>
          <w:numId w:val="4"/>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Germany recorded the highest churn rate among the three countries. </w:t>
      </w:r>
    </w:p>
    <w:p w:rsidR="00166DBD" w:rsidRPr="00166DBD" w:rsidRDefault="00166DBD" w:rsidP="00166DBD">
      <w:pPr>
        <w:numPr>
          <w:ilvl w:val="0"/>
          <w:numId w:val="4"/>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Female customers exhibited a higher churn rate than male customers. </w:t>
      </w:r>
    </w:p>
    <w:p w:rsidR="00166DBD" w:rsidRPr="00166DBD" w:rsidRDefault="00166DBD" w:rsidP="00166DBD">
      <w:pPr>
        <w:numPr>
          <w:ilvl w:val="0"/>
          <w:numId w:val="4"/>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Inactive customers were significantly more likely to leave. </w:t>
      </w:r>
    </w:p>
    <w:p w:rsidR="00166DBD" w:rsidRPr="00166DBD" w:rsidRDefault="00166DBD" w:rsidP="00166DBD">
      <w:pPr>
        <w:numPr>
          <w:ilvl w:val="0"/>
          <w:numId w:val="4"/>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Customers with one banking product showed higher churn compared to those with two products. </w:t>
      </w:r>
    </w:p>
    <w:p w:rsidR="00166DBD" w:rsidRPr="00166DBD" w:rsidRDefault="00166DBD" w:rsidP="00166DBD">
      <w:pPr>
        <w:numPr>
          <w:ilvl w:val="0"/>
          <w:numId w:val="4"/>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Older customers had a higher average churn rate. </w:t>
      </w:r>
    </w:p>
    <w:p w:rsidR="00166DBD" w:rsidRPr="00166DBD" w:rsidRDefault="00166DBD" w:rsidP="00166DBD">
      <w:pPr>
        <w:numPr>
          <w:ilvl w:val="0"/>
          <w:numId w:val="4"/>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lastRenderedPageBreak/>
        <w:t xml:space="preserve">Customers who churned maintained higher average account balances than retained customers. </w:t>
      </w:r>
    </w:p>
    <w:p w:rsidR="00E47124" w:rsidRDefault="00166DBD" w:rsidP="00E47124">
      <w:pPr>
        <w:numPr>
          <w:ilvl w:val="0"/>
          <w:numId w:val="4"/>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Credit card ownership had minimal influence on customer churn. </w:t>
      </w:r>
    </w:p>
    <w:p w:rsidR="00E47124" w:rsidRDefault="00E47124" w:rsidP="00E47124">
      <w:pPr>
        <w:spacing w:before="100" w:beforeAutospacing="1" w:after="100" w:afterAutospacing="1" w:line="240" w:lineRule="auto"/>
        <w:ind w:left="360"/>
        <w:rPr>
          <w:rFonts w:ascii="Times New Roman" w:hAnsi="Times New Roman" w:cs="Times New Roman"/>
          <w:sz w:val="32"/>
          <w:szCs w:val="32"/>
        </w:rPr>
      </w:pPr>
    </w:p>
    <w:p w:rsidR="00E47124" w:rsidRPr="00E47124" w:rsidRDefault="00E47124" w:rsidP="00E47124">
      <w:pPr>
        <w:spacing w:before="100" w:beforeAutospacing="1" w:after="100" w:afterAutospacing="1" w:line="240" w:lineRule="auto"/>
        <w:ind w:left="360"/>
        <w:rPr>
          <w:rFonts w:ascii="Times New Roman" w:hAnsi="Times New Roman" w:cs="Times New Roman"/>
          <w:sz w:val="32"/>
          <w:szCs w:val="32"/>
        </w:rPr>
      </w:pPr>
      <w:r>
        <w:rPr>
          <w:rFonts w:ascii="Times New Roman" w:hAnsi="Times New Roman" w:cs="Times New Roman"/>
          <w:noProof/>
          <w:sz w:val="32"/>
          <w:szCs w:val="32"/>
          <w:lang w:eastAsia="en-IN"/>
        </w:rPr>
        <w:drawing>
          <wp:inline distT="0" distB="0" distL="0" distR="0">
            <wp:extent cx="2343150" cy="2905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6-30 153205.png"/>
                    <pic:cNvPicPr/>
                  </pic:nvPicPr>
                  <pic:blipFill>
                    <a:blip r:embed="rId6">
                      <a:extLst>
                        <a:ext uri="{28A0092B-C50C-407E-A947-70E740481C1C}">
                          <a14:useLocalDpi xmlns:a14="http://schemas.microsoft.com/office/drawing/2010/main" val="0"/>
                        </a:ext>
                      </a:extLst>
                    </a:blip>
                    <a:stretch>
                      <a:fillRect/>
                    </a:stretch>
                  </pic:blipFill>
                  <pic:spPr>
                    <a:xfrm>
                      <a:off x="0" y="0"/>
                      <a:ext cx="2343486" cy="2905542"/>
                    </a:xfrm>
                    <a:prstGeom prst="rect">
                      <a:avLst/>
                    </a:prstGeom>
                  </pic:spPr>
                </pic:pic>
              </a:graphicData>
            </a:graphic>
          </wp:inline>
        </w:drawing>
      </w:r>
      <w:r>
        <w:rPr>
          <w:rFonts w:ascii="Times New Roman" w:hAnsi="Times New Roman" w:cs="Times New Roman"/>
          <w:noProof/>
          <w:sz w:val="32"/>
          <w:szCs w:val="32"/>
          <w:lang w:eastAsia="en-IN"/>
        </w:rPr>
        <w:drawing>
          <wp:anchor distT="0" distB="0" distL="114300" distR="114300" simplePos="0" relativeHeight="251658240" behindDoc="0" locked="0" layoutInCell="1" allowOverlap="1">
            <wp:simplePos x="1143000" y="2438400"/>
            <wp:positionH relativeFrom="column">
              <wp:align>left</wp:align>
            </wp:positionH>
            <wp:positionV relativeFrom="paragraph">
              <wp:align>top</wp:align>
            </wp:positionV>
            <wp:extent cx="3114675" cy="200977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30 153142.png"/>
                    <pic:cNvPicPr/>
                  </pic:nvPicPr>
                  <pic:blipFill>
                    <a:blip r:embed="rId7">
                      <a:extLst>
                        <a:ext uri="{28A0092B-C50C-407E-A947-70E740481C1C}">
                          <a14:useLocalDpi xmlns:a14="http://schemas.microsoft.com/office/drawing/2010/main" val="0"/>
                        </a:ext>
                      </a:extLst>
                    </a:blip>
                    <a:stretch>
                      <a:fillRect/>
                    </a:stretch>
                  </pic:blipFill>
                  <pic:spPr>
                    <a:xfrm>
                      <a:off x="0" y="0"/>
                      <a:ext cx="3114675" cy="2009775"/>
                    </a:xfrm>
                    <a:prstGeom prst="rect">
                      <a:avLst/>
                    </a:prstGeom>
                  </pic:spPr>
                </pic:pic>
              </a:graphicData>
            </a:graphic>
          </wp:anchor>
        </w:drawing>
      </w:r>
      <w:r>
        <w:rPr>
          <w:rFonts w:ascii="Times New Roman" w:hAnsi="Times New Roman" w:cs="Times New Roman"/>
          <w:sz w:val="32"/>
          <w:szCs w:val="32"/>
        </w:rPr>
        <w:br w:type="textWrapping" w:clear="all"/>
      </w:r>
    </w:p>
    <w:p w:rsidR="00166DBD" w:rsidRPr="00166DBD" w:rsidRDefault="00166DBD" w:rsidP="00166DBD">
      <w:pPr>
        <w:pStyle w:val="NormalWeb"/>
        <w:rPr>
          <w:sz w:val="32"/>
          <w:szCs w:val="32"/>
        </w:rPr>
      </w:pPr>
    </w:p>
    <w:p w:rsidR="00166DBD" w:rsidRPr="00E47124" w:rsidRDefault="00166DBD" w:rsidP="00166DBD">
      <w:pPr>
        <w:pStyle w:val="Heading1"/>
        <w:rPr>
          <w:rFonts w:ascii="Times New Roman" w:hAnsi="Times New Roman" w:cs="Times New Roman"/>
          <w:b/>
          <w:color w:val="auto"/>
        </w:rPr>
      </w:pPr>
      <w:r w:rsidRPr="00E47124">
        <w:rPr>
          <w:rFonts w:ascii="Times New Roman" w:hAnsi="Times New Roman" w:cs="Times New Roman"/>
          <w:b/>
          <w:color w:val="auto"/>
        </w:rPr>
        <w:t>Machine Learning Model Development</w:t>
      </w:r>
    </w:p>
    <w:p w:rsidR="00166DBD" w:rsidRPr="00166DBD" w:rsidRDefault="00166DBD" w:rsidP="00166DBD">
      <w:pPr>
        <w:pStyle w:val="NormalWeb"/>
        <w:rPr>
          <w:sz w:val="32"/>
          <w:szCs w:val="32"/>
        </w:rPr>
      </w:pPr>
      <w:r w:rsidRPr="00166DBD">
        <w:rPr>
          <w:sz w:val="32"/>
          <w:szCs w:val="32"/>
        </w:rPr>
        <w:t>Three classification algorithms were evaluated:</w:t>
      </w:r>
    </w:p>
    <w:p w:rsidR="00166DBD" w:rsidRPr="00166DBD" w:rsidRDefault="00166DBD" w:rsidP="00166DBD">
      <w:pPr>
        <w:numPr>
          <w:ilvl w:val="0"/>
          <w:numId w:val="5"/>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Logistic Regression </w:t>
      </w:r>
    </w:p>
    <w:p w:rsidR="00166DBD" w:rsidRPr="00166DBD" w:rsidRDefault="00166DBD" w:rsidP="00166DBD">
      <w:pPr>
        <w:numPr>
          <w:ilvl w:val="0"/>
          <w:numId w:val="5"/>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Decision Tree </w:t>
      </w:r>
    </w:p>
    <w:p w:rsidR="00166DBD" w:rsidRPr="00166DBD" w:rsidRDefault="00166DBD" w:rsidP="00166DBD">
      <w:pPr>
        <w:numPr>
          <w:ilvl w:val="0"/>
          <w:numId w:val="5"/>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Random Forest </w:t>
      </w:r>
    </w:p>
    <w:p w:rsidR="00166DBD" w:rsidRPr="00166DBD" w:rsidRDefault="00166DBD" w:rsidP="00166DBD">
      <w:pPr>
        <w:pStyle w:val="NormalWeb"/>
        <w:rPr>
          <w:sz w:val="32"/>
          <w:szCs w:val="32"/>
        </w:rPr>
      </w:pPr>
      <w:r w:rsidRPr="00166DBD">
        <w:rPr>
          <w:sz w:val="32"/>
          <w:szCs w:val="32"/>
        </w:rPr>
        <w:t>Each model was assessed using:</w:t>
      </w:r>
    </w:p>
    <w:p w:rsidR="00166DBD" w:rsidRPr="00166DBD" w:rsidRDefault="00166DBD" w:rsidP="00166DBD">
      <w:pPr>
        <w:numPr>
          <w:ilvl w:val="0"/>
          <w:numId w:val="6"/>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Accuracy </w:t>
      </w:r>
    </w:p>
    <w:p w:rsidR="00166DBD" w:rsidRPr="00166DBD" w:rsidRDefault="00166DBD" w:rsidP="00166DBD">
      <w:pPr>
        <w:numPr>
          <w:ilvl w:val="0"/>
          <w:numId w:val="6"/>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Precision </w:t>
      </w:r>
    </w:p>
    <w:p w:rsidR="00166DBD" w:rsidRPr="00166DBD" w:rsidRDefault="00166DBD" w:rsidP="00166DBD">
      <w:pPr>
        <w:numPr>
          <w:ilvl w:val="0"/>
          <w:numId w:val="6"/>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Recall </w:t>
      </w:r>
    </w:p>
    <w:p w:rsidR="00166DBD" w:rsidRPr="00166DBD" w:rsidRDefault="00166DBD" w:rsidP="00166DBD">
      <w:pPr>
        <w:numPr>
          <w:ilvl w:val="0"/>
          <w:numId w:val="6"/>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F1 Score </w:t>
      </w:r>
    </w:p>
    <w:p w:rsidR="00166DBD" w:rsidRPr="00166DBD" w:rsidRDefault="00166DBD" w:rsidP="00166DBD">
      <w:pPr>
        <w:numPr>
          <w:ilvl w:val="0"/>
          <w:numId w:val="6"/>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ROC-AUC Score </w:t>
      </w:r>
    </w:p>
    <w:p w:rsidR="00166DBD" w:rsidRDefault="00166DBD" w:rsidP="00166DBD">
      <w:pPr>
        <w:pStyle w:val="NormalWeb"/>
        <w:rPr>
          <w:sz w:val="32"/>
          <w:szCs w:val="32"/>
        </w:rPr>
      </w:pPr>
      <w:r w:rsidRPr="00166DBD">
        <w:rPr>
          <w:sz w:val="32"/>
          <w:szCs w:val="32"/>
        </w:rPr>
        <w:lastRenderedPageBreak/>
        <w:t xml:space="preserve">After comparing all models, </w:t>
      </w:r>
      <w:r w:rsidRPr="00166DBD">
        <w:rPr>
          <w:rStyle w:val="Strong"/>
          <w:sz w:val="32"/>
          <w:szCs w:val="32"/>
        </w:rPr>
        <w:t>Random Forest</w:t>
      </w:r>
      <w:r w:rsidRPr="00166DBD">
        <w:rPr>
          <w:sz w:val="32"/>
          <w:szCs w:val="32"/>
        </w:rPr>
        <w:t xml:space="preserve"> achieved the best overall predictive performance and was selected as the final model.</w:t>
      </w:r>
    </w:p>
    <w:p w:rsidR="00E47124" w:rsidRDefault="00E47124" w:rsidP="00166DBD">
      <w:pPr>
        <w:pStyle w:val="NormalWeb"/>
        <w:rPr>
          <w:sz w:val="32"/>
          <w:szCs w:val="32"/>
        </w:rPr>
      </w:pPr>
    </w:p>
    <w:p w:rsidR="00E47124" w:rsidRPr="00166DBD" w:rsidRDefault="00E47124" w:rsidP="00166DBD">
      <w:pPr>
        <w:pStyle w:val="NormalWeb"/>
        <w:rPr>
          <w:sz w:val="32"/>
          <w:szCs w:val="32"/>
        </w:rPr>
      </w:pPr>
      <w:r>
        <w:rPr>
          <w:noProof/>
          <w:sz w:val="32"/>
          <w:szCs w:val="32"/>
        </w:rPr>
        <w:drawing>
          <wp:inline distT="0" distB="0" distL="0" distR="0">
            <wp:extent cx="5257800"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6-30 153438.png"/>
                    <pic:cNvPicPr/>
                  </pic:nvPicPr>
                  <pic:blipFill>
                    <a:blip r:embed="rId8">
                      <a:extLst>
                        <a:ext uri="{28A0092B-C50C-407E-A947-70E740481C1C}">
                          <a14:useLocalDpi xmlns:a14="http://schemas.microsoft.com/office/drawing/2010/main" val="0"/>
                        </a:ext>
                      </a:extLst>
                    </a:blip>
                    <a:stretch>
                      <a:fillRect/>
                    </a:stretch>
                  </pic:blipFill>
                  <pic:spPr>
                    <a:xfrm>
                      <a:off x="0" y="0"/>
                      <a:ext cx="5258537" cy="2438742"/>
                    </a:xfrm>
                    <a:prstGeom prst="rect">
                      <a:avLst/>
                    </a:prstGeom>
                  </pic:spPr>
                </pic:pic>
              </a:graphicData>
            </a:graphic>
          </wp:inline>
        </w:drawing>
      </w:r>
    </w:p>
    <w:p w:rsidR="00166DBD" w:rsidRPr="00166DBD" w:rsidRDefault="00166DBD" w:rsidP="00166DBD">
      <w:pPr>
        <w:pStyle w:val="NormalWeb"/>
        <w:rPr>
          <w:sz w:val="32"/>
          <w:szCs w:val="32"/>
        </w:rPr>
      </w:pPr>
    </w:p>
    <w:p w:rsidR="00166DBD" w:rsidRPr="00E47124" w:rsidRDefault="00166DBD" w:rsidP="00166DBD">
      <w:pPr>
        <w:pStyle w:val="Heading1"/>
        <w:rPr>
          <w:rFonts w:ascii="Times New Roman" w:hAnsi="Times New Roman" w:cs="Times New Roman"/>
          <w:b/>
          <w:color w:val="auto"/>
        </w:rPr>
      </w:pPr>
      <w:r w:rsidRPr="00E47124">
        <w:rPr>
          <w:rFonts w:ascii="Times New Roman" w:hAnsi="Times New Roman" w:cs="Times New Roman"/>
          <w:b/>
          <w:color w:val="auto"/>
        </w:rPr>
        <w:t>Risk Scoring</w:t>
      </w:r>
    </w:p>
    <w:p w:rsidR="00166DBD" w:rsidRPr="00166DBD" w:rsidRDefault="00166DBD" w:rsidP="00166DBD">
      <w:pPr>
        <w:pStyle w:val="NormalWeb"/>
        <w:rPr>
          <w:sz w:val="32"/>
          <w:szCs w:val="32"/>
        </w:rPr>
      </w:pPr>
      <w:r w:rsidRPr="00166DBD">
        <w:rPr>
          <w:sz w:val="32"/>
          <w:szCs w:val="32"/>
        </w:rPr>
        <w:t>The Random Forest model generated churn probabilities for each customer.</w:t>
      </w:r>
    </w:p>
    <w:p w:rsidR="00166DBD" w:rsidRPr="00166DBD" w:rsidRDefault="00166DBD" w:rsidP="00166DBD">
      <w:pPr>
        <w:pStyle w:val="NormalWeb"/>
        <w:rPr>
          <w:sz w:val="32"/>
          <w:szCs w:val="32"/>
        </w:rPr>
      </w:pPr>
      <w:r w:rsidRPr="00166DBD">
        <w:rPr>
          <w:sz w:val="32"/>
          <w:szCs w:val="32"/>
        </w:rPr>
        <w:t>Based on these probabilities, customers were classified into three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827"/>
      </w:tblGrid>
      <w:tr w:rsidR="00166DBD" w:rsidRPr="00166DBD" w:rsidTr="00166DBD">
        <w:trPr>
          <w:tblHeader/>
          <w:tblCellSpacing w:w="15" w:type="dxa"/>
        </w:trPr>
        <w:tc>
          <w:tcPr>
            <w:tcW w:w="0" w:type="auto"/>
            <w:vAlign w:val="center"/>
            <w:hideMark/>
          </w:tcPr>
          <w:p w:rsidR="00166DBD" w:rsidRPr="00166DBD" w:rsidRDefault="00166DBD">
            <w:pPr>
              <w:jc w:val="center"/>
              <w:rPr>
                <w:rFonts w:ascii="Times New Roman" w:hAnsi="Times New Roman" w:cs="Times New Roman"/>
                <w:b/>
                <w:bCs/>
                <w:sz w:val="32"/>
                <w:szCs w:val="32"/>
              </w:rPr>
            </w:pPr>
            <w:r w:rsidRPr="00166DBD">
              <w:rPr>
                <w:rFonts w:ascii="Times New Roman" w:hAnsi="Times New Roman" w:cs="Times New Roman"/>
                <w:b/>
                <w:bCs/>
                <w:sz w:val="32"/>
                <w:szCs w:val="32"/>
              </w:rPr>
              <w:t>Risk Score</w:t>
            </w:r>
          </w:p>
        </w:tc>
        <w:tc>
          <w:tcPr>
            <w:tcW w:w="0" w:type="auto"/>
            <w:vAlign w:val="center"/>
            <w:hideMark/>
          </w:tcPr>
          <w:p w:rsidR="00166DBD" w:rsidRPr="00166DBD" w:rsidRDefault="00166DBD">
            <w:pPr>
              <w:jc w:val="center"/>
              <w:rPr>
                <w:rFonts w:ascii="Times New Roman" w:hAnsi="Times New Roman" w:cs="Times New Roman"/>
                <w:b/>
                <w:bCs/>
                <w:sz w:val="32"/>
                <w:szCs w:val="32"/>
              </w:rPr>
            </w:pPr>
            <w:r w:rsidRPr="00166DBD">
              <w:rPr>
                <w:rFonts w:ascii="Times New Roman" w:hAnsi="Times New Roman" w:cs="Times New Roman"/>
                <w:b/>
                <w:bCs/>
                <w:sz w:val="32"/>
                <w:szCs w:val="32"/>
              </w:rPr>
              <w:t>Category</w:t>
            </w:r>
          </w:p>
        </w:tc>
      </w:tr>
      <w:tr w:rsidR="00166DBD" w:rsidRPr="00166DBD" w:rsidTr="00166DBD">
        <w:trPr>
          <w:tblCellSpacing w:w="15" w:type="dxa"/>
        </w:trPr>
        <w:tc>
          <w:tcPr>
            <w:tcW w:w="0" w:type="auto"/>
            <w:vAlign w:val="center"/>
            <w:hideMark/>
          </w:tcPr>
          <w:p w:rsidR="00166DBD" w:rsidRPr="00166DBD" w:rsidRDefault="00166DBD">
            <w:pPr>
              <w:rPr>
                <w:rFonts w:ascii="Times New Roman" w:hAnsi="Times New Roman" w:cs="Times New Roman"/>
                <w:sz w:val="32"/>
                <w:szCs w:val="32"/>
              </w:rPr>
            </w:pPr>
            <w:r w:rsidRPr="00166DBD">
              <w:rPr>
                <w:rFonts w:ascii="Times New Roman" w:hAnsi="Times New Roman" w:cs="Times New Roman"/>
                <w:sz w:val="32"/>
                <w:szCs w:val="32"/>
              </w:rPr>
              <w:t>0.00 – 0.30</w:t>
            </w:r>
          </w:p>
        </w:tc>
        <w:tc>
          <w:tcPr>
            <w:tcW w:w="0" w:type="auto"/>
            <w:vAlign w:val="center"/>
            <w:hideMark/>
          </w:tcPr>
          <w:p w:rsidR="00166DBD" w:rsidRPr="00166DBD" w:rsidRDefault="00166DBD">
            <w:pPr>
              <w:rPr>
                <w:rFonts w:ascii="Times New Roman" w:hAnsi="Times New Roman" w:cs="Times New Roman"/>
                <w:sz w:val="32"/>
                <w:szCs w:val="32"/>
              </w:rPr>
            </w:pPr>
            <w:r w:rsidRPr="00166DBD">
              <w:rPr>
                <w:rFonts w:ascii="Times New Roman" w:hAnsi="Times New Roman" w:cs="Times New Roman"/>
                <w:sz w:val="32"/>
                <w:szCs w:val="32"/>
              </w:rPr>
              <w:t>Low Risk</w:t>
            </w:r>
          </w:p>
        </w:tc>
      </w:tr>
      <w:tr w:rsidR="00166DBD" w:rsidRPr="00166DBD" w:rsidTr="00166DBD">
        <w:trPr>
          <w:tblCellSpacing w:w="15" w:type="dxa"/>
        </w:trPr>
        <w:tc>
          <w:tcPr>
            <w:tcW w:w="0" w:type="auto"/>
            <w:vAlign w:val="center"/>
            <w:hideMark/>
          </w:tcPr>
          <w:p w:rsidR="00166DBD" w:rsidRPr="00166DBD" w:rsidRDefault="00166DBD">
            <w:pPr>
              <w:rPr>
                <w:rFonts w:ascii="Times New Roman" w:hAnsi="Times New Roman" w:cs="Times New Roman"/>
                <w:sz w:val="32"/>
                <w:szCs w:val="32"/>
              </w:rPr>
            </w:pPr>
            <w:r w:rsidRPr="00166DBD">
              <w:rPr>
                <w:rFonts w:ascii="Times New Roman" w:hAnsi="Times New Roman" w:cs="Times New Roman"/>
                <w:sz w:val="32"/>
                <w:szCs w:val="32"/>
              </w:rPr>
              <w:t>0.31 – 0.70</w:t>
            </w:r>
          </w:p>
        </w:tc>
        <w:tc>
          <w:tcPr>
            <w:tcW w:w="0" w:type="auto"/>
            <w:vAlign w:val="center"/>
            <w:hideMark/>
          </w:tcPr>
          <w:p w:rsidR="00166DBD" w:rsidRPr="00166DBD" w:rsidRDefault="00166DBD">
            <w:pPr>
              <w:rPr>
                <w:rFonts w:ascii="Times New Roman" w:hAnsi="Times New Roman" w:cs="Times New Roman"/>
                <w:sz w:val="32"/>
                <w:szCs w:val="32"/>
              </w:rPr>
            </w:pPr>
            <w:r w:rsidRPr="00166DBD">
              <w:rPr>
                <w:rFonts w:ascii="Times New Roman" w:hAnsi="Times New Roman" w:cs="Times New Roman"/>
                <w:sz w:val="32"/>
                <w:szCs w:val="32"/>
              </w:rPr>
              <w:t>Medium Risk</w:t>
            </w:r>
          </w:p>
        </w:tc>
      </w:tr>
      <w:tr w:rsidR="00166DBD" w:rsidRPr="00166DBD" w:rsidTr="00166DBD">
        <w:trPr>
          <w:tblCellSpacing w:w="15" w:type="dxa"/>
        </w:trPr>
        <w:tc>
          <w:tcPr>
            <w:tcW w:w="0" w:type="auto"/>
            <w:vAlign w:val="center"/>
            <w:hideMark/>
          </w:tcPr>
          <w:p w:rsidR="00166DBD" w:rsidRPr="00166DBD" w:rsidRDefault="00166DBD">
            <w:pPr>
              <w:rPr>
                <w:rFonts w:ascii="Times New Roman" w:hAnsi="Times New Roman" w:cs="Times New Roman"/>
                <w:sz w:val="32"/>
                <w:szCs w:val="32"/>
              </w:rPr>
            </w:pPr>
            <w:r w:rsidRPr="00166DBD">
              <w:rPr>
                <w:rFonts w:ascii="Times New Roman" w:hAnsi="Times New Roman" w:cs="Times New Roman"/>
                <w:sz w:val="32"/>
                <w:szCs w:val="32"/>
              </w:rPr>
              <w:t>0.71 – 1.00</w:t>
            </w:r>
          </w:p>
        </w:tc>
        <w:tc>
          <w:tcPr>
            <w:tcW w:w="0" w:type="auto"/>
            <w:vAlign w:val="center"/>
            <w:hideMark/>
          </w:tcPr>
          <w:p w:rsidR="00166DBD" w:rsidRPr="00166DBD" w:rsidRDefault="00166DBD">
            <w:pPr>
              <w:rPr>
                <w:rFonts w:ascii="Times New Roman" w:hAnsi="Times New Roman" w:cs="Times New Roman"/>
                <w:sz w:val="32"/>
                <w:szCs w:val="32"/>
              </w:rPr>
            </w:pPr>
            <w:r w:rsidRPr="00166DBD">
              <w:rPr>
                <w:rFonts w:ascii="Times New Roman" w:hAnsi="Times New Roman" w:cs="Times New Roman"/>
                <w:sz w:val="32"/>
                <w:szCs w:val="32"/>
              </w:rPr>
              <w:t>High Risk</w:t>
            </w:r>
          </w:p>
        </w:tc>
      </w:tr>
    </w:tbl>
    <w:p w:rsidR="00166DBD" w:rsidRDefault="00166DBD" w:rsidP="00166DBD">
      <w:pPr>
        <w:pStyle w:val="NormalWeb"/>
        <w:rPr>
          <w:sz w:val="32"/>
          <w:szCs w:val="32"/>
        </w:rPr>
      </w:pPr>
      <w:r w:rsidRPr="00166DBD">
        <w:rPr>
          <w:sz w:val="32"/>
          <w:szCs w:val="32"/>
        </w:rPr>
        <w:t>This risk scoring system enables the bank to prioritize customers for retention campaigns and allocate resources efficiently.</w:t>
      </w:r>
    </w:p>
    <w:p w:rsidR="00804C76" w:rsidRDefault="00804C76" w:rsidP="00166DBD">
      <w:pPr>
        <w:pStyle w:val="NormalWeb"/>
        <w:rPr>
          <w:sz w:val="32"/>
          <w:szCs w:val="32"/>
        </w:rPr>
      </w:pPr>
    </w:p>
    <w:p w:rsidR="00804C76" w:rsidRPr="00166DBD" w:rsidRDefault="00804C76" w:rsidP="00166DBD">
      <w:pPr>
        <w:pStyle w:val="NormalWeb"/>
        <w:rPr>
          <w:sz w:val="32"/>
          <w:szCs w:val="32"/>
        </w:rPr>
      </w:pPr>
      <w:r>
        <w:rPr>
          <w:noProof/>
          <w:sz w:val="32"/>
          <w:szCs w:val="32"/>
        </w:rPr>
        <w:lastRenderedPageBreak/>
        <w:drawing>
          <wp:inline distT="0" distB="0" distL="0" distR="0">
            <wp:extent cx="348615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6-30 153549.png"/>
                    <pic:cNvPicPr/>
                  </pic:nvPicPr>
                  <pic:blipFill>
                    <a:blip r:embed="rId9">
                      <a:extLst>
                        <a:ext uri="{28A0092B-C50C-407E-A947-70E740481C1C}">
                          <a14:useLocalDpi xmlns:a14="http://schemas.microsoft.com/office/drawing/2010/main" val="0"/>
                        </a:ext>
                      </a:extLst>
                    </a:blip>
                    <a:stretch>
                      <a:fillRect/>
                    </a:stretch>
                  </pic:blipFill>
                  <pic:spPr>
                    <a:xfrm>
                      <a:off x="0" y="0"/>
                      <a:ext cx="3486644" cy="3343749"/>
                    </a:xfrm>
                    <a:prstGeom prst="rect">
                      <a:avLst/>
                    </a:prstGeom>
                  </pic:spPr>
                </pic:pic>
              </a:graphicData>
            </a:graphic>
          </wp:inline>
        </w:drawing>
      </w:r>
    </w:p>
    <w:p w:rsidR="00804C76" w:rsidRDefault="00804C76" w:rsidP="00166DBD">
      <w:pPr>
        <w:pStyle w:val="Heading1"/>
        <w:rPr>
          <w:rFonts w:ascii="Times New Roman" w:hAnsi="Times New Roman" w:cs="Times New Roman"/>
          <w:b/>
          <w:color w:val="auto"/>
        </w:rPr>
      </w:pPr>
    </w:p>
    <w:p w:rsidR="00166DBD" w:rsidRPr="00E47124" w:rsidRDefault="00166DBD" w:rsidP="00166DBD">
      <w:pPr>
        <w:pStyle w:val="Heading1"/>
        <w:rPr>
          <w:rFonts w:ascii="Times New Roman" w:hAnsi="Times New Roman" w:cs="Times New Roman"/>
          <w:b/>
          <w:color w:val="auto"/>
        </w:rPr>
      </w:pPr>
      <w:r w:rsidRPr="00E47124">
        <w:rPr>
          <w:rFonts w:ascii="Times New Roman" w:hAnsi="Times New Roman" w:cs="Times New Roman"/>
          <w:b/>
          <w:color w:val="auto"/>
        </w:rPr>
        <w:t>Dashboard Overview</w:t>
      </w:r>
    </w:p>
    <w:p w:rsidR="00166DBD" w:rsidRPr="00166DBD" w:rsidRDefault="00166DBD" w:rsidP="00166DBD">
      <w:pPr>
        <w:pStyle w:val="NormalWeb"/>
        <w:rPr>
          <w:sz w:val="32"/>
          <w:szCs w:val="32"/>
        </w:rPr>
      </w:pPr>
      <w:r w:rsidRPr="00E47124">
        <w:rPr>
          <w:sz w:val="32"/>
          <w:szCs w:val="32"/>
        </w:rPr>
        <w:t>An interactive Power BI dashboard was developed consisting of four</w:t>
      </w:r>
      <w:r w:rsidRPr="00166DBD">
        <w:rPr>
          <w:sz w:val="32"/>
          <w:szCs w:val="32"/>
        </w:rPr>
        <w:t xml:space="preserve"> pages:</w:t>
      </w:r>
    </w:p>
    <w:p w:rsidR="00166DBD" w:rsidRPr="00E47124" w:rsidRDefault="00166DBD" w:rsidP="00166DBD">
      <w:pPr>
        <w:pStyle w:val="Heading3"/>
        <w:rPr>
          <w:rFonts w:ascii="Times New Roman" w:hAnsi="Times New Roman" w:cs="Times New Roman"/>
          <w:b/>
          <w:color w:val="auto"/>
          <w:sz w:val="32"/>
          <w:szCs w:val="32"/>
        </w:rPr>
      </w:pPr>
      <w:r w:rsidRPr="00E47124">
        <w:rPr>
          <w:rFonts w:ascii="Times New Roman" w:hAnsi="Times New Roman" w:cs="Times New Roman"/>
          <w:b/>
          <w:color w:val="auto"/>
          <w:sz w:val="32"/>
          <w:szCs w:val="32"/>
        </w:rPr>
        <w:t>Executive Dashboard</w:t>
      </w:r>
    </w:p>
    <w:p w:rsidR="00166DBD" w:rsidRPr="00166DBD" w:rsidRDefault="00166DBD" w:rsidP="00166DBD">
      <w:pPr>
        <w:pStyle w:val="NormalWeb"/>
        <w:rPr>
          <w:sz w:val="32"/>
          <w:szCs w:val="32"/>
        </w:rPr>
      </w:pPr>
      <w:r w:rsidRPr="00166DBD">
        <w:rPr>
          <w:sz w:val="32"/>
          <w:szCs w:val="32"/>
        </w:rPr>
        <w:t>Provides KPIs including total customers, churn rate, average balance, and average credit score.</w:t>
      </w:r>
    </w:p>
    <w:p w:rsidR="00166DBD" w:rsidRPr="00E47124" w:rsidRDefault="00166DBD" w:rsidP="00166DBD">
      <w:pPr>
        <w:pStyle w:val="Heading3"/>
        <w:rPr>
          <w:rFonts w:ascii="Times New Roman" w:hAnsi="Times New Roman" w:cs="Times New Roman"/>
          <w:b/>
          <w:color w:val="auto"/>
          <w:sz w:val="32"/>
          <w:szCs w:val="32"/>
        </w:rPr>
      </w:pPr>
      <w:r w:rsidRPr="00E47124">
        <w:rPr>
          <w:rFonts w:ascii="Times New Roman" w:hAnsi="Times New Roman" w:cs="Times New Roman"/>
          <w:b/>
          <w:color w:val="auto"/>
          <w:sz w:val="32"/>
          <w:szCs w:val="32"/>
        </w:rPr>
        <w:t>Customer Analysis</w:t>
      </w:r>
    </w:p>
    <w:p w:rsidR="00166DBD" w:rsidRPr="00166DBD" w:rsidRDefault="00E47124" w:rsidP="00166DBD">
      <w:pPr>
        <w:pStyle w:val="NormalWeb"/>
        <w:rPr>
          <w:sz w:val="32"/>
          <w:szCs w:val="32"/>
        </w:rPr>
      </w:pPr>
      <w:r w:rsidRPr="00166DBD">
        <w:rPr>
          <w:sz w:val="32"/>
          <w:szCs w:val="32"/>
        </w:rPr>
        <w:t>Analyses</w:t>
      </w:r>
      <w:r w:rsidR="00166DBD" w:rsidRPr="00166DBD">
        <w:rPr>
          <w:sz w:val="32"/>
          <w:szCs w:val="32"/>
        </w:rPr>
        <w:t xml:space="preserve"> churn </w:t>
      </w:r>
      <w:r w:rsidRPr="00166DBD">
        <w:rPr>
          <w:sz w:val="32"/>
          <w:szCs w:val="32"/>
        </w:rPr>
        <w:t>behaviour</w:t>
      </w:r>
      <w:r w:rsidR="00166DBD" w:rsidRPr="00166DBD">
        <w:rPr>
          <w:sz w:val="32"/>
          <w:szCs w:val="32"/>
        </w:rPr>
        <w:t xml:space="preserve"> across age, geography, product usage, and customer activity.</w:t>
      </w:r>
    </w:p>
    <w:p w:rsidR="00166DBD" w:rsidRPr="00E47124" w:rsidRDefault="00166DBD" w:rsidP="00166DBD">
      <w:pPr>
        <w:pStyle w:val="Heading3"/>
        <w:rPr>
          <w:rFonts w:ascii="Times New Roman" w:hAnsi="Times New Roman" w:cs="Times New Roman"/>
          <w:b/>
          <w:color w:val="auto"/>
          <w:sz w:val="32"/>
          <w:szCs w:val="32"/>
        </w:rPr>
      </w:pPr>
      <w:r w:rsidRPr="00E47124">
        <w:rPr>
          <w:rFonts w:ascii="Times New Roman" w:hAnsi="Times New Roman" w:cs="Times New Roman"/>
          <w:b/>
          <w:color w:val="auto"/>
          <w:sz w:val="32"/>
          <w:szCs w:val="32"/>
        </w:rPr>
        <w:t>Risk Dashboard</w:t>
      </w:r>
    </w:p>
    <w:p w:rsidR="00166DBD" w:rsidRPr="00166DBD" w:rsidRDefault="00166DBD" w:rsidP="00166DBD">
      <w:pPr>
        <w:pStyle w:val="NormalWeb"/>
        <w:rPr>
          <w:sz w:val="32"/>
          <w:szCs w:val="32"/>
        </w:rPr>
      </w:pPr>
      <w:r w:rsidRPr="00166DBD">
        <w:rPr>
          <w:sz w:val="32"/>
          <w:szCs w:val="32"/>
        </w:rPr>
        <w:t>Displays customer risk categories and highlights high-risk customers using predictive model outputs.</w:t>
      </w:r>
    </w:p>
    <w:p w:rsidR="00166DBD" w:rsidRPr="00E47124" w:rsidRDefault="00166DBD" w:rsidP="00166DBD">
      <w:pPr>
        <w:pStyle w:val="Heading3"/>
        <w:rPr>
          <w:rFonts w:ascii="Times New Roman" w:hAnsi="Times New Roman" w:cs="Times New Roman"/>
          <w:b/>
          <w:color w:val="auto"/>
          <w:sz w:val="32"/>
          <w:szCs w:val="32"/>
        </w:rPr>
      </w:pPr>
      <w:r w:rsidRPr="00E47124">
        <w:rPr>
          <w:rFonts w:ascii="Times New Roman" w:hAnsi="Times New Roman" w:cs="Times New Roman"/>
          <w:b/>
          <w:color w:val="auto"/>
          <w:sz w:val="32"/>
          <w:szCs w:val="32"/>
        </w:rPr>
        <w:lastRenderedPageBreak/>
        <w:t>Insights &amp; Recommendations</w:t>
      </w:r>
    </w:p>
    <w:p w:rsidR="00166DBD" w:rsidRPr="00166DBD" w:rsidRDefault="00166DBD" w:rsidP="00166DBD">
      <w:pPr>
        <w:pStyle w:val="NormalWeb"/>
        <w:rPr>
          <w:sz w:val="32"/>
          <w:szCs w:val="32"/>
        </w:rPr>
      </w:pPr>
      <w:r w:rsidRPr="00166DBD">
        <w:rPr>
          <w:sz w:val="32"/>
          <w:szCs w:val="32"/>
        </w:rPr>
        <w:t>Summarizes the key findings and provides strategic recommendations for reducing customer churn.</w:t>
      </w:r>
    </w:p>
    <w:p w:rsidR="00166DBD" w:rsidRPr="00166DBD" w:rsidRDefault="00166DBD" w:rsidP="00166DBD">
      <w:pPr>
        <w:pStyle w:val="NormalWeb"/>
        <w:rPr>
          <w:sz w:val="32"/>
          <w:szCs w:val="32"/>
        </w:rPr>
      </w:pPr>
    </w:p>
    <w:p w:rsidR="00166DBD" w:rsidRPr="00E47124" w:rsidRDefault="00166DBD" w:rsidP="00166DBD">
      <w:pPr>
        <w:pStyle w:val="Heading1"/>
        <w:rPr>
          <w:rFonts w:ascii="Times New Roman" w:hAnsi="Times New Roman" w:cs="Times New Roman"/>
          <w:b/>
          <w:color w:val="auto"/>
        </w:rPr>
      </w:pPr>
      <w:r w:rsidRPr="00E47124">
        <w:rPr>
          <w:rFonts w:ascii="Times New Roman" w:hAnsi="Times New Roman" w:cs="Times New Roman"/>
          <w:b/>
          <w:color w:val="auto"/>
        </w:rPr>
        <w:t>Key Insights</w:t>
      </w:r>
    </w:p>
    <w:p w:rsidR="00166DBD" w:rsidRPr="00166DBD" w:rsidRDefault="00166DBD" w:rsidP="00166DBD">
      <w:pPr>
        <w:numPr>
          <w:ilvl w:val="0"/>
          <w:numId w:val="7"/>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Germany experienced the highest customer churn. </w:t>
      </w:r>
    </w:p>
    <w:p w:rsidR="00166DBD" w:rsidRPr="00166DBD" w:rsidRDefault="00166DBD" w:rsidP="00166DBD">
      <w:pPr>
        <w:numPr>
          <w:ilvl w:val="0"/>
          <w:numId w:val="7"/>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Inactive customers showed significantly higher churn rates. </w:t>
      </w:r>
    </w:p>
    <w:p w:rsidR="00166DBD" w:rsidRPr="00166DBD" w:rsidRDefault="00166DBD" w:rsidP="00166DBD">
      <w:pPr>
        <w:numPr>
          <w:ilvl w:val="0"/>
          <w:numId w:val="7"/>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Customers with a single banking product were more likely to leave. </w:t>
      </w:r>
    </w:p>
    <w:p w:rsidR="00166DBD" w:rsidRPr="00166DBD" w:rsidRDefault="00166DBD" w:rsidP="00166DBD">
      <w:pPr>
        <w:numPr>
          <w:ilvl w:val="0"/>
          <w:numId w:val="7"/>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Older customers demonstrated greater churn tendencies. </w:t>
      </w:r>
    </w:p>
    <w:p w:rsidR="00166DBD" w:rsidRPr="00166DBD" w:rsidRDefault="00166DBD" w:rsidP="00166DBD">
      <w:pPr>
        <w:numPr>
          <w:ilvl w:val="0"/>
          <w:numId w:val="7"/>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High account balance customers also showed elevated churn risk. </w:t>
      </w:r>
    </w:p>
    <w:p w:rsidR="00166DBD" w:rsidRPr="00166DBD" w:rsidRDefault="00166DBD" w:rsidP="00166DBD">
      <w:pPr>
        <w:numPr>
          <w:ilvl w:val="0"/>
          <w:numId w:val="7"/>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Random Forest produced the strongest predictive performance among all evaluated models.</w:t>
      </w:r>
    </w:p>
    <w:p w:rsidR="00166DBD" w:rsidRPr="00166DBD" w:rsidRDefault="00166DBD" w:rsidP="00166DBD">
      <w:pPr>
        <w:pStyle w:val="NormalWeb"/>
        <w:rPr>
          <w:sz w:val="32"/>
          <w:szCs w:val="32"/>
        </w:rPr>
      </w:pPr>
    </w:p>
    <w:p w:rsidR="00166DBD" w:rsidRPr="00E47124" w:rsidRDefault="00166DBD" w:rsidP="00166DBD">
      <w:pPr>
        <w:pStyle w:val="Heading1"/>
        <w:rPr>
          <w:rFonts w:ascii="Times New Roman" w:hAnsi="Times New Roman" w:cs="Times New Roman"/>
          <w:b/>
          <w:color w:val="auto"/>
        </w:rPr>
      </w:pPr>
      <w:r w:rsidRPr="00E47124">
        <w:rPr>
          <w:rFonts w:ascii="Times New Roman" w:hAnsi="Times New Roman" w:cs="Times New Roman"/>
          <w:b/>
          <w:color w:val="auto"/>
        </w:rPr>
        <w:t>Business Recommendations</w:t>
      </w:r>
    </w:p>
    <w:p w:rsidR="00166DBD" w:rsidRPr="00166DBD" w:rsidRDefault="00166DBD" w:rsidP="00166DBD">
      <w:pPr>
        <w:numPr>
          <w:ilvl w:val="0"/>
          <w:numId w:val="8"/>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Develop targeted retention campaigns for customers in Germany. </w:t>
      </w:r>
    </w:p>
    <w:p w:rsidR="00166DBD" w:rsidRPr="00166DBD" w:rsidRDefault="00166DBD" w:rsidP="00166DBD">
      <w:pPr>
        <w:numPr>
          <w:ilvl w:val="0"/>
          <w:numId w:val="8"/>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Increase engagement initiatives for inactive customers. </w:t>
      </w:r>
    </w:p>
    <w:p w:rsidR="00166DBD" w:rsidRPr="00166DBD" w:rsidRDefault="00166DBD" w:rsidP="00166DBD">
      <w:pPr>
        <w:numPr>
          <w:ilvl w:val="0"/>
          <w:numId w:val="8"/>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Encourage customers to adopt additional banking products. </w:t>
      </w:r>
    </w:p>
    <w:p w:rsidR="00166DBD" w:rsidRPr="00166DBD" w:rsidRDefault="00166DBD" w:rsidP="00166DBD">
      <w:pPr>
        <w:numPr>
          <w:ilvl w:val="0"/>
          <w:numId w:val="8"/>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 xml:space="preserve">Monitor high-risk customers using predictive risk scores. </w:t>
      </w:r>
    </w:p>
    <w:p w:rsidR="00166DBD" w:rsidRPr="00166DBD" w:rsidRDefault="00166DBD" w:rsidP="00166DBD">
      <w:pPr>
        <w:numPr>
          <w:ilvl w:val="0"/>
          <w:numId w:val="8"/>
        </w:numPr>
        <w:spacing w:before="100" w:beforeAutospacing="1" w:after="100" w:afterAutospacing="1" w:line="240" w:lineRule="auto"/>
        <w:rPr>
          <w:rFonts w:ascii="Times New Roman" w:hAnsi="Times New Roman" w:cs="Times New Roman"/>
          <w:sz w:val="32"/>
          <w:szCs w:val="32"/>
        </w:rPr>
      </w:pPr>
      <w:r w:rsidRPr="00166DBD">
        <w:rPr>
          <w:rFonts w:ascii="Times New Roman" w:hAnsi="Times New Roman" w:cs="Times New Roman"/>
          <w:sz w:val="32"/>
          <w:szCs w:val="32"/>
        </w:rPr>
        <w:t>Offer personalized services and loyalty incentives to customers identified as likely to churn.</w:t>
      </w:r>
    </w:p>
    <w:p w:rsidR="00166DBD" w:rsidRPr="00166DBD" w:rsidRDefault="00166DBD" w:rsidP="00166DBD">
      <w:pPr>
        <w:spacing w:before="100" w:beforeAutospacing="1" w:after="100" w:afterAutospacing="1" w:line="240" w:lineRule="auto"/>
        <w:rPr>
          <w:rFonts w:ascii="Times New Roman" w:hAnsi="Times New Roman" w:cs="Times New Roman"/>
          <w:sz w:val="32"/>
          <w:szCs w:val="32"/>
        </w:rPr>
      </w:pPr>
    </w:p>
    <w:p w:rsidR="00166DBD" w:rsidRPr="00E47124" w:rsidRDefault="00166DBD" w:rsidP="00166DBD">
      <w:pPr>
        <w:pStyle w:val="Heading1"/>
        <w:rPr>
          <w:rFonts w:ascii="Times New Roman" w:hAnsi="Times New Roman" w:cs="Times New Roman"/>
          <w:b/>
          <w:color w:val="auto"/>
        </w:rPr>
      </w:pPr>
      <w:r w:rsidRPr="00E47124">
        <w:rPr>
          <w:rFonts w:ascii="Times New Roman" w:hAnsi="Times New Roman" w:cs="Times New Roman"/>
          <w:b/>
          <w:color w:val="auto"/>
        </w:rPr>
        <w:t>Conclusion</w:t>
      </w:r>
    </w:p>
    <w:p w:rsidR="00166DBD" w:rsidRPr="00166DBD" w:rsidRDefault="00166DBD" w:rsidP="00166DBD">
      <w:pPr>
        <w:pStyle w:val="NormalWeb"/>
        <w:rPr>
          <w:sz w:val="32"/>
          <w:szCs w:val="32"/>
        </w:rPr>
      </w:pPr>
      <w:r w:rsidRPr="00166DBD">
        <w:rPr>
          <w:sz w:val="32"/>
          <w:szCs w:val="32"/>
        </w:rPr>
        <w:t xml:space="preserve">This project successfully developed a machine learning-based customer churn prediction system using the Random Forest algorithm. By combining predictive </w:t>
      </w:r>
      <w:r w:rsidR="00E47124" w:rsidRPr="00166DBD">
        <w:rPr>
          <w:sz w:val="32"/>
          <w:szCs w:val="32"/>
        </w:rPr>
        <w:t>modelling</w:t>
      </w:r>
      <w:r w:rsidRPr="00166DBD">
        <w:rPr>
          <w:sz w:val="32"/>
          <w:szCs w:val="32"/>
        </w:rPr>
        <w:t xml:space="preserve"> with customer risk scoring, the project enables banks to proactively identify customers who are likely to leave and implement effective retention strategies.</w:t>
      </w:r>
    </w:p>
    <w:p w:rsidR="00166DBD" w:rsidRPr="00166DBD" w:rsidRDefault="00166DBD" w:rsidP="00166DBD">
      <w:pPr>
        <w:pStyle w:val="NormalWeb"/>
        <w:rPr>
          <w:sz w:val="32"/>
          <w:szCs w:val="32"/>
        </w:rPr>
      </w:pPr>
      <w:r w:rsidRPr="00166DBD">
        <w:rPr>
          <w:sz w:val="32"/>
          <w:szCs w:val="32"/>
        </w:rPr>
        <w:lastRenderedPageBreak/>
        <w:t>The Power BI dashboard transforms analytical findings into actionable business insights, allowing decision-makers to monitor churn trends, understand key drivers, and prioritize high-risk customers. Overall, the project demonstrates how data analytics and machine learning can support strategic decision-making, improve customer retention, and contribute to long-term business growth.</w:t>
      </w:r>
    </w:p>
    <w:p w:rsidR="00166DBD" w:rsidRDefault="00166DBD" w:rsidP="00166DBD">
      <w:pPr>
        <w:spacing w:before="100" w:beforeAutospacing="1" w:after="100" w:afterAutospacing="1" w:line="240" w:lineRule="auto"/>
      </w:pPr>
    </w:p>
    <w:p w:rsidR="00166DBD" w:rsidRPr="00166DBD" w:rsidRDefault="00166DBD">
      <w:pPr>
        <w:rPr>
          <w:lang w:val="en-GB"/>
        </w:rPr>
      </w:pPr>
    </w:p>
    <w:sectPr w:rsidR="00166DBD" w:rsidRPr="00166D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B02CE"/>
    <w:multiLevelType w:val="multilevel"/>
    <w:tmpl w:val="8228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0F239E"/>
    <w:multiLevelType w:val="multilevel"/>
    <w:tmpl w:val="299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0966C7"/>
    <w:multiLevelType w:val="multilevel"/>
    <w:tmpl w:val="4C3E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B1194E"/>
    <w:multiLevelType w:val="multilevel"/>
    <w:tmpl w:val="E8E0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CB7C73"/>
    <w:multiLevelType w:val="multilevel"/>
    <w:tmpl w:val="5A0E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2B2AB3"/>
    <w:multiLevelType w:val="multilevel"/>
    <w:tmpl w:val="8A04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AA4333"/>
    <w:multiLevelType w:val="multilevel"/>
    <w:tmpl w:val="8A96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61B4997"/>
    <w:multiLevelType w:val="multilevel"/>
    <w:tmpl w:val="EF9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6"/>
  </w:num>
  <w:num w:numId="4">
    <w:abstractNumId w:val="4"/>
  </w:num>
  <w:num w:numId="5">
    <w:abstractNumId w:val="1"/>
  </w:num>
  <w:num w:numId="6">
    <w:abstractNumId w:val="5"/>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DBD"/>
    <w:rsid w:val="00166DBD"/>
    <w:rsid w:val="00770588"/>
    <w:rsid w:val="00804C76"/>
    <w:rsid w:val="00C1129B"/>
    <w:rsid w:val="00E471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8A7CC4-300A-4E82-BF9D-98B5477D9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66D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66DB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166DB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166D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66DBD"/>
    <w:rPr>
      <w:b/>
      <w:bCs/>
    </w:rPr>
  </w:style>
  <w:style w:type="character" w:customStyle="1" w:styleId="Heading2Char">
    <w:name w:val="Heading 2 Char"/>
    <w:basedOn w:val="DefaultParagraphFont"/>
    <w:link w:val="Heading2"/>
    <w:uiPriority w:val="9"/>
    <w:rsid w:val="00166DB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66D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166DB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66DBD"/>
    <w:rPr>
      <w:rFonts w:asciiTheme="majorHAnsi" w:eastAsiaTheme="majorEastAsia" w:hAnsiTheme="majorHAnsi" w:cstheme="majorBidi"/>
      <w:color w:val="1F4D78" w:themeColor="accent1" w:themeShade="7F"/>
      <w:sz w:val="24"/>
      <w:szCs w:val="24"/>
    </w:rPr>
  </w:style>
  <w:style w:type="table" w:styleId="GridTable4-Accent1">
    <w:name w:val="Grid Table 4 Accent 1"/>
    <w:basedOn w:val="TableNormal"/>
    <w:uiPriority w:val="49"/>
    <w:rsid w:val="00E47124"/>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
    <w:name w:val="Grid Table 4"/>
    <w:basedOn w:val="TableNormal"/>
    <w:uiPriority w:val="49"/>
    <w:rsid w:val="00E47124"/>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16447">
      <w:bodyDiv w:val="1"/>
      <w:marLeft w:val="0"/>
      <w:marRight w:val="0"/>
      <w:marTop w:val="0"/>
      <w:marBottom w:val="0"/>
      <w:divBdr>
        <w:top w:val="none" w:sz="0" w:space="0" w:color="auto"/>
        <w:left w:val="none" w:sz="0" w:space="0" w:color="auto"/>
        <w:bottom w:val="none" w:sz="0" w:space="0" w:color="auto"/>
        <w:right w:val="none" w:sz="0" w:space="0" w:color="auto"/>
      </w:divBdr>
    </w:div>
    <w:div w:id="35156567">
      <w:bodyDiv w:val="1"/>
      <w:marLeft w:val="0"/>
      <w:marRight w:val="0"/>
      <w:marTop w:val="0"/>
      <w:marBottom w:val="0"/>
      <w:divBdr>
        <w:top w:val="none" w:sz="0" w:space="0" w:color="auto"/>
        <w:left w:val="none" w:sz="0" w:space="0" w:color="auto"/>
        <w:bottom w:val="none" w:sz="0" w:space="0" w:color="auto"/>
        <w:right w:val="none" w:sz="0" w:space="0" w:color="auto"/>
      </w:divBdr>
    </w:div>
    <w:div w:id="203638876">
      <w:bodyDiv w:val="1"/>
      <w:marLeft w:val="0"/>
      <w:marRight w:val="0"/>
      <w:marTop w:val="0"/>
      <w:marBottom w:val="0"/>
      <w:divBdr>
        <w:top w:val="none" w:sz="0" w:space="0" w:color="auto"/>
        <w:left w:val="none" w:sz="0" w:space="0" w:color="auto"/>
        <w:bottom w:val="none" w:sz="0" w:space="0" w:color="auto"/>
        <w:right w:val="none" w:sz="0" w:space="0" w:color="auto"/>
      </w:divBdr>
    </w:div>
    <w:div w:id="441919435">
      <w:bodyDiv w:val="1"/>
      <w:marLeft w:val="0"/>
      <w:marRight w:val="0"/>
      <w:marTop w:val="0"/>
      <w:marBottom w:val="0"/>
      <w:divBdr>
        <w:top w:val="none" w:sz="0" w:space="0" w:color="auto"/>
        <w:left w:val="none" w:sz="0" w:space="0" w:color="auto"/>
        <w:bottom w:val="none" w:sz="0" w:space="0" w:color="auto"/>
        <w:right w:val="none" w:sz="0" w:space="0" w:color="auto"/>
      </w:divBdr>
    </w:div>
    <w:div w:id="880895146">
      <w:bodyDiv w:val="1"/>
      <w:marLeft w:val="0"/>
      <w:marRight w:val="0"/>
      <w:marTop w:val="0"/>
      <w:marBottom w:val="0"/>
      <w:divBdr>
        <w:top w:val="none" w:sz="0" w:space="0" w:color="auto"/>
        <w:left w:val="none" w:sz="0" w:space="0" w:color="auto"/>
        <w:bottom w:val="none" w:sz="0" w:space="0" w:color="auto"/>
        <w:right w:val="none" w:sz="0" w:space="0" w:color="auto"/>
      </w:divBdr>
      <w:divsChild>
        <w:div w:id="2013139080">
          <w:marLeft w:val="0"/>
          <w:marRight w:val="0"/>
          <w:marTop w:val="0"/>
          <w:marBottom w:val="0"/>
          <w:divBdr>
            <w:top w:val="none" w:sz="0" w:space="0" w:color="auto"/>
            <w:left w:val="none" w:sz="0" w:space="0" w:color="auto"/>
            <w:bottom w:val="none" w:sz="0" w:space="0" w:color="auto"/>
            <w:right w:val="none" w:sz="0" w:space="0" w:color="auto"/>
          </w:divBdr>
          <w:divsChild>
            <w:div w:id="111301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29961">
      <w:bodyDiv w:val="1"/>
      <w:marLeft w:val="0"/>
      <w:marRight w:val="0"/>
      <w:marTop w:val="0"/>
      <w:marBottom w:val="0"/>
      <w:divBdr>
        <w:top w:val="none" w:sz="0" w:space="0" w:color="auto"/>
        <w:left w:val="none" w:sz="0" w:space="0" w:color="auto"/>
        <w:bottom w:val="none" w:sz="0" w:space="0" w:color="auto"/>
        <w:right w:val="none" w:sz="0" w:space="0" w:color="auto"/>
      </w:divBdr>
    </w:div>
    <w:div w:id="1152911860">
      <w:bodyDiv w:val="1"/>
      <w:marLeft w:val="0"/>
      <w:marRight w:val="0"/>
      <w:marTop w:val="0"/>
      <w:marBottom w:val="0"/>
      <w:divBdr>
        <w:top w:val="none" w:sz="0" w:space="0" w:color="auto"/>
        <w:left w:val="none" w:sz="0" w:space="0" w:color="auto"/>
        <w:bottom w:val="none" w:sz="0" w:space="0" w:color="auto"/>
        <w:right w:val="none" w:sz="0" w:space="0" w:color="auto"/>
      </w:divBdr>
    </w:div>
    <w:div w:id="1174223763">
      <w:bodyDiv w:val="1"/>
      <w:marLeft w:val="0"/>
      <w:marRight w:val="0"/>
      <w:marTop w:val="0"/>
      <w:marBottom w:val="0"/>
      <w:divBdr>
        <w:top w:val="none" w:sz="0" w:space="0" w:color="auto"/>
        <w:left w:val="none" w:sz="0" w:space="0" w:color="auto"/>
        <w:bottom w:val="none" w:sz="0" w:space="0" w:color="auto"/>
        <w:right w:val="none" w:sz="0" w:space="0" w:color="auto"/>
      </w:divBdr>
      <w:divsChild>
        <w:div w:id="1352688562">
          <w:marLeft w:val="0"/>
          <w:marRight w:val="0"/>
          <w:marTop w:val="0"/>
          <w:marBottom w:val="0"/>
          <w:divBdr>
            <w:top w:val="none" w:sz="0" w:space="0" w:color="auto"/>
            <w:left w:val="none" w:sz="0" w:space="0" w:color="auto"/>
            <w:bottom w:val="none" w:sz="0" w:space="0" w:color="auto"/>
            <w:right w:val="none" w:sz="0" w:space="0" w:color="auto"/>
          </w:divBdr>
          <w:divsChild>
            <w:div w:id="39382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6399">
      <w:bodyDiv w:val="1"/>
      <w:marLeft w:val="0"/>
      <w:marRight w:val="0"/>
      <w:marTop w:val="0"/>
      <w:marBottom w:val="0"/>
      <w:divBdr>
        <w:top w:val="none" w:sz="0" w:space="0" w:color="auto"/>
        <w:left w:val="none" w:sz="0" w:space="0" w:color="auto"/>
        <w:bottom w:val="none" w:sz="0" w:space="0" w:color="auto"/>
        <w:right w:val="none" w:sz="0" w:space="0" w:color="auto"/>
      </w:divBdr>
    </w:div>
    <w:div w:id="1710571628">
      <w:bodyDiv w:val="1"/>
      <w:marLeft w:val="0"/>
      <w:marRight w:val="0"/>
      <w:marTop w:val="0"/>
      <w:marBottom w:val="0"/>
      <w:divBdr>
        <w:top w:val="none" w:sz="0" w:space="0" w:color="auto"/>
        <w:left w:val="none" w:sz="0" w:space="0" w:color="auto"/>
        <w:bottom w:val="none" w:sz="0" w:space="0" w:color="auto"/>
        <w:right w:val="none" w:sz="0" w:space="0" w:color="auto"/>
      </w:divBdr>
    </w:div>
    <w:div w:id="1726835103">
      <w:bodyDiv w:val="1"/>
      <w:marLeft w:val="0"/>
      <w:marRight w:val="0"/>
      <w:marTop w:val="0"/>
      <w:marBottom w:val="0"/>
      <w:divBdr>
        <w:top w:val="none" w:sz="0" w:space="0" w:color="auto"/>
        <w:left w:val="none" w:sz="0" w:space="0" w:color="auto"/>
        <w:bottom w:val="none" w:sz="0" w:space="0" w:color="auto"/>
        <w:right w:val="none" w:sz="0" w:space="0" w:color="auto"/>
      </w:divBdr>
    </w:div>
    <w:div w:id="1864978742">
      <w:bodyDiv w:val="1"/>
      <w:marLeft w:val="0"/>
      <w:marRight w:val="0"/>
      <w:marTop w:val="0"/>
      <w:marBottom w:val="0"/>
      <w:divBdr>
        <w:top w:val="none" w:sz="0" w:space="0" w:color="auto"/>
        <w:left w:val="none" w:sz="0" w:space="0" w:color="auto"/>
        <w:bottom w:val="none" w:sz="0" w:space="0" w:color="auto"/>
        <w:right w:val="none" w:sz="0" w:space="0" w:color="auto"/>
      </w:divBdr>
    </w:div>
    <w:div w:id="1872496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9</Pages>
  <Words>932</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2026-06-30T09:41:00Z</dcterms:created>
  <dcterms:modified xsi:type="dcterms:W3CDTF">2026-06-30T10:19:00Z</dcterms:modified>
</cp:coreProperties>
</file>