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60C39" w14:textId="77777777" w:rsidR="004216DD" w:rsidRDefault="00517F77">
      <w:pPr>
        <w:spacing w:after="0"/>
        <w:ind w:right="520"/>
        <w:jc w:val="right"/>
      </w:pPr>
      <w:r>
        <w:rPr>
          <w:b/>
          <w:sz w:val="36"/>
          <w:u w:val="single" w:color="000000"/>
        </w:rPr>
        <w:t>DAILY ASSESSMENT FORMAT</w:t>
      </w:r>
      <w:r>
        <w:rPr>
          <w:b/>
          <w:sz w:val="36"/>
        </w:rPr>
        <w:t xml:space="preserve"> </w:t>
      </w:r>
    </w:p>
    <w:tbl>
      <w:tblPr>
        <w:tblStyle w:val="TableGrid"/>
        <w:tblW w:w="10298" w:type="dxa"/>
        <w:tblInd w:w="-108" w:type="dxa"/>
        <w:tblCellMar>
          <w:top w:w="14" w:type="dxa"/>
          <w:left w:w="106" w:type="dxa"/>
          <w:bottom w:w="0" w:type="dxa"/>
          <w:right w:w="56" w:type="dxa"/>
        </w:tblCellMar>
        <w:tblLook w:val="04A0" w:firstRow="1" w:lastRow="0" w:firstColumn="1" w:lastColumn="0" w:noHBand="0" w:noVBand="1"/>
      </w:tblPr>
      <w:tblGrid>
        <w:gridCol w:w="1364"/>
        <w:gridCol w:w="3973"/>
        <w:gridCol w:w="1344"/>
        <w:gridCol w:w="3617"/>
      </w:tblGrid>
      <w:tr w:rsidR="004216DD" w14:paraId="5A8FDFBA" w14:textId="77777777">
        <w:trPr>
          <w:trHeight w:val="305"/>
        </w:trPr>
        <w:tc>
          <w:tcPr>
            <w:tcW w:w="1364" w:type="dxa"/>
            <w:tcBorders>
              <w:top w:val="single" w:sz="4" w:space="0" w:color="000000"/>
              <w:left w:val="single" w:sz="4" w:space="0" w:color="000000"/>
              <w:bottom w:val="single" w:sz="4" w:space="0" w:color="000000"/>
              <w:right w:val="single" w:sz="4" w:space="0" w:color="000000"/>
            </w:tcBorders>
          </w:tcPr>
          <w:p w14:paraId="572FA4AC" w14:textId="77777777" w:rsidR="004216DD" w:rsidRDefault="00517F77">
            <w:pPr>
              <w:spacing w:after="0"/>
              <w:ind w:left="2"/>
            </w:pPr>
            <w:r>
              <w:rPr>
                <w:b/>
                <w:sz w:val="24"/>
              </w:rPr>
              <w:t xml:space="preserve">Date: </w:t>
            </w:r>
          </w:p>
        </w:tc>
        <w:tc>
          <w:tcPr>
            <w:tcW w:w="3973" w:type="dxa"/>
            <w:tcBorders>
              <w:top w:val="single" w:sz="4" w:space="0" w:color="000000"/>
              <w:left w:val="single" w:sz="4" w:space="0" w:color="000000"/>
              <w:bottom w:val="single" w:sz="4" w:space="0" w:color="000000"/>
              <w:right w:val="single" w:sz="4" w:space="0" w:color="000000"/>
            </w:tcBorders>
          </w:tcPr>
          <w:p w14:paraId="59CD3CA4" w14:textId="77777777" w:rsidR="004216DD" w:rsidRDefault="00517F77">
            <w:pPr>
              <w:spacing w:after="0"/>
            </w:pPr>
            <w:r>
              <w:rPr>
                <w:b/>
                <w:sz w:val="24"/>
              </w:rPr>
              <w:t xml:space="preserve">14-7-2020 </w:t>
            </w:r>
          </w:p>
        </w:tc>
        <w:tc>
          <w:tcPr>
            <w:tcW w:w="1344" w:type="dxa"/>
            <w:tcBorders>
              <w:top w:val="single" w:sz="4" w:space="0" w:color="000000"/>
              <w:left w:val="single" w:sz="4" w:space="0" w:color="000000"/>
              <w:bottom w:val="single" w:sz="4" w:space="0" w:color="000000"/>
              <w:right w:val="single" w:sz="4" w:space="0" w:color="000000"/>
            </w:tcBorders>
          </w:tcPr>
          <w:p w14:paraId="319C3778" w14:textId="77777777" w:rsidR="004216DD" w:rsidRDefault="00517F77">
            <w:pPr>
              <w:spacing w:after="0"/>
              <w:ind w:left="3"/>
            </w:pPr>
            <w:r>
              <w:rPr>
                <w:b/>
                <w:sz w:val="24"/>
              </w:rPr>
              <w:t xml:space="preserve">Name: </w:t>
            </w:r>
          </w:p>
        </w:tc>
        <w:tc>
          <w:tcPr>
            <w:tcW w:w="3617" w:type="dxa"/>
            <w:tcBorders>
              <w:top w:val="single" w:sz="4" w:space="0" w:color="000000"/>
              <w:left w:val="single" w:sz="4" w:space="0" w:color="000000"/>
              <w:bottom w:val="single" w:sz="4" w:space="0" w:color="000000"/>
              <w:right w:val="single" w:sz="4" w:space="0" w:color="000000"/>
            </w:tcBorders>
          </w:tcPr>
          <w:p w14:paraId="5108D2E8" w14:textId="4A92D6ED" w:rsidR="004216DD" w:rsidRDefault="00517F77" w:rsidP="00517F77">
            <w:pPr>
              <w:spacing w:after="0"/>
            </w:pPr>
            <w:r>
              <w:t xml:space="preserve">Rachana C </w:t>
            </w:r>
            <w:proofErr w:type="spellStart"/>
            <w:r>
              <w:t>Hulikatti</w:t>
            </w:r>
            <w:proofErr w:type="spellEnd"/>
          </w:p>
        </w:tc>
      </w:tr>
      <w:tr w:rsidR="004216DD" w14:paraId="5A61582E" w14:textId="77777777">
        <w:trPr>
          <w:trHeight w:val="302"/>
        </w:trPr>
        <w:tc>
          <w:tcPr>
            <w:tcW w:w="1364" w:type="dxa"/>
            <w:tcBorders>
              <w:top w:val="single" w:sz="4" w:space="0" w:color="000000"/>
              <w:left w:val="single" w:sz="4" w:space="0" w:color="000000"/>
              <w:bottom w:val="single" w:sz="4" w:space="0" w:color="000000"/>
              <w:right w:val="single" w:sz="4" w:space="0" w:color="000000"/>
            </w:tcBorders>
          </w:tcPr>
          <w:p w14:paraId="5C86CD6B" w14:textId="77777777" w:rsidR="004216DD" w:rsidRDefault="00517F77">
            <w:pPr>
              <w:spacing w:after="0"/>
              <w:ind w:left="2"/>
            </w:pPr>
            <w:r>
              <w:rPr>
                <w:b/>
                <w:sz w:val="24"/>
              </w:rPr>
              <w:t xml:space="preserve">Course: </w:t>
            </w:r>
          </w:p>
        </w:tc>
        <w:tc>
          <w:tcPr>
            <w:tcW w:w="3973" w:type="dxa"/>
            <w:tcBorders>
              <w:top w:val="single" w:sz="4" w:space="0" w:color="000000"/>
              <w:left w:val="single" w:sz="4" w:space="0" w:color="000000"/>
              <w:bottom w:val="single" w:sz="4" w:space="0" w:color="000000"/>
              <w:right w:val="single" w:sz="4" w:space="0" w:color="000000"/>
            </w:tcBorders>
          </w:tcPr>
          <w:p w14:paraId="3A835C76" w14:textId="77777777" w:rsidR="004216DD" w:rsidRDefault="00517F77">
            <w:pPr>
              <w:spacing w:after="0"/>
            </w:pPr>
            <w:r>
              <w:rPr>
                <w:b/>
                <w:sz w:val="24"/>
              </w:rPr>
              <w:t xml:space="preserve">COURSER </w:t>
            </w:r>
          </w:p>
        </w:tc>
        <w:tc>
          <w:tcPr>
            <w:tcW w:w="1344" w:type="dxa"/>
            <w:tcBorders>
              <w:top w:val="single" w:sz="4" w:space="0" w:color="000000"/>
              <w:left w:val="single" w:sz="4" w:space="0" w:color="000000"/>
              <w:bottom w:val="single" w:sz="4" w:space="0" w:color="000000"/>
              <w:right w:val="single" w:sz="4" w:space="0" w:color="000000"/>
            </w:tcBorders>
          </w:tcPr>
          <w:p w14:paraId="5C7EE57F" w14:textId="77777777" w:rsidR="004216DD" w:rsidRDefault="00517F77">
            <w:pPr>
              <w:spacing w:after="0"/>
              <w:ind w:left="3"/>
            </w:pPr>
            <w:r>
              <w:rPr>
                <w:b/>
                <w:sz w:val="24"/>
              </w:rPr>
              <w:t xml:space="preserve">USN: </w:t>
            </w:r>
          </w:p>
        </w:tc>
        <w:tc>
          <w:tcPr>
            <w:tcW w:w="3617" w:type="dxa"/>
            <w:tcBorders>
              <w:top w:val="single" w:sz="4" w:space="0" w:color="000000"/>
              <w:left w:val="single" w:sz="4" w:space="0" w:color="000000"/>
              <w:bottom w:val="single" w:sz="4" w:space="0" w:color="000000"/>
              <w:right w:val="single" w:sz="4" w:space="0" w:color="000000"/>
            </w:tcBorders>
          </w:tcPr>
          <w:p w14:paraId="0B370FAF" w14:textId="1DACE642" w:rsidR="004216DD" w:rsidRDefault="00517F77">
            <w:pPr>
              <w:spacing w:after="0"/>
              <w:ind w:left="2"/>
            </w:pPr>
            <w:r>
              <w:rPr>
                <w:b/>
                <w:sz w:val="24"/>
              </w:rPr>
              <w:t>4AL17EC108</w:t>
            </w:r>
          </w:p>
        </w:tc>
      </w:tr>
      <w:tr w:rsidR="004216DD" w14:paraId="6FEFFBDC" w14:textId="77777777">
        <w:trPr>
          <w:trHeight w:val="595"/>
        </w:trPr>
        <w:tc>
          <w:tcPr>
            <w:tcW w:w="1364" w:type="dxa"/>
            <w:tcBorders>
              <w:top w:val="single" w:sz="4" w:space="0" w:color="000000"/>
              <w:left w:val="single" w:sz="4" w:space="0" w:color="000000"/>
              <w:bottom w:val="single" w:sz="4" w:space="0" w:color="000000"/>
              <w:right w:val="single" w:sz="4" w:space="0" w:color="000000"/>
            </w:tcBorders>
          </w:tcPr>
          <w:p w14:paraId="6380D1F9" w14:textId="77777777" w:rsidR="004216DD" w:rsidRDefault="00517F77">
            <w:pPr>
              <w:spacing w:after="0"/>
              <w:ind w:left="2"/>
            </w:pPr>
            <w:r>
              <w:rPr>
                <w:b/>
                <w:sz w:val="24"/>
              </w:rPr>
              <w:t xml:space="preserve">Topic: </w:t>
            </w:r>
          </w:p>
        </w:tc>
        <w:tc>
          <w:tcPr>
            <w:tcW w:w="3973" w:type="dxa"/>
            <w:tcBorders>
              <w:top w:val="single" w:sz="4" w:space="0" w:color="000000"/>
              <w:left w:val="single" w:sz="4" w:space="0" w:color="000000"/>
              <w:bottom w:val="single" w:sz="4" w:space="0" w:color="000000"/>
              <w:right w:val="single" w:sz="4" w:space="0" w:color="000000"/>
            </w:tcBorders>
          </w:tcPr>
          <w:p w14:paraId="6004218F" w14:textId="77777777" w:rsidR="004216DD" w:rsidRDefault="00517F77">
            <w:pPr>
              <w:spacing w:after="0"/>
            </w:pPr>
            <w:r>
              <w:rPr>
                <w:rFonts w:ascii="Times New Roman" w:eastAsia="Times New Roman" w:hAnsi="Times New Roman" w:cs="Times New Roman"/>
                <w:b/>
                <w:sz w:val="24"/>
              </w:rPr>
              <w:t xml:space="preserve">Mathematics for Machine Learning: Linear Algebra </w:t>
            </w:r>
          </w:p>
        </w:tc>
        <w:tc>
          <w:tcPr>
            <w:tcW w:w="1344" w:type="dxa"/>
            <w:tcBorders>
              <w:top w:val="single" w:sz="4" w:space="0" w:color="000000"/>
              <w:left w:val="single" w:sz="4" w:space="0" w:color="000000"/>
              <w:bottom w:val="single" w:sz="4" w:space="0" w:color="000000"/>
              <w:right w:val="single" w:sz="4" w:space="0" w:color="000000"/>
            </w:tcBorders>
          </w:tcPr>
          <w:p w14:paraId="19885E91" w14:textId="77777777" w:rsidR="004216DD" w:rsidRDefault="00517F77">
            <w:pPr>
              <w:spacing w:after="0"/>
              <w:ind w:left="3" w:right="23"/>
            </w:pPr>
            <w:r>
              <w:rPr>
                <w:b/>
                <w:sz w:val="24"/>
              </w:rPr>
              <w:t xml:space="preserve">Semester &amp; Section: </w:t>
            </w:r>
          </w:p>
        </w:tc>
        <w:tc>
          <w:tcPr>
            <w:tcW w:w="3617" w:type="dxa"/>
            <w:tcBorders>
              <w:top w:val="single" w:sz="4" w:space="0" w:color="000000"/>
              <w:left w:val="single" w:sz="4" w:space="0" w:color="000000"/>
              <w:bottom w:val="single" w:sz="4" w:space="0" w:color="000000"/>
              <w:right w:val="single" w:sz="4" w:space="0" w:color="000000"/>
            </w:tcBorders>
          </w:tcPr>
          <w:p w14:paraId="1FA09E92" w14:textId="048B291A" w:rsidR="004216DD" w:rsidRDefault="00517F77">
            <w:pPr>
              <w:spacing w:after="0"/>
              <w:ind w:left="2"/>
            </w:pPr>
            <w:r>
              <w:rPr>
                <w:b/>
                <w:sz w:val="24"/>
              </w:rPr>
              <w:t>6</w:t>
            </w:r>
            <w:proofErr w:type="gramStart"/>
            <w:r>
              <w:rPr>
                <w:b/>
                <w:sz w:val="24"/>
                <w:vertAlign w:val="superscript"/>
              </w:rPr>
              <w:t xml:space="preserve">TH </w:t>
            </w:r>
            <w:r>
              <w:rPr>
                <w:b/>
                <w:sz w:val="24"/>
              </w:rPr>
              <w:t xml:space="preserve"> B</w:t>
            </w:r>
            <w:proofErr w:type="gramEnd"/>
          </w:p>
        </w:tc>
      </w:tr>
      <w:tr w:rsidR="004216DD" w14:paraId="13D741EB" w14:textId="77777777">
        <w:trPr>
          <w:trHeight w:val="598"/>
        </w:trPr>
        <w:tc>
          <w:tcPr>
            <w:tcW w:w="1364" w:type="dxa"/>
            <w:tcBorders>
              <w:top w:val="single" w:sz="4" w:space="0" w:color="000000"/>
              <w:left w:val="single" w:sz="4" w:space="0" w:color="000000"/>
              <w:bottom w:val="single" w:sz="4" w:space="0" w:color="000000"/>
              <w:right w:val="single" w:sz="4" w:space="0" w:color="000000"/>
            </w:tcBorders>
          </w:tcPr>
          <w:p w14:paraId="0BF2663F" w14:textId="77777777" w:rsidR="004216DD" w:rsidRDefault="004216DD">
            <w:pPr>
              <w:spacing w:after="0"/>
              <w:ind w:left="2"/>
            </w:pPr>
          </w:p>
          <w:p w14:paraId="22A3248C" w14:textId="5A01A3B6" w:rsidR="00517F77" w:rsidRDefault="00517F77">
            <w:pPr>
              <w:spacing w:after="0"/>
              <w:ind w:left="2"/>
            </w:pPr>
          </w:p>
        </w:tc>
        <w:tc>
          <w:tcPr>
            <w:tcW w:w="3973" w:type="dxa"/>
            <w:tcBorders>
              <w:top w:val="single" w:sz="4" w:space="0" w:color="000000"/>
              <w:left w:val="single" w:sz="4" w:space="0" w:color="000000"/>
              <w:bottom w:val="single" w:sz="4" w:space="0" w:color="000000"/>
              <w:right w:val="single" w:sz="4" w:space="0" w:color="000000"/>
            </w:tcBorders>
          </w:tcPr>
          <w:p w14:paraId="67BDE3D3" w14:textId="69B473F4" w:rsidR="004216DD" w:rsidRDefault="004216DD">
            <w:pPr>
              <w:spacing w:after="0"/>
            </w:pPr>
          </w:p>
        </w:tc>
        <w:tc>
          <w:tcPr>
            <w:tcW w:w="1344" w:type="dxa"/>
            <w:tcBorders>
              <w:top w:val="single" w:sz="4" w:space="0" w:color="000000"/>
              <w:left w:val="single" w:sz="4" w:space="0" w:color="000000"/>
              <w:bottom w:val="single" w:sz="4" w:space="0" w:color="000000"/>
              <w:right w:val="single" w:sz="4" w:space="0" w:color="000000"/>
            </w:tcBorders>
          </w:tcPr>
          <w:p w14:paraId="7ADA151A" w14:textId="77777777" w:rsidR="004216DD" w:rsidRDefault="00517F77">
            <w:pPr>
              <w:spacing w:after="0"/>
              <w:ind w:left="3"/>
            </w:pPr>
            <w:r>
              <w:rPr>
                <w:b/>
                <w:sz w:val="24"/>
              </w:rPr>
              <w:t xml:space="preserve"> </w:t>
            </w:r>
          </w:p>
        </w:tc>
        <w:tc>
          <w:tcPr>
            <w:tcW w:w="3617" w:type="dxa"/>
            <w:tcBorders>
              <w:top w:val="single" w:sz="4" w:space="0" w:color="000000"/>
              <w:left w:val="single" w:sz="4" w:space="0" w:color="000000"/>
              <w:bottom w:val="single" w:sz="4" w:space="0" w:color="000000"/>
              <w:right w:val="single" w:sz="4" w:space="0" w:color="000000"/>
            </w:tcBorders>
          </w:tcPr>
          <w:p w14:paraId="1B688587" w14:textId="77777777" w:rsidR="004216DD" w:rsidRDefault="00517F77">
            <w:pPr>
              <w:spacing w:after="0"/>
              <w:ind w:left="2"/>
            </w:pPr>
            <w:r>
              <w:rPr>
                <w:b/>
                <w:sz w:val="24"/>
              </w:rPr>
              <w:t xml:space="preserve"> </w:t>
            </w:r>
          </w:p>
        </w:tc>
      </w:tr>
    </w:tbl>
    <w:p w14:paraId="44089EDA" w14:textId="77777777" w:rsidR="004216DD" w:rsidRDefault="00517F77">
      <w:pPr>
        <w:spacing w:after="0"/>
      </w:pPr>
      <w:r>
        <w:rPr>
          <w:b/>
          <w:sz w:val="24"/>
        </w:rPr>
        <w:t xml:space="preserve"> </w:t>
      </w:r>
    </w:p>
    <w:tbl>
      <w:tblPr>
        <w:tblStyle w:val="TableGrid"/>
        <w:tblW w:w="10118" w:type="dxa"/>
        <w:tblInd w:w="-108" w:type="dxa"/>
        <w:tblCellMar>
          <w:top w:w="53" w:type="dxa"/>
          <w:left w:w="0" w:type="dxa"/>
          <w:bottom w:w="5" w:type="dxa"/>
          <w:right w:w="56" w:type="dxa"/>
        </w:tblCellMar>
        <w:tblLook w:val="04A0" w:firstRow="1" w:lastRow="0" w:firstColumn="1" w:lastColumn="0" w:noHBand="0" w:noVBand="1"/>
      </w:tblPr>
      <w:tblGrid>
        <w:gridCol w:w="3596"/>
        <w:gridCol w:w="6522"/>
      </w:tblGrid>
      <w:tr w:rsidR="004216DD" w14:paraId="6CD89916" w14:textId="77777777">
        <w:trPr>
          <w:trHeight w:val="302"/>
        </w:trPr>
        <w:tc>
          <w:tcPr>
            <w:tcW w:w="3596" w:type="dxa"/>
            <w:tcBorders>
              <w:top w:val="single" w:sz="4" w:space="0" w:color="000000"/>
              <w:left w:val="single" w:sz="4" w:space="0" w:color="000000"/>
              <w:bottom w:val="single" w:sz="4" w:space="0" w:color="000000"/>
              <w:right w:val="nil"/>
            </w:tcBorders>
          </w:tcPr>
          <w:p w14:paraId="19C2D9CE" w14:textId="77777777" w:rsidR="004216DD" w:rsidRDefault="004216DD"/>
        </w:tc>
        <w:tc>
          <w:tcPr>
            <w:tcW w:w="6522" w:type="dxa"/>
            <w:tcBorders>
              <w:top w:val="single" w:sz="4" w:space="0" w:color="000000"/>
              <w:left w:val="nil"/>
              <w:bottom w:val="single" w:sz="4" w:space="0" w:color="000000"/>
              <w:right w:val="single" w:sz="4" w:space="0" w:color="000000"/>
            </w:tcBorders>
          </w:tcPr>
          <w:p w14:paraId="632A67AF" w14:textId="77777777" w:rsidR="004216DD" w:rsidRDefault="00517F77">
            <w:pPr>
              <w:spacing w:after="0"/>
            </w:pPr>
            <w:r>
              <w:rPr>
                <w:b/>
                <w:sz w:val="24"/>
              </w:rPr>
              <w:t xml:space="preserve">FORENOON SESSION DETAILS </w:t>
            </w:r>
          </w:p>
        </w:tc>
      </w:tr>
      <w:tr w:rsidR="004216DD" w14:paraId="2D4DFAC5" w14:textId="77777777">
        <w:trPr>
          <w:trHeight w:val="10305"/>
        </w:trPr>
        <w:tc>
          <w:tcPr>
            <w:tcW w:w="3596" w:type="dxa"/>
            <w:tcBorders>
              <w:top w:val="single" w:sz="4" w:space="0" w:color="000000"/>
              <w:left w:val="single" w:sz="4" w:space="0" w:color="000000"/>
              <w:bottom w:val="single" w:sz="4" w:space="0" w:color="000000"/>
              <w:right w:val="nil"/>
            </w:tcBorders>
          </w:tcPr>
          <w:p w14:paraId="4C75CC24" w14:textId="77777777" w:rsidR="004216DD" w:rsidRDefault="00517F77">
            <w:pPr>
              <w:spacing w:after="6169"/>
              <w:ind w:left="108"/>
            </w:pPr>
            <w:r>
              <w:rPr>
                <w:b/>
                <w:sz w:val="24"/>
              </w:rPr>
              <w:t xml:space="preserve">Image of session </w:t>
            </w:r>
          </w:p>
          <w:p w14:paraId="5E255153" w14:textId="77777777" w:rsidR="004216DD" w:rsidRDefault="00517F77">
            <w:pPr>
              <w:spacing w:after="0"/>
              <w:ind w:left="108"/>
            </w:pPr>
            <w:r>
              <w:rPr>
                <w:b/>
                <w:sz w:val="24"/>
              </w:rPr>
              <w:t xml:space="preserve"> </w:t>
            </w:r>
          </w:p>
          <w:p w14:paraId="58ADCB98" w14:textId="77777777" w:rsidR="004216DD" w:rsidRDefault="00517F77">
            <w:pPr>
              <w:spacing w:after="0"/>
              <w:ind w:left="108"/>
            </w:pPr>
            <w:r>
              <w:rPr>
                <w:b/>
                <w:sz w:val="24"/>
              </w:rPr>
              <w:t xml:space="preserve"> </w:t>
            </w:r>
          </w:p>
          <w:p w14:paraId="1E687C62" w14:textId="77777777" w:rsidR="004216DD" w:rsidRDefault="00517F77">
            <w:pPr>
              <w:spacing w:after="0"/>
              <w:ind w:left="108"/>
            </w:pPr>
            <w:r>
              <w:rPr>
                <w:b/>
                <w:sz w:val="24"/>
              </w:rPr>
              <w:t xml:space="preserve"> </w:t>
            </w:r>
          </w:p>
          <w:p w14:paraId="2978803D" w14:textId="77777777" w:rsidR="004216DD" w:rsidRDefault="00517F77">
            <w:pPr>
              <w:spacing w:after="0"/>
              <w:ind w:left="108"/>
            </w:pPr>
            <w:r>
              <w:rPr>
                <w:b/>
                <w:sz w:val="24"/>
              </w:rPr>
              <w:t xml:space="preserve"> </w:t>
            </w:r>
          </w:p>
          <w:p w14:paraId="0EDC6653" w14:textId="77777777" w:rsidR="004216DD" w:rsidRDefault="00517F77">
            <w:pPr>
              <w:spacing w:after="0"/>
              <w:ind w:left="108"/>
            </w:pPr>
            <w:r>
              <w:rPr>
                <w:b/>
                <w:sz w:val="24"/>
              </w:rPr>
              <w:t xml:space="preserve"> </w:t>
            </w:r>
          </w:p>
          <w:p w14:paraId="384E408A" w14:textId="77777777" w:rsidR="004216DD" w:rsidRDefault="00517F77">
            <w:pPr>
              <w:spacing w:after="0"/>
              <w:ind w:left="108"/>
            </w:pPr>
            <w:r>
              <w:rPr>
                <w:b/>
                <w:sz w:val="24"/>
              </w:rPr>
              <w:t xml:space="preserve"> </w:t>
            </w:r>
          </w:p>
          <w:p w14:paraId="2D0EC56D" w14:textId="77777777" w:rsidR="004216DD" w:rsidRDefault="00517F77">
            <w:pPr>
              <w:spacing w:after="0"/>
              <w:ind w:left="108"/>
            </w:pPr>
            <w:r>
              <w:rPr>
                <w:b/>
                <w:sz w:val="24"/>
              </w:rPr>
              <w:t xml:space="preserve"> </w:t>
            </w:r>
          </w:p>
          <w:p w14:paraId="2AB8B187" w14:textId="77777777" w:rsidR="004216DD" w:rsidRDefault="00517F77">
            <w:pPr>
              <w:spacing w:after="0"/>
              <w:ind w:left="108"/>
            </w:pPr>
            <w:r>
              <w:rPr>
                <w:b/>
                <w:sz w:val="24"/>
              </w:rPr>
              <w:t xml:space="preserve"> </w:t>
            </w:r>
          </w:p>
          <w:p w14:paraId="0A7F5419" w14:textId="77777777" w:rsidR="004216DD" w:rsidRDefault="00517F77">
            <w:pPr>
              <w:spacing w:after="0"/>
              <w:ind w:left="108"/>
            </w:pPr>
            <w:r>
              <w:rPr>
                <w:b/>
                <w:sz w:val="24"/>
              </w:rPr>
              <w:t xml:space="preserve"> </w:t>
            </w:r>
          </w:p>
          <w:p w14:paraId="51CA0492" w14:textId="77777777" w:rsidR="004216DD" w:rsidRDefault="00517F77">
            <w:pPr>
              <w:spacing w:after="0"/>
              <w:ind w:left="108"/>
            </w:pPr>
            <w:r>
              <w:rPr>
                <w:b/>
                <w:sz w:val="24"/>
              </w:rPr>
              <w:t xml:space="preserve"> </w:t>
            </w:r>
          </w:p>
          <w:p w14:paraId="4E1E2570" w14:textId="77777777" w:rsidR="004216DD" w:rsidRDefault="00517F77">
            <w:pPr>
              <w:spacing w:after="0"/>
              <w:ind w:left="108"/>
            </w:pPr>
            <w:r>
              <w:rPr>
                <w:b/>
                <w:sz w:val="24"/>
              </w:rPr>
              <w:t xml:space="preserve"> </w:t>
            </w:r>
          </w:p>
          <w:p w14:paraId="758F0FB4" w14:textId="77777777" w:rsidR="004216DD" w:rsidRDefault="00517F77">
            <w:pPr>
              <w:spacing w:after="0"/>
              <w:ind w:left="108"/>
            </w:pPr>
            <w:r>
              <w:rPr>
                <w:b/>
                <w:sz w:val="24"/>
              </w:rPr>
              <w:t xml:space="preserve"> </w:t>
            </w:r>
          </w:p>
          <w:p w14:paraId="0C5A5A50" w14:textId="77777777" w:rsidR="004216DD" w:rsidRDefault="00517F77">
            <w:pPr>
              <w:spacing w:after="0"/>
              <w:ind w:left="108"/>
            </w:pPr>
            <w:r>
              <w:rPr>
                <w:b/>
                <w:sz w:val="24"/>
              </w:rPr>
              <w:t xml:space="preserve"> </w:t>
            </w:r>
          </w:p>
        </w:tc>
        <w:tc>
          <w:tcPr>
            <w:tcW w:w="6522" w:type="dxa"/>
            <w:tcBorders>
              <w:top w:val="single" w:sz="4" w:space="0" w:color="000000"/>
              <w:left w:val="nil"/>
              <w:bottom w:val="single" w:sz="4" w:space="0" w:color="000000"/>
              <w:right w:val="single" w:sz="4" w:space="0" w:color="000000"/>
            </w:tcBorders>
            <w:vAlign w:val="bottom"/>
          </w:tcPr>
          <w:p w14:paraId="01477486" w14:textId="77777777" w:rsidR="004216DD" w:rsidRDefault="00517F77">
            <w:pPr>
              <w:spacing w:after="0"/>
              <w:ind w:left="-3458"/>
              <w:jc w:val="right"/>
            </w:pPr>
            <w:r>
              <w:rPr>
                <w:noProof/>
              </w:rPr>
              <w:drawing>
                <wp:inline distT="0" distB="0" distL="0" distR="0" wp14:anchorId="4A81D460" wp14:editId="71BD37CB">
                  <wp:extent cx="6263640" cy="3931920"/>
                  <wp:effectExtent l="0" t="0" r="0" b="0"/>
                  <wp:docPr id="155" name="Picture 155"/>
                  <wp:cNvGraphicFramePr/>
                  <a:graphic xmlns:a="http://schemas.openxmlformats.org/drawingml/2006/main">
                    <a:graphicData uri="http://schemas.openxmlformats.org/drawingml/2006/picture">
                      <pic:pic xmlns:pic="http://schemas.openxmlformats.org/drawingml/2006/picture">
                        <pic:nvPicPr>
                          <pic:cNvPr id="155" name="Picture 155"/>
                          <pic:cNvPicPr/>
                        </pic:nvPicPr>
                        <pic:blipFill>
                          <a:blip r:embed="rId5"/>
                          <a:stretch>
                            <a:fillRect/>
                          </a:stretch>
                        </pic:blipFill>
                        <pic:spPr>
                          <a:xfrm>
                            <a:off x="0" y="0"/>
                            <a:ext cx="6263640" cy="3931920"/>
                          </a:xfrm>
                          <a:prstGeom prst="rect">
                            <a:avLst/>
                          </a:prstGeom>
                        </pic:spPr>
                      </pic:pic>
                    </a:graphicData>
                  </a:graphic>
                </wp:inline>
              </w:drawing>
            </w:r>
            <w:r>
              <w:rPr>
                <w:b/>
                <w:sz w:val="24"/>
              </w:rPr>
              <w:t xml:space="preserve"> </w:t>
            </w:r>
          </w:p>
        </w:tc>
      </w:tr>
    </w:tbl>
    <w:p w14:paraId="239A12FD" w14:textId="77777777" w:rsidR="004216DD" w:rsidRDefault="004216DD">
      <w:pPr>
        <w:spacing w:after="0"/>
        <w:ind w:left="-1080" w:right="8811"/>
      </w:pPr>
    </w:p>
    <w:tbl>
      <w:tblPr>
        <w:tblStyle w:val="TableGrid"/>
        <w:tblW w:w="10118" w:type="dxa"/>
        <w:tblInd w:w="-108" w:type="dxa"/>
        <w:tblCellMar>
          <w:top w:w="53" w:type="dxa"/>
          <w:left w:w="108" w:type="dxa"/>
          <w:bottom w:w="0" w:type="dxa"/>
          <w:right w:w="66" w:type="dxa"/>
        </w:tblCellMar>
        <w:tblLook w:val="04A0" w:firstRow="1" w:lastRow="0" w:firstColumn="1" w:lastColumn="0" w:noHBand="0" w:noVBand="1"/>
      </w:tblPr>
      <w:tblGrid>
        <w:gridCol w:w="10118"/>
      </w:tblGrid>
      <w:tr w:rsidR="004216DD" w14:paraId="7BB2BE8F" w14:textId="77777777">
        <w:trPr>
          <w:trHeight w:val="596"/>
        </w:trPr>
        <w:tc>
          <w:tcPr>
            <w:tcW w:w="10118" w:type="dxa"/>
            <w:tcBorders>
              <w:top w:val="single" w:sz="4" w:space="0" w:color="000000"/>
              <w:left w:val="single" w:sz="4" w:space="0" w:color="000000"/>
              <w:bottom w:val="single" w:sz="4" w:space="0" w:color="000000"/>
              <w:right w:val="single" w:sz="4" w:space="0" w:color="000000"/>
            </w:tcBorders>
          </w:tcPr>
          <w:p w14:paraId="68D73475" w14:textId="77777777" w:rsidR="004216DD" w:rsidRDefault="00517F77">
            <w:pPr>
              <w:spacing w:after="0"/>
            </w:pPr>
            <w:r>
              <w:rPr>
                <w:b/>
                <w:sz w:val="24"/>
              </w:rPr>
              <w:t xml:space="preserve"> </w:t>
            </w:r>
          </w:p>
          <w:p w14:paraId="23046C12" w14:textId="77777777" w:rsidR="004216DD" w:rsidRDefault="00517F77">
            <w:pPr>
              <w:spacing w:after="0"/>
            </w:pPr>
            <w:r>
              <w:rPr>
                <w:b/>
                <w:sz w:val="24"/>
              </w:rPr>
              <w:t xml:space="preserve"> </w:t>
            </w:r>
          </w:p>
        </w:tc>
      </w:tr>
      <w:tr w:rsidR="004216DD" w14:paraId="6D0418A3" w14:textId="77777777">
        <w:trPr>
          <w:trHeight w:val="12772"/>
        </w:trPr>
        <w:tc>
          <w:tcPr>
            <w:tcW w:w="10118" w:type="dxa"/>
            <w:tcBorders>
              <w:top w:val="single" w:sz="4" w:space="0" w:color="000000"/>
              <w:left w:val="single" w:sz="4" w:space="0" w:color="000000"/>
              <w:bottom w:val="single" w:sz="4" w:space="0" w:color="000000"/>
              <w:right w:val="single" w:sz="4" w:space="0" w:color="000000"/>
            </w:tcBorders>
          </w:tcPr>
          <w:p w14:paraId="134573DB" w14:textId="77777777" w:rsidR="004216DD" w:rsidRDefault="00517F77">
            <w:pPr>
              <w:spacing w:after="0"/>
            </w:pPr>
            <w:r>
              <w:rPr>
                <w:b/>
                <w:sz w:val="24"/>
              </w:rPr>
              <w:lastRenderedPageBreak/>
              <w:t xml:space="preserve">Report – Report can be typed or hand written for up to two pages. </w:t>
            </w:r>
          </w:p>
          <w:p w14:paraId="6A7A4E6E" w14:textId="77777777" w:rsidR="004216DD" w:rsidRDefault="00517F77">
            <w:pPr>
              <w:spacing w:after="34"/>
            </w:pPr>
            <w:r>
              <w:rPr>
                <w:b/>
                <w:sz w:val="24"/>
              </w:rPr>
              <w:t xml:space="preserve"> </w:t>
            </w:r>
          </w:p>
          <w:p w14:paraId="711FC2CD" w14:textId="77777777" w:rsidR="004216DD" w:rsidRDefault="00517F77">
            <w:pPr>
              <w:numPr>
                <w:ilvl w:val="0"/>
                <w:numId w:val="1"/>
              </w:numPr>
              <w:spacing w:after="25" w:line="238" w:lineRule="auto"/>
              <w:ind w:hanging="360"/>
            </w:pPr>
            <w:r>
              <w:rPr>
                <w:rFonts w:ascii="Times New Roman" w:eastAsia="Times New Roman" w:hAnsi="Times New Roman" w:cs="Times New Roman"/>
                <w:sz w:val="28"/>
              </w:rPr>
              <w:t xml:space="preserve">The dot product may be defined algebraically or geometrically. The geometric definition is based on the notions of angle and distance (magnitude of vectors).  </w:t>
            </w:r>
            <w:r>
              <w:rPr>
                <w:rFonts w:ascii="Times New Roman" w:eastAsia="Times New Roman" w:hAnsi="Times New Roman" w:cs="Times New Roman"/>
                <w:b/>
                <w:sz w:val="28"/>
              </w:rPr>
              <w:t xml:space="preserve"> </w:t>
            </w:r>
          </w:p>
          <w:p w14:paraId="6A812170" w14:textId="77777777" w:rsidR="004216DD" w:rsidRDefault="00517F77">
            <w:pPr>
              <w:numPr>
                <w:ilvl w:val="0"/>
                <w:numId w:val="1"/>
              </w:numPr>
              <w:spacing w:after="25" w:line="238" w:lineRule="auto"/>
              <w:ind w:hanging="360"/>
            </w:pPr>
            <w:r>
              <w:rPr>
                <w:rFonts w:ascii="Times New Roman" w:eastAsia="Times New Roman" w:hAnsi="Times New Roman" w:cs="Times New Roman"/>
                <w:sz w:val="28"/>
              </w:rPr>
              <w:t xml:space="preserve">The equivalence of these two definitions relies on having a Cartesian coordinate system </w:t>
            </w:r>
            <w:proofErr w:type="gramStart"/>
            <w:r>
              <w:rPr>
                <w:rFonts w:ascii="Times New Roman" w:eastAsia="Times New Roman" w:hAnsi="Times New Roman" w:cs="Times New Roman"/>
                <w:sz w:val="28"/>
              </w:rPr>
              <w:t>for  Eu</w:t>
            </w:r>
            <w:r>
              <w:rPr>
                <w:rFonts w:ascii="Times New Roman" w:eastAsia="Times New Roman" w:hAnsi="Times New Roman" w:cs="Times New Roman"/>
                <w:sz w:val="28"/>
              </w:rPr>
              <w:t>clidean</w:t>
            </w:r>
            <w:proofErr w:type="gramEnd"/>
            <w:r>
              <w:rPr>
                <w:rFonts w:ascii="Times New Roman" w:eastAsia="Times New Roman" w:hAnsi="Times New Roman" w:cs="Times New Roman"/>
                <w:sz w:val="28"/>
              </w:rPr>
              <w:t xml:space="preserve"> space.  </w:t>
            </w:r>
            <w:r>
              <w:rPr>
                <w:rFonts w:ascii="Times New Roman" w:eastAsia="Times New Roman" w:hAnsi="Times New Roman" w:cs="Times New Roman"/>
                <w:b/>
                <w:sz w:val="28"/>
              </w:rPr>
              <w:t xml:space="preserve"> </w:t>
            </w:r>
          </w:p>
          <w:p w14:paraId="76ECC656" w14:textId="77777777" w:rsidR="004216DD" w:rsidRDefault="00517F77">
            <w:pPr>
              <w:numPr>
                <w:ilvl w:val="0"/>
                <w:numId w:val="1"/>
              </w:numPr>
              <w:spacing w:after="27" w:line="237" w:lineRule="auto"/>
              <w:ind w:hanging="360"/>
            </w:pPr>
            <w:r>
              <w:rPr>
                <w:rFonts w:ascii="Times New Roman" w:eastAsia="Times New Roman" w:hAnsi="Times New Roman" w:cs="Times New Roman"/>
                <w:sz w:val="28"/>
              </w:rPr>
              <w:t xml:space="preserve">In such a presentation, the notions of length and angles are defined by means of the </w:t>
            </w:r>
            <w:proofErr w:type="gramStart"/>
            <w:r>
              <w:rPr>
                <w:rFonts w:ascii="Times New Roman" w:eastAsia="Times New Roman" w:hAnsi="Times New Roman" w:cs="Times New Roman"/>
                <w:sz w:val="28"/>
              </w:rPr>
              <w:t>dot  product</w:t>
            </w:r>
            <w:proofErr w:type="gramEnd"/>
            <w:r>
              <w:rPr>
                <w:rFonts w:ascii="Times New Roman" w:eastAsia="Times New Roman" w:hAnsi="Times New Roman" w:cs="Times New Roman"/>
                <w:sz w:val="28"/>
              </w:rPr>
              <w:t>. The length of a vector is defined as the square root of the dot product of the vector by itself, and the cosine of the (</w:t>
            </w:r>
            <w:proofErr w:type="spellStart"/>
            <w:r>
              <w:rPr>
                <w:rFonts w:ascii="Times New Roman" w:eastAsia="Times New Roman" w:hAnsi="Times New Roman" w:cs="Times New Roman"/>
                <w:sz w:val="28"/>
              </w:rPr>
              <w:t>nonoriented</w:t>
            </w:r>
            <w:proofErr w:type="spellEnd"/>
            <w:r>
              <w:rPr>
                <w:rFonts w:ascii="Times New Roman" w:eastAsia="Times New Roman" w:hAnsi="Times New Roman" w:cs="Times New Roman"/>
                <w:sz w:val="28"/>
              </w:rPr>
              <w:t xml:space="preserve">) angle </w:t>
            </w:r>
            <w:r>
              <w:rPr>
                <w:rFonts w:ascii="Times New Roman" w:eastAsia="Times New Roman" w:hAnsi="Times New Roman" w:cs="Times New Roman"/>
                <w:sz w:val="28"/>
              </w:rPr>
              <w:t>of two vectors of length one is defined as their dot product</w:t>
            </w:r>
            <w:r>
              <w:rPr>
                <w:rFonts w:ascii="Times New Roman" w:eastAsia="Times New Roman" w:hAnsi="Times New Roman" w:cs="Times New Roman"/>
                <w:b/>
                <w:sz w:val="28"/>
              </w:rPr>
              <w:t xml:space="preserve"> </w:t>
            </w:r>
          </w:p>
          <w:p w14:paraId="7481CCB9" w14:textId="77777777" w:rsidR="004216DD" w:rsidRDefault="00517F77">
            <w:pPr>
              <w:numPr>
                <w:ilvl w:val="0"/>
                <w:numId w:val="1"/>
              </w:numPr>
              <w:spacing w:after="23" w:line="238" w:lineRule="auto"/>
              <w:ind w:hanging="360"/>
            </w:pPr>
            <w:r>
              <w:rPr>
                <w:rFonts w:ascii="Times New Roman" w:eastAsia="Times New Roman" w:hAnsi="Times New Roman" w:cs="Times New Roman"/>
                <w:sz w:val="28"/>
              </w:rPr>
              <w:t xml:space="preserve">So the equivalence of the two definitions of the dot product is a part of </w:t>
            </w:r>
            <w:proofErr w:type="gramStart"/>
            <w:r>
              <w:rPr>
                <w:rFonts w:ascii="Times New Roman" w:eastAsia="Times New Roman" w:hAnsi="Times New Roman" w:cs="Times New Roman"/>
                <w:sz w:val="28"/>
              </w:rPr>
              <w:t>the  equivalence</w:t>
            </w:r>
            <w:proofErr w:type="gramEnd"/>
            <w:r>
              <w:rPr>
                <w:rFonts w:ascii="Times New Roman" w:eastAsia="Times New Roman" w:hAnsi="Times New Roman" w:cs="Times New Roman"/>
                <w:sz w:val="28"/>
              </w:rPr>
              <w:t xml:space="preserve"> of the classical and the modern formulations of Euclidean geometry. </w:t>
            </w:r>
            <w:r>
              <w:rPr>
                <w:rFonts w:ascii="Times New Roman" w:eastAsia="Times New Roman" w:hAnsi="Times New Roman" w:cs="Times New Roman"/>
                <w:b/>
                <w:sz w:val="28"/>
              </w:rPr>
              <w:t xml:space="preserve"> </w:t>
            </w:r>
          </w:p>
          <w:p w14:paraId="3297BC3C" w14:textId="77777777" w:rsidR="004216DD" w:rsidRDefault="00517F77">
            <w:pPr>
              <w:numPr>
                <w:ilvl w:val="0"/>
                <w:numId w:val="1"/>
              </w:numPr>
              <w:spacing w:after="23" w:line="238" w:lineRule="auto"/>
              <w:ind w:hanging="360"/>
            </w:pPr>
            <w:r>
              <w:rPr>
                <w:rFonts w:ascii="Times New Roman" w:eastAsia="Times New Roman" w:hAnsi="Times New Roman" w:cs="Times New Roman"/>
                <w:sz w:val="28"/>
              </w:rPr>
              <w:t>The distance is covered along one</w:t>
            </w:r>
            <w:r>
              <w:rPr>
                <w:rFonts w:ascii="Times New Roman" w:eastAsia="Times New Roman" w:hAnsi="Times New Roman" w:cs="Times New Roman"/>
                <w:sz w:val="28"/>
              </w:rPr>
              <w:t xml:space="preserve"> axis or in the direction of force and there is no need of perpendicular axis or sin theta. In cross product the angle between must be greater than 0 and less than 180 degree it is max at 90degree. That's why we use cos theta for dot product and sin theta </w:t>
            </w:r>
            <w:r>
              <w:rPr>
                <w:rFonts w:ascii="Times New Roman" w:eastAsia="Times New Roman" w:hAnsi="Times New Roman" w:cs="Times New Roman"/>
                <w:sz w:val="28"/>
              </w:rPr>
              <w:t xml:space="preserve">for cross product.  </w:t>
            </w:r>
            <w:r>
              <w:rPr>
                <w:rFonts w:ascii="Times New Roman" w:eastAsia="Times New Roman" w:hAnsi="Times New Roman" w:cs="Times New Roman"/>
                <w:b/>
                <w:sz w:val="28"/>
              </w:rPr>
              <w:t xml:space="preserve"> </w:t>
            </w:r>
          </w:p>
          <w:p w14:paraId="021D1A59" w14:textId="77777777" w:rsidR="004216DD" w:rsidRDefault="00517F77">
            <w:pPr>
              <w:numPr>
                <w:ilvl w:val="0"/>
                <w:numId w:val="1"/>
              </w:numPr>
              <w:spacing w:after="26" w:line="238" w:lineRule="auto"/>
              <w:ind w:hanging="360"/>
            </w:pPr>
            <w:r>
              <w:rPr>
                <w:rFonts w:ascii="Times New Roman" w:eastAsia="Times New Roman" w:hAnsi="Times New Roman" w:cs="Times New Roman"/>
                <w:sz w:val="28"/>
              </w:rPr>
              <w:t xml:space="preserve">The extent to which the two vectors go in the same direction, because if theta was 0 </w:t>
            </w:r>
            <w:proofErr w:type="gramStart"/>
            <w:r>
              <w:rPr>
                <w:rFonts w:ascii="Times New Roman" w:eastAsia="Times New Roman" w:hAnsi="Times New Roman" w:cs="Times New Roman"/>
                <w:sz w:val="28"/>
              </w:rPr>
              <w:t>then  cos</w:t>
            </w:r>
            <w:proofErr w:type="gramEnd"/>
            <w:r>
              <w:rPr>
                <w:rFonts w:ascii="Times New Roman" w:eastAsia="Times New Roman" w:hAnsi="Times New Roman" w:cs="Times New Roman"/>
                <w:sz w:val="28"/>
              </w:rPr>
              <w:t xml:space="preserve"> theta would be 1, and </w:t>
            </w:r>
            <w:proofErr w:type="spellStart"/>
            <w:r>
              <w:rPr>
                <w:rFonts w:ascii="Times New Roman" w:eastAsia="Times New Roman" w:hAnsi="Times New Roman" w:cs="Times New Roman"/>
                <w:sz w:val="28"/>
              </w:rPr>
              <w:t>r.s</w:t>
            </w:r>
            <w:proofErr w:type="spellEnd"/>
            <w:r>
              <w:rPr>
                <w:rFonts w:ascii="Times New Roman" w:eastAsia="Times New Roman" w:hAnsi="Times New Roman" w:cs="Times New Roman"/>
                <w:sz w:val="28"/>
              </w:rPr>
              <w:t xml:space="preserve"> would just be the size of the two vectors multiplied together.</w:t>
            </w:r>
            <w:r>
              <w:rPr>
                <w:rFonts w:ascii="Times New Roman" w:eastAsia="Times New Roman" w:hAnsi="Times New Roman" w:cs="Times New Roman"/>
                <w:b/>
                <w:sz w:val="28"/>
              </w:rPr>
              <w:t xml:space="preserve"> </w:t>
            </w:r>
          </w:p>
          <w:p w14:paraId="318885ED" w14:textId="77777777" w:rsidR="004216DD" w:rsidRDefault="00517F77">
            <w:pPr>
              <w:numPr>
                <w:ilvl w:val="0"/>
                <w:numId w:val="1"/>
              </w:numPr>
              <w:spacing w:after="26" w:line="238" w:lineRule="auto"/>
              <w:ind w:hanging="360"/>
            </w:pPr>
            <w:r>
              <w:rPr>
                <w:rFonts w:ascii="Times New Roman" w:eastAsia="Times New Roman" w:hAnsi="Times New Roman" w:cs="Times New Roman"/>
                <w:sz w:val="28"/>
              </w:rPr>
              <w:t xml:space="preserve">If the two vectors on the other hand we're at 90 </w:t>
            </w:r>
            <w:r>
              <w:rPr>
                <w:rFonts w:ascii="Times New Roman" w:eastAsia="Times New Roman" w:hAnsi="Times New Roman" w:cs="Times New Roman"/>
                <w:sz w:val="28"/>
              </w:rPr>
              <w:t xml:space="preserve">degrees to each other, if they were, r was  like this and s was like this and the angle between them, theta, was equal to 90 degrees, cos theta, cos 90 is 0, and then </w:t>
            </w:r>
            <w:proofErr w:type="spellStart"/>
            <w:r>
              <w:rPr>
                <w:rFonts w:ascii="Times New Roman" w:eastAsia="Times New Roman" w:hAnsi="Times New Roman" w:cs="Times New Roman"/>
                <w:sz w:val="28"/>
              </w:rPr>
              <w:t>r.s</w:t>
            </w:r>
            <w:proofErr w:type="spellEnd"/>
            <w:r>
              <w:rPr>
                <w:rFonts w:ascii="Times New Roman" w:eastAsia="Times New Roman" w:hAnsi="Times New Roman" w:cs="Times New Roman"/>
                <w:sz w:val="28"/>
              </w:rPr>
              <w:t xml:space="preserve"> is going to be, we can immediately see, </w:t>
            </w:r>
            <w:proofErr w:type="spellStart"/>
            <w:r>
              <w:rPr>
                <w:rFonts w:ascii="Times New Roman" w:eastAsia="Times New Roman" w:hAnsi="Times New Roman" w:cs="Times New Roman"/>
                <w:sz w:val="28"/>
              </w:rPr>
              <w:t>r.s</w:t>
            </w:r>
            <w:proofErr w:type="spellEnd"/>
            <w:r>
              <w:rPr>
                <w:rFonts w:ascii="Times New Roman" w:eastAsia="Times New Roman" w:hAnsi="Times New Roman" w:cs="Times New Roman"/>
                <w:sz w:val="28"/>
              </w:rPr>
              <w:t xml:space="preserve"> is going to be some size of r, some size </w:t>
            </w:r>
            <w:r>
              <w:rPr>
                <w:rFonts w:ascii="Times New Roman" w:eastAsia="Times New Roman" w:hAnsi="Times New Roman" w:cs="Times New Roman"/>
                <w:sz w:val="28"/>
              </w:rPr>
              <w:t xml:space="preserve">of s, times 0. </w:t>
            </w:r>
            <w:r>
              <w:rPr>
                <w:rFonts w:ascii="Times New Roman" w:eastAsia="Times New Roman" w:hAnsi="Times New Roman" w:cs="Times New Roman"/>
                <w:b/>
                <w:sz w:val="28"/>
              </w:rPr>
              <w:t xml:space="preserve"> </w:t>
            </w:r>
          </w:p>
          <w:p w14:paraId="5D86946A" w14:textId="77777777" w:rsidR="004216DD" w:rsidRDefault="00517F77">
            <w:pPr>
              <w:numPr>
                <w:ilvl w:val="0"/>
                <w:numId w:val="1"/>
              </w:numPr>
              <w:spacing w:after="25" w:line="238" w:lineRule="auto"/>
              <w:ind w:hanging="360"/>
            </w:pPr>
            <w:r>
              <w:rPr>
                <w:rFonts w:ascii="Times New Roman" w:eastAsia="Times New Roman" w:hAnsi="Times New Roman" w:cs="Times New Roman"/>
                <w:sz w:val="28"/>
              </w:rPr>
              <w:t xml:space="preserve">If the two vectors are pointing at 90 degrees to each other, if they what's called </w:t>
            </w:r>
            <w:proofErr w:type="gramStart"/>
            <w:r>
              <w:rPr>
                <w:rFonts w:ascii="Times New Roman" w:eastAsia="Times New Roman" w:hAnsi="Times New Roman" w:cs="Times New Roman"/>
                <w:sz w:val="28"/>
              </w:rPr>
              <w:t>orthogonal  to</w:t>
            </w:r>
            <w:proofErr w:type="gramEnd"/>
            <w:r>
              <w:rPr>
                <w:rFonts w:ascii="Times New Roman" w:eastAsia="Times New Roman" w:hAnsi="Times New Roman" w:cs="Times New Roman"/>
                <w:sz w:val="28"/>
              </w:rPr>
              <w:t xml:space="preserve"> each other, then the dot product it's going to give me 0.  </w:t>
            </w:r>
            <w:r>
              <w:rPr>
                <w:rFonts w:ascii="Times New Roman" w:eastAsia="Times New Roman" w:hAnsi="Times New Roman" w:cs="Times New Roman"/>
                <w:b/>
                <w:sz w:val="28"/>
              </w:rPr>
              <w:t xml:space="preserve"> </w:t>
            </w:r>
          </w:p>
          <w:p w14:paraId="0EF883A6" w14:textId="77777777" w:rsidR="004216DD" w:rsidRDefault="00517F77">
            <w:pPr>
              <w:numPr>
                <w:ilvl w:val="0"/>
                <w:numId w:val="1"/>
              </w:numPr>
              <w:spacing w:after="23" w:line="238" w:lineRule="auto"/>
              <w:ind w:hanging="360"/>
            </w:pPr>
            <w:r>
              <w:rPr>
                <w:rFonts w:ascii="Times New Roman" w:eastAsia="Times New Roman" w:hAnsi="Times New Roman" w:cs="Times New Roman"/>
                <w:sz w:val="28"/>
              </w:rPr>
              <w:t>Take a little right-handed triangle, drop a little right-handed triangle down he</w:t>
            </w:r>
            <w:r>
              <w:rPr>
                <w:rFonts w:ascii="Times New Roman" w:eastAsia="Times New Roman" w:hAnsi="Times New Roman" w:cs="Times New Roman"/>
                <w:sz w:val="28"/>
              </w:rPr>
              <w:t xml:space="preserve">re where </w:t>
            </w:r>
            <w:proofErr w:type="gramStart"/>
            <w:r>
              <w:rPr>
                <w:rFonts w:ascii="Times New Roman" w:eastAsia="Times New Roman" w:hAnsi="Times New Roman" w:cs="Times New Roman"/>
                <w:sz w:val="28"/>
              </w:rPr>
              <w:t>this  angle's</w:t>
            </w:r>
            <w:proofErr w:type="gramEnd"/>
            <w:r>
              <w:rPr>
                <w:rFonts w:ascii="Times New Roman" w:eastAsia="Times New Roman" w:hAnsi="Times New Roman" w:cs="Times New Roman"/>
                <w:sz w:val="28"/>
              </w:rPr>
              <w:t xml:space="preserve"> 90 degrees, then I can do the following. </w:t>
            </w:r>
            <w:r>
              <w:rPr>
                <w:rFonts w:ascii="Times New Roman" w:eastAsia="Times New Roman" w:hAnsi="Times New Roman" w:cs="Times New Roman"/>
                <w:b/>
                <w:sz w:val="28"/>
              </w:rPr>
              <w:t xml:space="preserve"> </w:t>
            </w:r>
          </w:p>
          <w:p w14:paraId="6EDF2250" w14:textId="77777777" w:rsidR="004216DD" w:rsidRDefault="00517F77">
            <w:pPr>
              <w:numPr>
                <w:ilvl w:val="0"/>
                <w:numId w:val="1"/>
              </w:numPr>
              <w:spacing w:after="23" w:line="239" w:lineRule="auto"/>
              <w:ind w:hanging="360"/>
            </w:pPr>
            <w:r>
              <w:rPr>
                <w:rFonts w:ascii="Times New Roman" w:eastAsia="Times New Roman" w:hAnsi="Times New Roman" w:cs="Times New Roman"/>
                <w:sz w:val="28"/>
              </w:rPr>
              <w:t xml:space="preserve">If we can say that if this angle here is theta, but cos theta is equal to, from </w:t>
            </w:r>
            <w:proofErr w:type="spellStart"/>
            <w:r>
              <w:rPr>
                <w:rFonts w:ascii="Times New Roman" w:eastAsia="Times New Roman" w:hAnsi="Times New Roman" w:cs="Times New Roman"/>
                <w:sz w:val="28"/>
              </w:rPr>
              <w:t>sohcahtoa</w:t>
            </w:r>
            <w:proofErr w:type="spellEnd"/>
            <w:r>
              <w:rPr>
                <w:rFonts w:ascii="Times New Roman" w:eastAsia="Times New Roman" w:hAnsi="Times New Roman" w:cs="Times New Roman"/>
                <w:sz w:val="28"/>
              </w:rPr>
              <w:t xml:space="preserve">, is </w:t>
            </w:r>
            <w:proofErr w:type="gramStart"/>
            <w:r>
              <w:rPr>
                <w:rFonts w:ascii="Times New Roman" w:eastAsia="Times New Roman" w:hAnsi="Times New Roman" w:cs="Times New Roman"/>
                <w:sz w:val="28"/>
              </w:rPr>
              <w:t>equal  to</w:t>
            </w:r>
            <w:proofErr w:type="gramEnd"/>
            <w:r>
              <w:rPr>
                <w:rFonts w:ascii="Times New Roman" w:eastAsia="Times New Roman" w:hAnsi="Times New Roman" w:cs="Times New Roman"/>
                <w:sz w:val="28"/>
              </w:rPr>
              <w:t xml:space="preserve"> the adjacent length here over the hypotenuse, that is, and this hypotenuse is the size</w:t>
            </w:r>
            <w:r>
              <w:rPr>
                <w:rFonts w:ascii="Times New Roman" w:eastAsia="Times New Roman" w:hAnsi="Times New Roman" w:cs="Times New Roman"/>
                <w:sz w:val="28"/>
              </w:rPr>
              <w:t xml:space="preserve"> of S.</w:t>
            </w:r>
            <w:r>
              <w:rPr>
                <w:rFonts w:ascii="Times New Roman" w:eastAsia="Times New Roman" w:hAnsi="Times New Roman" w:cs="Times New Roman"/>
                <w:b/>
                <w:sz w:val="28"/>
              </w:rPr>
              <w:t xml:space="preserve"> </w:t>
            </w:r>
          </w:p>
          <w:p w14:paraId="01343AF2" w14:textId="77777777" w:rsidR="004216DD" w:rsidRDefault="00517F77">
            <w:pPr>
              <w:numPr>
                <w:ilvl w:val="0"/>
                <w:numId w:val="1"/>
              </w:numPr>
              <w:spacing w:after="26" w:line="238" w:lineRule="auto"/>
              <w:ind w:hanging="360"/>
            </w:pPr>
            <w:r>
              <w:rPr>
                <w:rFonts w:ascii="Times New Roman" w:eastAsia="Times New Roman" w:hAnsi="Times New Roman" w:cs="Times New Roman"/>
                <w:sz w:val="28"/>
              </w:rPr>
              <w:t xml:space="preserve">If I compare that to the definition of the dot product, I can say that R dotted with, we'll </w:t>
            </w:r>
            <w:proofErr w:type="gramStart"/>
            <w:r>
              <w:rPr>
                <w:rFonts w:ascii="Times New Roman" w:eastAsia="Times New Roman" w:hAnsi="Times New Roman" w:cs="Times New Roman"/>
                <w:sz w:val="28"/>
              </w:rPr>
              <w:t>have  fun</w:t>
            </w:r>
            <w:proofErr w:type="gramEnd"/>
            <w:r>
              <w:rPr>
                <w:rFonts w:ascii="Times New Roman" w:eastAsia="Times New Roman" w:hAnsi="Times New Roman" w:cs="Times New Roman"/>
                <w:sz w:val="28"/>
              </w:rPr>
              <w:t xml:space="preserve"> with colors, dotted with S is equal to mode R size of R, times the size of S, times cos theta. </w:t>
            </w:r>
            <w:r>
              <w:rPr>
                <w:rFonts w:ascii="Times New Roman" w:eastAsia="Times New Roman" w:hAnsi="Times New Roman" w:cs="Times New Roman"/>
                <w:b/>
                <w:sz w:val="28"/>
              </w:rPr>
              <w:t xml:space="preserve"> </w:t>
            </w:r>
          </w:p>
          <w:p w14:paraId="4BC60E56" w14:textId="77777777" w:rsidR="004216DD" w:rsidRDefault="00517F77">
            <w:pPr>
              <w:numPr>
                <w:ilvl w:val="0"/>
                <w:numId w:val="1"/>
              </w:numPr>
              <w:spacing w:after="26" w:line="237" w:lineRule="auto"/>
              <w:ind w:hanging="360"/>
            </w:pPr>
            <w:r>
              <w:rPr>
                <w:rFonts w:ascii="Times New Roman" w:eastAsia="Times New Roman" w:hAnsi="Times New Roman" w:cs="Times New Roman"/>
                <w:sz w:val="28"/>
              </w:rPr>
              <w:t xml:space="preserve">But the size of S times cos theta if </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 xml:space="preserve"> put S up h</w:t>
            </w:r>
            <w:r>
              <w:rPr>
                <w:rFonts w:ascii="Times New Roman" w:eastAsia="Times New Roman" w:hAnsi="Times New Roman" w:cs="Times New Roman"/>
                <w:sz w:val="28"/>
              </w:rPr>
              <w:t xml:space="preserve">ere, just need to put my theta in there, cos </w:t>
            </w:r>
            <w:proofErr w:type="gramStart"/>
            <w:r>
              <w:rPr>
                <w:rFonts w:ascii="Times New Roman" w:eastAsia="Times New Roman" w:hAnsi="Times New Roman" w:cs="Times New Roman"/>
                <w:sz w:val="28"/>
              </w:rPr>
              <w:t>S,  cos</w:t>
            </w:r>
            <w:proofErr w:type="gramEnd"/>
            <w:r>
              <w:rPr>
                <w:rFonts w:ascii="Times New Roman" w:eastAsia="Times New Roman" w:hAnsi="Times New Roman" w:cs="Times New Roman"/>
                <w:sz w:val="28"/>
              </w:rPr>
              <w:t xml:space="preserve"> theta is just the adjacent side, so that's just the adjacent site here in the triangle. So, the adjacent side here is just kind of the shadow, if I if I had a light coming down from here, it's the shadow</w:t>
            </w:r>
            <w:r>
              <w:rPr>
                <w:rFonts w:ascii="Times New Roman" w:eastAsia="Times New Roman" w:hAnsi="Times New Roman" w:cs="Times New Roman"/>
                <w:sz w:val="28"/>
              </w:rPr>
              <w:t xml:space="preserve"> of S on R. </w:t>
            </w:r>
            <w:r>
              <w:rPr>
                <w:rFonts w:ascii="Times New Roman" w:eastAsia="Times New Roman" w:hAnsi="Times New Roman" w:cs="Times New Roman"/>
                <w:b/>
                <w:sz w:val="28"/>
              </w:rPr>
              <w:t xml:space="preserve"> </w:t>
            </w:r>
          </w:p>
          <w:p w14:paraId="0820CA78" w14:textId="77777777" w:rsidR="004216DD" w:rsidRDefault="00517F77">
            <w:pPr>
              <w:numPr>
                <w:ilvl w:val="0"/>
                <w:numId w:val="1"/>
              </w:numPr>
              <w:spacing w:after="0"/>
              <w:ind w:hanging="360"/>
            </w:pPr>
            <w:r>
              <w:rPr>
                <w:rFonts w:ascii="Times New Roman" w:eastAsia="Times New Roman" w:hAnsi="Times New Roman" w:cs="Times New Roman"/>
                <w:sz w:val="28"/>
              </w:rPr>
              <w:t xml:space="preserve">Finding the modulus (size), angle between vectors (dot or inner product) and projections </w:t>
            </w:r>
            <w:proofErr w:type="gramStart"/>
            <w:r>
              <w:rPr>
                <w:rFonts w:ascii="Times New Roman" w:eastAsia="Times New Roman" w:hAnsi="Times New Roman" w:cs="Times New Roman"/>
                <w:sz w:val="28"/>
              </w:rPr>
              <w:t>of  one</w:t>
            </w:r>
            <w:proofErr w:type="gramEnd"/>
            <w:r>
              <w:rPr>
                <w:rFonts w:ascii="Times New Roman" w:eastAsia="Times New Roman" w:hAnsi="Times New Roman" w:cs="Times New Roman"/>
                <w:sz w:val="28"/>
              </w:rPr>
              <w:t xml:space="preserve"> vector onto another.  </w:t>
            </w:r>
            <w:r>
              <w:rPr>
                <w:rFonts w:ascii="Times New Roman" w:eastAsia="Times New Roman" w:hAnsi="Times New Roman" w:cs="Times New Roman"/>
                <w:b/>
                <w:sz w:val="28"/>
              </w:rPr>
              <w:t xml:space="preserve"> </w:t>
            </w:r>
          </w:p>
        </w:tc>
      </w:tr>
    </w:tbl>
    <w:p w14:paraId="51320426" w14:textId="77777777" w:rsidR="004216DD" w:rsidRDefault="004216DD">
      <w:pPr>
        <w:spacing w:after="0"/>
        <w:ind w:left="-1080" w:right="8811"/>
      </w:pPr>
    </w:p>
    <w:tbl>
      <w:tblPr>
        <w:tblStyle w:val="TableGrid"/>
        <w:tblW w:w="10118" w:type="dxa"/>
        <w:tblInd w:w="-108" w:type="dxa"/>
        <w:tblCellMar>
          <w:top w:w="39" w:type="dxa"/>
          <w:left w:w="108" w:type="dxa"/>
          <w:bottom w:w="0" w:type="dxa"/>
          <w:right w:w="61" w:type="dxa"/>
        </w:tblCellMar>
        <w:tblLook w:val="04A0" w:firstRow="1" w:lastRow="0" w:firstColumn="1" w:lastColumn="0" w:noHBand="0" w:noVBand="1"/>
      </w:tblPr>
      <w:tblGrid>
        <w:gridCol w:w="10118"/>
      </w:tblGrid>
      <w:tr w:rsidR="004216DD" w14:paraId="4C48073C" w14:textId="77777777">
        <w:trPr>
          <w:trHeight w:val="13672"/>
        </w:trPr>
        <w:tc>
          <w:tcPr>
            <w:tcW w:w="10118" w:type="dxa"/>
            <w:tcBorders>
              <w:top w:val="single" w:sz="4" w:space="0" w:color="000000"/>
              <w:left w:val="single" w:sz="4" w:space="0" w:color="000000"/>
              <w:bottom w:val="single" w:sz="4" w:space="0" w:color="000000"/>
              <w:right w:val="single" w:sz="4" w:space="0" w:color="000000"/>
            </w:tcBorders>
          </w:tcPr>
          <w:p w14:paraId="06D6050B" w14:textId="77777777" w:rsidR="004216DD" w:rsidRDefault="00517F77">
            <w:pPr>
              <w:numPr>
                <w:ilvl w:val="0"/>
                <w:numId w:val="2"/>
              </w:numPr>
              <w:spacing w:after="22" w:line="238" w:lineRule="auto"/>
              <w:ind w:hanging="430"/>
            </w:pPr>
            <w:r>
              <w:rPr>
                <w:rFonts w:ascii="Times New Roman" w:eastAsia="Times New Roman" w:hAnsi="Times New Roman" w:cs="Times New Roman"/>
                <w:sz w:val="28"/>
              </w:rPr>
              <w:lastRenderedPageBreak/>
              <w:t xml:space="preserve">We can then examine how the entries describing a vector will depend on what vectors </w:t>
            </w:r>
            <w:proofErr w:type="gramStart"/>
            <w:r>
              <w:rPr>
                <w:rFonts w:ascii="Times New Roman" w:eastAsia="Times New Roman" w:hAnsi="Times New Roman" w:cs="Times New Roman"/>
                <w:sz w:val="28"/>
              </w:rPr>
              <w:t>we  use</w:t>
            </w:r>
            <w:proofErr w:type="gramEnd"/>
            <w:r>
              <w:rPr>
                <w:rFonts w:ascii="Times New Roman" w:eastAsia="Times New Roman" w:hAnsi="Times New Roman" w:cs="Times New Roman"/>
                <w:sz w:val="28"/>
              </w:rPr>
              <w:t xml:space="preserve"> to define the axes - the basis.  </w:t>
            </w:r>
            <w:r>
              <w:rPr>
                <w:rFonts w:ascii="Times New Roman" w:eastAsia="Times New Roman" w:hAnsi="Times New Roman" w:cs="Times New Roman"/>
                <w:b/>
                <w:sz w:val="28"/>
              </w:rPr>
              <w:t xml:space="preserve"> </w:t>
            </w:r>
          </w:p>
          <w:p w14:paraId="5B8C254D" w14:textId="77777777" w:rsidR="004216DD" w:rsidRDefault="00517F77">
            <w:pPr>
              <w:numPr>
                <w:ilvl w:val="0"/>
                <w:numId w:val="2"/>
              </w:numPr>
              <w:spacing w:after="25" w:line="238" w:lineRule="auto"/>
              <w:ind w:hanging="430"/>
            </w:pPr>
            <w:r>
              <w:rPr>
                <w:rFonts w:ascii="Times New Roman" w:eastAsia="Times New Roman" w:hAnsi="Times New Roman" w:cs="Times New Roman"/>
                <w:sz w:val="28"/>
              </w:rPr>
              <w:t xml:space="preserve">That will then let us determine whether a proposed set of basis vectors are what's </w:t>
            </w:r>
            <w:proofErr w:type="gramStart"/>
            <w:r>
              <w:rPr>
                <w:rFonts w:ascii="Times New Roman" w:eastAsia="Times New Roman" w:hAnsi="Times New Roman" w:cs="Times New Roman"/>
                <w:sz w:val="28"/>
              </w:rPr>
              <w:t>called  '</w:t>
            </w:r>
            <w:proofErr w:type="gramEnd"/>
            <w:r>
              <w:rPr>
                <w:rFonts w:ascii="Times New Roman" w:eastAsia="Times New Roman" w:hAnsi="Times New Roman" w:cs="Times New Roman"/>
                <w:sz w:val="28"/>
              </w:rPr>
              <w:t>linearly independent.'</w:t>
            </w:r>
            <w:r>
              <w:rPr>
                <w:rFonts w:ascii="Times New Roman" w:eastAsia="Times New Roman" w:hAnsi="Times New Roman" w:cs="Times New Roman"/>
                <w:b/>
                <w:sz w:val="28"/>
              </w:rPr>
              <w:t xml:space="preserve"> </w:t>
            </w:r>
          </w:p>
          <w:p w14:paraId="2A7FDE8E" w14:textId="77777777" w:rsidR="004216DD" w:rsidRDefault="00517F77">
            <w:pPr>
              <w:numPr>
                <w:ilvl w:val="0"/>
                <w:numId w:val="2"/>
              </w:numPr>
              <w:spacing w:after="25" w:line="238" w:lineRule="auto"/>
              <w:ind w:hanging="430"/>
            </w:pPr>
            <w:r>
              <w:rPr>
                <w:rFonts w:ascii="Times New Roman" w:eastAsia="Times New Roman" w:hAnsi="Times New Roman" w:cs="Times New Roman"/>
                <w:sz w:val="28"/>
              </w:rPr>
              <w:t>This will com</w:t>
            </w:r>
            <w:r>
              <w:rPr>
                <w:rFonts w:ascii="Times New Roman" w:eastAsia="Times New Roman" w:hAnsi="Times New Roman" w:cs="Times New Roman"/>
                <w:sz w:val="28"/>
              </w:rPr>
              <w:t xml:space="preserve">plete our examination of vectors, allowing us to move on to matrices in </w:t>
            </w:r>
            <w:proofErr w:type="gramStart"/>
            <w:r>
              <w:rPr>
                <w:rFonts w:ascii="Times New Roman" w:eastAsia="Times New Roman" w:hAnsi="Times New Roman" w:cs="Times New Roman"/>
                <w:sz w:val="28"/>
              </w:rPr>
              <w:t>module  3</w:t>
            </w:r>
            <w:proofErr w:type="gramEnd"/>
            <w:r>
              <w:rPr>
                <w:rFonts w:ascii="Times New Roman" w:eastAsia="Times New Roman" w:hAnsi="Times New Roman" w:cs="Times New Roman"/>
                <w:sz w:val="28"/>
              </w:rPr>
              <w:t xml:space="preserve"> and then start to solve linear algebra problems.  </w:t>
            </w:r>
            <w:r>
              <w:rPr>
                <w:rFonts w:ascii="Times New Roman" w:eastAsia="Times New Roman" w:hAnsi="Times New Roman" w:cs="Times New Roman"/>
                <w:b/>
                <w:sz w:val="28"/>
              </w:rPr>
              <w:t xml:space="preserve"> </w:t>
            </w:r>
          </w:p>
          <w:p w14:paraId="0689B06D" w14:textId="77777777" w:rsidR="004216DD" w:rsidRDefault="00517F77">
            <w:pPr>
              <w:numPr>
                <w:ilvl w:val="0"/>
                <w:numId w:val="2"/>
              </w:numPr>
              <w:spacing w:after="23" w:line="238" w:lineRule="auto"/>
              <w:ind w:hanging="430"/>
            </w:pPr>
            <w:r>
              <w:rPr>
                <w:rFonts w:ascii="Times New Roman" w:eastAsia="Times New Roman" w:hAnsi="Times New Roman" w:cs="Times New Roman"/>
                <w:sz w:val="28"/>
              </w:rPr>
              <w:t xml:space="preserve">Take a little right-handed triangle, drop a little right-handed triangle down here where </w:t>
            </w:r>
            <w:proofErr w:type="gramStart"/>
            <w:r>
              <w:rPr>
                <w:rFonts w:ascii="Times New Roman" w:eastAsia="Times New Roman" w:hAnsi="Times New Roman" w:cs="Times New Roman"/>
                <w:sz w:val="28"/>
              </w:rPr>
              <w:t>this  angle's</w:t>
            </w:r>
            <w:proofErr w:type="gramEnd"/>
            <w:r>
              <w:rPr>
                <w:rFonts w:ascii="Times New Roman" w:eastAsia="Times New Roman" w:hAnsi="Times New Roman" w:cs="Times New Roman"/>
                <w:sz w:val="28"/>
              </w:rPr>
              <w:t xml:space="preserve"> 90 degrees, then I </w:t>
            </w:r>
            <w:r>
              <w:rPr>
                <w:rFonts w:ascii="Times New Roman" w:eastAsia="Times New Roman" w:hAnsi="Times New Roman" w:cs="Times New Roman"/>
                <w:sz w:val="28"/>
              </w:rPr>
              <w:t xml:space="preserve">can do the following. </w:t>
            </w:r>
            <w:r>
              <w:rPr>
                <w:rFonts w:ascii="Times New Roman" w:eastAsia="Times New Roman" w:hAnsi="Times New Roman" w:cs="Times New Roman"/>
                <w:b/>
                <w:sz w:val="28"/>
              </w:rPr>
              <w:t xml:space="preserve"> </w:t>
            </w:r>
          </w:p>
          <w:p w14:paraId="6B41F9F8" w14:textId="77777777" w:rsidR="004216DD" w:rsidRDefault="00517F77">
            <w:pPr>
              <w:numPr>
                <w:ilvl w:val="0"/>
                <w:numId w:val="2"/>
              </w:numPr>
              <w:spacing w:after="23" w:line="239" w:lineRule="auto"/>
              <w:ind w:hanging="430"/>
            </w:pPr>
            <w:r>
              <w:rPr>
                <w:rFonts w:ascii="Times New Roman" w:eastAsia="Times New Roman" w:hAnsi="Times New Roman" w:cs="Times New Roman"/>
                <w:sz w:val="28"/>
              </w:rPr>
              <w:t xml:space="preserve">If we can say that if this angle here is theta, but cos theta is equal to, from </w:t>
            </w:r>
            <w:proofErr w:type="spellStart"/>
            <w:r>
              <w:rPr>
                <w:rFonts w:ascii="Times New Roman" w:eastAsia="Times New Roman" w:hAnsi="Times New Roman" w:cs="Times New Roman"/>
                <w:sz w:val="28"/>
              </w:rPr>
              <w:t>sohcahtoa</w:t>
            </w:r>
            <w:proofErr w:type="spellEnd"/>
            <w:r>
              <w:rPr>
                <w:rFonts w:ascii="Times New Roman" w:eastAsia="Times New Roman" w:hAnsi="Times New Roman" w:cs="Times New Roman"/>
                <w:sz w:val="28"/>
              </w:rPr>
              <w:t xml:space="preserve">, is </w:t>
            </w:r>
            <w:proofErr w:type="gramStart"/>
            <w:r>
              <w:rPr>
                <w:rFonts w:ascii="Times New Roman" w:eastAsia="Times New Roman" w:hAnsi="Times New Roman" w:cs="Times New Roman"/>
                <w:sz w:val="28"/>
              </w:rPr>
              <w:t>equal  to</w:t>
            </w:r>
            <w:proofErr w:type="gramEnd"/>
            <w:r>
              <w:rPr>
                <w:rFonts w:ascii="Times New Roman" w:eastAsia="Times New Roman" w:hAnsi="Times New Roman" w:cs="Times New Roman"/>
                <w:sz w:val="28"/>
              </w:rPr>
              <w:t xml:space="preserve"> the adjacent length here over the hypotenuse, that is, and this hypotenuse is the size of S. </w:t>
            </w:r>
            <w:r>
              <w:rPr>
                <w:rFonts w:ascii="Times New Roman" w:eastAsia="Times New Roman" w:hAnsi="Times New Roman" w:cs="Times New Roman"/>
                <w:b/>
                <w:sz w:val="28"/>
              </w:rPr>
              <w:t xml:space="preserve"> </w:t>
            </w:r>
          </w:p>
          <w:p w14:paraId="5D1F9E05" w14:textId="77777777" w:rsidR="004216DD" w:rsidRDefault="00517F77">
            <w:pPr>
              <w:numPr>
                <w:ilvl w:val="0"/>
                <w:numId w:val="2"/>
              </w:numPr>
              <w:spacing w:after="26" w:line="238" w:lineRule="auto"/>
              <w:ind w:hanging="430"/>
            </w:pPr>
            <w:r>
              <w:rPr>
                <w:rFonts w:ascii="Times New Roman" w:eastAsia="Times New Roman" w:hAnsi="Times New Roman" w:cs="Times New Roman"/>
                <w:sz w:val="28"/>
              </w:rPr>
              <w:t>If I compare that to the definition of the dot product, I</w:t>
            </w:r>
            <w:r>
              <w:rPr>
                <w:rFonts w:ascii="Times New Roman" w:eastAsia="Times New Roman" w:hAnsi="Times New Roman" w:cs="Times New Roman"/>
                <w:sz w:val="28"/>
              </w:rPr>
              <w:t xml:space="preserve"> can say that R dotted with, we'll </w:t>
            </w:r>
            <w:proofErr w:type="gramStart"/>
            <w:r>
              <w:rPr>
                <w:rFonts w:ascii="Times New Roman" w:eastAsia="Times New Roman" w:hAnsi="Times New Roman" w:cs="Times New Roman"/>
                <w:sz w:val="28"/>
              </w:rPr>
              <w:t>have  fun</w:t>
            </w:r>
            <w:proofErr w:type="gramEnd"/>
            <w:r>
              <w:rPr>
                <w:rFonts w:ascii="Times New Roman" w:eastAsia="Times New Roman" w:hAnsi="Times New Roman" w:cs="Times New Roman"/>
                <w:sz w:val="28"/>
              </w:rPr>
              <w:t xml:space="preserve"> with colors, dotted with S is equal to mode R size of R, times the size of S, times cos theta. </w:t>
            </w:r>
            <w:r>
              <w:rPr>
                <w:rFonts w:ascii="Times New Roman" w:eastAsia="Times New Roman" w:hAnsi="Times New Roman" w:cs="Times New Roman"/>
                <w:b/>
                <w:sz w:val="28"/>
              </w:rPr>
              <w:t xml:space="preserve"> </w:t>
            </w:r>
          </w:p>
          <w:p w14:paraId="20FE1AA2" w14:textId="77777777" w:rsidR="004216DD" w:rsidRDefault="00517F77">
            <w:pPr>
              <w:numPr>
                <w:ilvl w:val="0"/>
                <w:numId w:val="2"/>
              </w:numPr>
              <w:spacing w:after="27" w:line="237" w:lineRule="auto"/>
              <w:ind w:hanging="430"/>
            </w:pPr>
            <w:r>
              <w:rPr>
                <w:rFonts w:ascii="Times New Roman" w:eastAsia="Times New Roman" w:hAnsi="Times New Roman" w:cs="Times New Roman"/>
                <w:sz w:val="28"/>
              </w:rPr>
              <w:t xml:space="preserve">But the size of S times cos theta if </w:t>
            </w:r>
            <w:proofErr w:type="spellStart"/>
            <w:r>
              <w:rPr>
                <w:rFonts w:ascii="Times New Roman" w:eastAsia="Times New Roman" w:hAnsi="Times New Roman" w:cs="Times New Roman"/>
                <w:sz w:val="28"/>
              </w:rPr>
              <w:t>i</w:t>
            </w:r>
            <w:proofErr w:type="spellEnd"/>
            <w:r>
              <w:rPr>
                <w:rFonts w:ascii="Times New Roman" w:eastAsia="Times New Roman" w:hAnsi="Times New Roman" w:cs="Times New Roman"/>
                <w:sz w:val="28"/>
              </w:rPr>
              <w:t xml:space="preserve"> put S up here, just need to put my theta in there, cos S, cos theta is just</w:t>
            </w:r>
            <w:r>
              <w:rPr>
                <w:rFonts w:ascii="Times New Roman" w:eastAsia="Times New Roman" w:hAnsi="Times New Roman" w:cs="Times New Roman"/>
                <w:sz w:val="28"/>
              </w:rPr>
              <w:t xml:space="preserve"> the adjacent side, so that's just the adjacent site here in the triangle. So, the adjacent side here is just kind of the shadow, if I if I had a light coming down from here, it's the shadow of S on R. </w:t>
            </w:r>
            <w:r>
              <w:rPr>
                <w:rFonts w:ascii="Times New Roman" w:eastAsia="Times New Roman" w:hAnsi="Times New Roman" w:cs="Times New Roman"/>
                <w:b/>
                <w:sz w:val="28"/>
              </w:rPr>
              <w:t xml:space="preserve"> </w:t>
            </w:r>
          </w:p>
          <w:p w14:paraId="4F507325" w14:textId="77777777" w:rsidR="004216DD" w:rsidRDefault="00517F77">
            <w:pPr>
              <w:numPr>
                <w:ilvl w:val="0"/>
                <w:numId w:val="2"/>
              </w:numPr>
              <w:spacing w:after="0"/>
              <w:ind w:hanging="430"/>
            </w:pPr>
            <w:r>
              <w:rPr>
                <w:rFonts w:ascii="Times New Roman" w:eastAsia="Times New Roman" w:hAnsi="Times New Roman" w:cs="Times New Roman"/>
                <w:sz w:val="28"/>
              </w:rPr>
              <w:t>Operations we can do with vectors:</w:t>
            </w:r>
            <w:r>
              <w:rPr>
                <w:rFonts w:ascii="Times New Roman" w:eastAsia="Times New Roman" w:hAnsi="Times New Roman" w:cs="Times New Roman"/>
                <w:b/>
                <w:sz w:val="28"/>
              </w:rPr>
              <w:t xml:space="preserve"> </w:t>
            </w:r>
          </w:p>
          <w:p w14:paraId="5C5E386B" w14:textId="77777777" w:rsidR="004216DD" w:rsidRDefault="00517F77">
            <w:pPr>
              <w:numPr>
                <w:ilvl w:val="0"/>
                <w:numId w:val="2"/>
              </w:numPr>
              <w:spacing w:after="23" w:line="238" w:lineRule="auto"/>
              <w:ind w:hanging="430"/>
            </w:pPr>
            <w:r>
              <w:rPr>
                <w:rFonts w:ascii="Times New Roman" w:eastAsia="Times New Roman" w:hAnsi="Times New Roman" w:cs="Times New Roman"/>
                <w:sz w:val="28"/>
              </w:rPr>
              <w:t>Finding the modu</w:t>
            </w:r>
            <w:r>
              <w:rPr>
                <w:rFonts w:ascii="Times New Roman" w:eastAsia="Times New Roman" w:hAnsi="Times New Roman" w:cs="Times New Roman"/>
                <w:sz w:val="28"/>
              </w:rPr>
              <w:t xml:space="preserve">lus (size), angle between vectors (dot or inner product) and projections </w:t>
            </w:r>
            <w:proofErr w:type="gramStart"/>
            <w:r>
              <w:rPr>
                <w:rFonts w:ascii="Times New Roman" w:eastAsia="Times New Roman" w:hAnsi="Times New Roman" w:cs="Times New Roman"/>
                <w:sz w:val="28"/>
              </w:rPr>
              <w:t>of  one</w:t>
            </w:r>
            <w:proofErr w:type="gramEnd"/>
            <w:r>
              <w:rPr>
                <w:rFonts w:ascii="Times New Roman" w:eastAsia="Times New Roman" w:hAnsi="Times New Roman" w:cs="Times New Roman"/>
                <w:sz w:val="28"/>
              </w:rPr>
              <w:t xml:space="preserve"> vector onto another.</w:t>
            </w:r>
            <w:r>
              <w:rPr>
                <w:rFonts w:ascii="Times New Roman" w:eastAsia="Times New Roman" w:hAnsi="Times New Roman" w:cs="Times New Roman"/>
                <w:b/>
                <w:sz w:val="28"/>
              </w:rPr>
              <w:t xml:space="preserve"> </w:t>
            </w:r>
          </w:p>
          <w:p w14:paraId="25A742E1" w14:textId="77777777" w:rsidR="004216DD" w:rsidRDefault="00517F77">
            <w:pPr>
              <w:numPr>
                <w:ilvl w:val="0"/>
                <w:numId w:val="2"/>
              </w:numPr>
              <w:spacing w:after="25" w:line="238" w:lineRule="auto"/>
              <w:ind w:hanging="430"/>
            </w:pPr>
            <w:r>
              <w:rPr>
                <w:rFonts w:ascii="Times New Roman" w:eastAsia="Times New Roman" w:hAnsi="Times New Roman" w:cs="Times New Roman"/>
                <w:sz w:val="28"/>
              </w:rPr>
              <w:t xml:space="preserve">We can then examine how the entries describing a vector will depend on what vectors </w:t>
            </w:r>
            <w:proofErr w:type="gramStart"/>
            <w:r>
              <w:rPr>
                <w:rFonts w:ascii="Times New Roman" w:eastAsia="Times New Roman" w:hAnsi="Times New Roman" w:cs="Times New Roman"/>
                <w:sz w:val="28"/>
              </w:rPr>
              <w:t>we  use</w:t>
            </w:r>
            <w:proofErr w:type="gramEnd"/>
            <w:r>
              <w:rPr>
                <w:rFonts w:ascii="Times New Roman" w:eastAsia="Times New Roman" w:hAnsi="Times New Roman" w:cs="Times New Roman"/>
                <w:sz w:val="28"/>
              </w:rPr>
              <w:t xml:space="preserve"> to define the axes - the basis.  </w:t>
            </w:r>
            <w:r>
              <w:rPr>
                <w:rFonts w:ascii="Times New Roman" w:eastAsia="Times New Roman" w:hAnsi="Times New Roman" w:cs="Times New Roman"/>
                <w:b/>
                <w:sz w:val="28"/>
              </w:rPr>
              <w:t xml:space="preserve"> </w:t>
            </w:r>
          </w:p>
          <w:p w14:paraId="1CBD7BB2" w14:textId="77777777" w:rsidR="004216DD" w:rsidRDefault="00517F77">
            <w:pPr>
              <w:numPr>
                <w:ilvl w:val="0"/>
                <w:numId w:val="2"/>
              </w:numPr>
              <w:spacing w:after="0" w:line="237" w:lineRule="auto"/>
              <w:ind w:hanging="430"/>
            </w:pPr>
            <w:r>
              <w:rPr>
                <w:rFonts w:ascii="Times New Roman" w:eastAsia="Times New Roman" w:hAnsi="Times New Roman" w:cs="Times New Roman"/>
                <w:sz w:val="28"/>
              </w:rPr>
              <w:t>That will then let us dete</w:t>
            </w:r>
            <w:r>
              <w:rPr>
                <w:rFonts w:ascii="Times New Roman" w:eastAsia="Times New Roman" w:hAnsi="Times New Roman" w:cs="Times New Roman"/>
                <w:sz w:val="28"/>
              </w:rPr>
              <w:t xml:space="preserve">rmine whether a proposed set of basis vectors are what's </w:t>
            </w:r>
            <w:proofErr w:type="gramStart"/>
            <w:r>
              <w:rPr>
                <w:rFonts w:ascii="Times New Roman" w:eastAsia="Times New Roman" w:hAnsi="Times New Roman" w:cs="Times New Roman"/>
                <w:sz w:val="28"/>
              </w:rPr>
              <w:t>called  '</w:t>
            </w:r>
            <w:proofErr w:type="gramEnd"/>
            <w:r>
              <w:rPr>
                <w:rFonts w:ascii="Times New Roman" w:eastAsia="Times New Roman" w:hAnsi="Times New Roman" w:cs="Times New Roman"/>
                <w:sz w:val="28"/>
              </w:rPr>
              <w:t xml:space="preserve">linearly independent.'  This will complete our examination of vectors, allowing us to move on to matrices in </w:t>
            </w:r>
            <w:proofErr w:type="gramStart"/>
            <w:r>
              <w:rPr>
                <w:rFonts w:ascii="Times New Roman" w:eastAsia="Times New Roman" w:hAnsi="Times New Roman" w:cs="Times New Roman"/>
                <w:sz w:val="28"/>
              </w:rPr>
              <w:t>module  3</w:t>
            </w:r>
            <w:proofErr w:type="gramEnd"/>
            <w:r>
              <w:rPr>
                <w:rFonts w:ascii="Times New Roman" w:eastAsia="Times New Roman" w:hAnsi="Times New Roman" w:cs="Times New Roman"/>
                <w:sz w:val="28"/>
              </w:rPr>
              <w:t xml:space="preserve"> and then start to solve linear algebra problems.</w:t>
            </w:r>
            <w:r>
              <w:rPr>
                <w:rFonts w:ascii="Times New Roman" w:eastAsia="Times New Roman" w:hAnsi="Times New Roman" w:cs="Times New Roman"/>
                <w:b/>
                <w:sz w:val="28"/>
              </w:rPr>
              <w:t xml:space="preserve"> </w:t>
            </w:r>
          </w:p>
          <w:p w14:paraId="2C3F19DB" w14:textId="77777777" w:rsidR="004216DD" w:rsidRDefault="00517F77">
            <w:pPr>
              <w:spacing w:after="0"/>
            </w:pPr>
            <w:r>
              <w:rPr>
                <w:rFonts w:ascii="Times New Roman" w:eastAsia="Times New Roman" w:hAnsi="Times New Roman" w:cs="Times New Roman"/>
                <w:b/>
                <w:sz w:val="28"/>
              </w:rPr>
              <w:t xml:space="preserve"> </w:t>
            </w:r>
          </w:p>
          <w:p w14:paraId="0BCFB743" w14:textId="77777777" w:rsidR="004216DD" w:rsidRDefault="00517F77">
            <w:pPr>
              <w:spacing w:after="0"/>
            </w:pPr>
            <w:r>
              <w:rPr>
                <w:rFonts w:ascii="Times New Roman" w:eastAsia="Times New Roman" w:hAnsi="Times New Roman" w:cs="Times New Roman"/>
                <w:b/>
                <w:sz w:val="28"/>
              </w:rPr>
              <w:t xml:space="preserve"> </w:t>
            </w:r>
          </w:p>
          <w:p w14:paraId="3AB62A81" w14:textId="77777777" w:rsidR="004216DD" w:rsidRDefault="00517F77">
            <w:pPr>
              <w:spacing w:after="0"/>
              <w:ind w:left="5"/>
              <w:jc w:val="center"/>
            </w:pPr>
            <w:r>
              <w:rPr>
                <w:b/>
                <w:sz w:val="24"/>
              </w:rPr>
              <w:t xml:space="preserve"> </w:t>
            </w:r>
          </w:p>
          <w:p w14:paraId="7989744C" w14:textId="77777777" w:rsidR="004216DD" w:rsidRDefault="00517F77">
            <w:pPr>
              <w:spacing w:after="0"/>
            </w:pPr>
            <w:r>
              <w:rPr>
                <w:b/>
                <w:sz w:val="24"/>
              </w:rPr>
              <w:t xml:space="preserve"> </w:t>
            </w:r>
          </w:p>
          <w:p w14:paraId="293F74DB" w14:textId="77777777" w:rsidR="004216DD" w:rsidRDefault="00517F77">
            <w:pPr>
              <w:spacing w:after="0"/>
            </w:pPr>
            <w:r>
              <w:rPr>
                <w:b/>
                <w:sz w:val="24"/>
              </w:rPr>
              <w:t xml:space="preserve"> </w:t>
            </w:r>
          </w:p>
          <w:p w14:paraId="0272C91C" w14:textId="77777777" w:rsidR="004216DD" w:rsidRDefault="00517F77">
            <w:pPr>
              <w:spacing w:after="0"/>
            </w:pPr>
            <w:r>
              <w:rPr>
                <w:b/>
                <w:sz w:val="24"/>
              </w:rPr>
              <w:t xml:space="preserve"> </w:t>
            </w:r>
          </w:p>
          <w:p w14:paraId="0899D898" w14:textId="77777777" w:rsidR="004216DD" w:rsidRDefault="00517F77">
            <w:pPr>
              <w:spacing w:after="0"/>
            </w:pPr>
            <w:r>
              <w:rPr>
                <w:b/>
                <w:sz w:val="24"/>
              </w:rPr>
              <w:t xml:space="preserve"> </w:t>
            </w:r>
          </w:p>
          <w:p w14:paraId="1116F326" w14:textId="77777777" w:rsidR="004216DD" w:rsidRDefault="00517F77">
            <w:pPr>
              <w:spacing w:after="0"/>
            </w:pPr>
            <w:r>
              <w:rPr>
                <w:b/>
                <w:sz w:val="24"/>
              </w:rPr>
              <w:t xml:space="preserve"> </w:t>
            </w:r>
          </w:p>
          <w:p w14:paraId="387ABE8E" w14:textId="77777777" w:rsidR="004216DD" w:rsidRDefault="00517F77">
            <w:pPr>
              <w:spacing w:after="0"/>
            </w:pPr>
            <w:r>
              <w:rPr>
                <w:b/>
                <w:sz w:val="24"/>
              </w:rPr>
              <w:t xml:space="preserve"> </w:t>
            </w:r>
          </w:p>
          <w:p w14:paraId="57ED1C4C" w14:textId="77777777" w:rsidR="004216DD" w:rsidRDefault="00517F77">
            <w:pPr>
              <w:spacing w:after="0"/>
            </w:pPr>
            <w:r>
              <w:rPr>
                <w:b/>
                <w:sz w:val="24"/>
              </w:rPr>
              <w:t xml:space="preserve"> </w:t>
            </w:r>
          </w:p>
          <w:p w14:paraId="3E637583" w14:textId="77777777" w:rsidR="004216DD" w:rsidRDefault="00517F77">
            <w:pPr>
              <w:spacing w:after="0"/>
            </w:pPr>
            <w:r>
              <w:rPr>
                <w:b/>
                <w:sz w:val="24"/>
              </w:rPr>
              <w:t xml:space="preserve"> </w:t>
            </w:r>
          </w:p>
          <w:p w14:paraId="089FFDA2" w14:textId="77777777" w:rsidR="004216DD" w:rsidRDefault="00517F77">
            <w:pPr>
              <w:spacing w:after="0"/>
            </w:pPr>
            <w:r>
              <w:rPr>
                <w:b/>
                <w:sz w:val="24"/>
              </w:rPr>
              <w:t xml:space="preserve"> </w:t>
            </w:r>
          </w:p>
          <w:p w14:paraId="7CD1D78F" w14:textId="77777777" w:rsidR="004216DD" w:rsidRDefault="00517F77">
            <w:pPr>
              <w:spacing w:after="0"/>
            </w:pPr>
            <w:r>
              <w:rPr>
                <w:b/>
                <w:sz w:val="24"/>
              </w:rPr>
              <w:t xml:space="preserve"> </w:t>
            </w:r>
          </w:p>
          <w:p w14:paraId="1947937F" w14:textId="77777777" w:rsidR="004216DD" w:rsidRDefault="00517F77">
            <w:pPr>
              <w:spacing w:after="0"/>
            </w:pPr>
            <w:r>
              <w:rPr>
                <w:b/>
                <w:sz w:val="24"/>
              </w:rPr>
              <w:t xml:space="preserve"> </w:t>
            </w:r>
          </w:p>
          <w:p w14:paraId="69F21D11" w14:textId="77777777" w:rsidR="004216DD" w:rsidRDefault="00517F77">
            <w:pPr>
              <w:spacing w:after="0"/>
            </w:pPr>
            <w:r>
              <w:rPr>
                <w:b/>
                <w:sz w:val="24"/>
              </w:rPr>
              <w:t xml:space="preserve"> </w:t>
            </w:r>
          </w:p>
          <w:p w14:paraId="0851FC48" w14:textId="77777777" w:rsidR="004216DD" w:rsidRDefault="00517F77">
            <w:pPr>
              <w:spacing w:after="0"/>
            </w:pPr>
            <w:r>
              <w:rPr>
                <w:b/>
                <w:sz w:val="24"/>
              </w:rPr>
              <w:t xml:space="preserve"> </w:t>
            </w:r>
          </w:p>
        </w:tc>
      </w:tr>
      <w:tr w:rsidR="004216DD" w14:paraId="14B1E76E" w14:textId="77777777">
        <w:trPr>
          <w:trHeight w:val="2062"/>
        </w:trPr>
        <w:tc>
          <w:tcPr>
            <w:tcW w:w="10118" w:type="dxa"/>
            <w:tcBorders>
              <w:top w:val="single" w:sz="4" w:space="0" w:color="000000"/>
              <w:left w:val="single" w:sz="4" w:space="0" w:color="000000"/>
              <w:bottom w:val="single" w:sz="4" w:space="0" w:color="000000"/>
              <w:right w:val="single" w:sz="4" w:space="0" w:color="000000"/>
            </w:tcBorders>
          </w:tcPr>
          <w:p w14:paraId="024A61AA" w14:textId="77777777" w:rsidR="004216DD" w:rsidRDefault="00517F77">
            <w:pPr>
              <w:spacing w:after="0"/>
            </w:pPr>
            <w:r>
              <w:rPr>
                <w:b/>
                <w:sz w:val="24"/>
              </w:rPr>
              <w:lastRenderedPageBreak/>
              <w:t xml:space="preserve"> </w:t>
            </w:r>
          </w:p>
          <w:p w14:paraId="7A917A91" w14:textId="77777777" w:rsidR="004216DD" w:rsidRDefault="00517F77">
            <w:pPr>
              <w:spacing w:after="0"/>
            </w:pPr>
            <w:r>
              <w:rPr>
                <w:b/>
                <w:sz w:val="24"/>
              </w:rPr>
              <w:t xml:space="preserve"> </w:t>
            </w:r>
          </w:p>
          <w:p w14:paraId="3A17F547" w14:textId="77777777" w:rsidR="004216DD" w:rsidRDefault="00517F77">
            <w:pPr>
              <w:spacing w:after="0"/>
            </w:pPr>
            <w:r>
              <w:rPr>
                <w:b/>
                <w:sz w:val="24"/>
              </w:rPr>
              <w:t xml:space="preserve"> </w:t>
            </w:r>
          </w:p>
          <w:p w14:paraId="4429853A" w14:textId="77777777" w:rsidR="004216DD" w:rsidRDefault="00517F77">
            <w:pPr>
              <w:spacing w:after="0"/>
            </w:pPr>
            <w:r>
              <w:rPr>
                <w:b/>
                <w:sz w:val="24"/>
              </w:rPr>
              <w:t xml:space="preserve"> </w:t>
            </w:r>
          </w:p>
          <w:p w14:paraId="07E8D325" w14:textId="77777777" w:rsidR="004216DD" w:rsidRDefault="00517F77">
            <w:pPr>
              <w:spacing w:after="0"/>
            </w:pPr>
            <w:r>
              <w:rPr>
                <w:b/>
                <w:sz w:val="24"/>
              </w:rPr>
              <w:t xml:space="preserve"> </w:t>
            </w:r>
          </w:p>
          <w:p w14:paraId="09F8FA73" w14:textId="77777777" w:rsidR="004216DD" w:rsidRDefault="00517F77">
            <w:pPr>
              <w:spacing w:after="0"/>
            </w:pPr>
            <w:r>
              <w:rPr>
                <w:b/>
                <w:sz w:val="24"/>
              </w:rPr>
              <w:t xml:space="preserve"> </w:t>
            </w:r>
          </w:p>
          <w:p w14:paraId="2FACD69C" w14:textId="77777777" w:rsidR="004216DD" w:rsidRDefault="00517F77">
            <w:pPr>
              <w:spacing w:after="0"/>
            </w:pPr>
            <w:r>
              <w:rPr>
                <w:b/>
                <w:sz w:val="24"/>
              </w:rPr>
              <w:t xml:space="preserve"> </w:t>
            </w:r>
          </w:p>
        </w:tc>
      </w:tr>
    </w:tbl>
    <w:p w14:paraId="080828C0" w14:textId="77777777" w:rsidR="004216DD" w:rsidRDefault="00517F77">
      <w:pPr>
        <w:spacing w:after="175"/>
      </w:pPr>
      <w:r>
        <w:rPr>
          <w:b/>
          <w:sz w:val="24"/>
        </w:rPr>
        <w:t xml:space="preserve"> </w:t>
      </w:r>
    </w:p>
    <w:p w14:paraId="3C1013A9" w14:textId="288736B4" w:rsidR="004216DD" w:rsidRDefault="00517F77">
      <w:pPr>
        <w:tabs>
          <w:tab w:val="center" w:pos="2943"/>
          <w:tab w:val="center" w:pos="6117"/>
          <w:tab w:val="center" w:pos="8870"/>
        </w:tabs>
        <w:spacing w:after="0"/>
        <w:ind w:left="-15"/>
      </w:pPr>
      <w:r>
        <w:rPr>
          <w:b/>
          <w:sz w:val="24"/>
        </w:rPr>
        <w:t xml:space="preserve">Date:14-7-2020 </w:t>
      </w:r>
      <w:r>
        <w:rPr>
          <w:b/>
          <w:sz w:val="24"/>
        </w:rPr>
        <w:tab/>
        <w:t xml:space="preserve"> </w:t>
      </w:r>
      <w:r>
        <w:rPr>
          <w:b/>
          <w:sz w:val="24"/>
        </w:rPr>
        <w:tab/>
        <w:t xml:space="preserve">Name: Rachana C </w:t>
      </w:r>
      <w:proofErr w:type="spellStart"/>
      <w:r>
        <w:rPr>
          <w:b/>
          <w:sz w:val="24"/>
        </w:rPr>
        <w:t>Hulikatti</w:t>
      </w:r>
      <w:proofErr w:type="spellEnd"/>
      <w:r>
        <w:rPr>
          <w:b/>
          <w:sz w:val="24"/>
        </w:rPr>
        <w:t xml:space="preserve"> </w:t>
      </w:r>
      <w:r>
        <w:rPr>
          <w:b/>
          <w:sz w:val="24"/>
        </w:rPr>
        <w:tab/>
        <w:t xml:space="preserve"> </w:t>
      </w:r>
    </w:p>
    <w:p w14:paraId="4FCEFFED" w14:textId="61EE31F6" w:rsidR="004216DD" w:rsidRDefault="00517F77">
      <w:pPr>
        <w:tabs>
          <w:tab w:val="center" w:pos="2943"/>
          <w:tab w:val="center" w:pos="6072"/>
          <w:tab w:val="center" w:pos="8870"/>
        </w:tabs>
        <w:spacing w:after="0"/>
        <w:ind w:left="-15"/>
      </w:pPr>
      <w:r>
        <w:rPr>
          <w:b/>
          <w:sz w:val="24"/>
        </w:rPr>
        <w:t xml:space="preserve">Course: SALESFORCE </w:t>
      </w:r>
      <w:r>
        <w:rPr>
          <w:b/>
          <w:sz w:val="24"/>
        </w:rPr>
        <w:tab/>
        <w:t xml:space="preserve"> </w:t>
      </w:r>
      <w:r>
        <w:rPr>
          <w:b/>
          <w:sz w:val="24"/>
        </w:rPr>
        <w:tab/>
        <w:t>USN:4AL17EC108</w:t>
      </w:r>
      <w:r>
        <w:rPr>
          <w:b/>
          <w:sz w:val="24"/>
        </w:rPr>
        <w:t xml:space="preserve"> </w:t>
      </w:r>
      <w:r>
        <w:rPr>
          <w:b/>
          <w:sz w:val="24"/>
        </w:rPr>
        <w:tab/>
        <w:t xml:space="preserve"> </w:t>
      </w:r>
    </w:p>
    <w:p w14:paraId="533D1684" w14:textId="27BB52BA" w:rsidR="004216DD" w:rsidRDefault="00517F77">
      <w:pPr>
        <w:tabs>
          <w:tab w:val="center" w:pos="2943"/>
          <w:tab w:val="center" w:pos="6472"/>
          <w:tab w:val="right" w:pos="7731"/>
        </w:tabs>
        <w:spacing w:after="0"/>
        <w:ind w:left="-15"/>
      </w:pPr>
      <w:r>
        <w:rPr>
          <w:b/>
          <w:sz w:val="24"/>
        </w:rPr>
        <w:t xml:space="preserve">Topic: </w:t>
      </w:r>
      <w:r>
        <w:rPr>
          <w:b/>
          <w:sz w:val="24"/>
        </w:rPr>
        <w:tab/>
        <w:t xml:space="preserve"> </w:t>
      </w:r>
      <w:r>
        <w:rPr>
          <w:b/>
          <w:sz w:val="24"/>
        </w:rPr>
        <w:tab/>
        <w:t>Semester &amp; Section:6</w:t>
      </w:r>
      <w:r>
        <w:rPr>
          <w:b/>
          <w:sz w:val="24"/>
          <w:vertAlign w:val="superscript"/>
        </w:rPr>
        <w:t>TH</w:t>
      </w:r>
      <w:r>
        <w:rPr>
          <w:b/>
          <w:sz w:val="24"/>
        </w:rPr>
        <w:t xml:space="preserve"> B</w:t>
      </w:r>
      <w:r>
        <w:rPr>
          <w:b/>
          <w:sz w:val="24"/>
        </w:rPr>
        <w:tab/>
      </w:r>
      <w:r>
        <w:rPr>
          <w:b/>
          <w:sz w:val="24"/>
        </w:rPr>
        <w:t xml:space="preserve"> </w:t>
      </w:r>
    </w:p>
    <w:tbl>
      <w:tblPr>
        <w:tblStyle w:val="TableGrid"/>
        <w:tblW w:w="10452" w:type="dxa"/>
        <w:tblInd w:w="-108" w:type="dxa"/>
        <w:tblCellMar>
          <w:top w:w="53" w:type="dxa"/>
          <w:left w:w="108" w:type="dxa"/>
          <w:bottom w:w="0" w:type="dxa"/>
          <w:right w:w="839" w:type="dxa"/>
        </w:tblCellMar>
        <w:tblLook w:val="04A0" w:firstRow="1" w:lastRow="0" w:firstColumn="1" w:lastColumn="0" w:noHBand="0" w:noVBand="1"/>
      </w:tblPr>
      <w:tblGrid>
        <w:gridCol w:w="10452"/>
      </w:tblGrid>
      <w:tr w:rsidR="004216DD" w14:paraId="2CB299D3" w14:textId="77777777">
        <w:trPr>
          <w:trHeight w:val="305"/>
        </w:trPr>
        <w:tc>
          <w:tcPr>
            <w:tcW w:w="10452" w:type="dxa"/>
            <w:tcBorders>
              <w:top w:val="single" w:sz="4" w:space="0" w:color="000000"/>
              <w:left w:val="single" w:sz="4" w:space="0" w:color="000000"/>
              <w:bottom w:val="single" w:sz="4" w:space="0" w:color="000000"/>
              <w:right w:val="single" w:sz="4" w:space="0" w:color="000000"/>
            </w:tcBorders>
          </w:tcPr>
          <w:p w14:paraId="6995A39C" w14:textId="77777777" w:rsidR="004216DD" w:rsidRDefault="00517F77">
            <w:pPr>
              <w:spacing w:after="0"/>
              <w:ind w:left="732"/>
              <w:jc w:val="center"/>
            </w:pPr>
            <w:r>
              <w:rPr>
                <w:b/>
                <w:sz w:val="24"/>
              </w:rPr>
              <w:t xml:space="preserve">AFTERNOON SESSION DETAILS </w:t>
            </w:r>
          </w:p>
        </w:tc>
      </w:tr>
      <w:tr w:rsidR="004216DD" w14:paraId="2ACEE60F" w14:textId="77777777">
        <w:trPr>
          <w:trHeight w:val="9758"/>
        </w:trPr>
        <w:tc>
          <w:tcPr>
            <w:tcW w:w="10452" w:type="dxa"/>
            <w:tcBorders>
              <w:top w:val="single" w:sz="4" w:space="0" w:color="000000"/>
              <w:left w:val="single" w:sz="4" w:space="0" w:color="000000"/>
              <w:bottom w:val="single" w:sz="4" w:space="0" w:color="000000"/>
              <w:right w:val="single" w:sz="4" w:space="0" w:color="000000"/>
            </w:tcBorders>
          </w:tcPr>
          <w:p w14:paraId="5AC3FAAF" w14:textId="77777777" w:rsidR="004216DD" w:rsidRDefault="00517F77">
            <w:pPr>
              <w:spacing w:after="5101"/>
            </w:pPr>
            <w:r>
              <w:rPr>
                <w:noProof/>
              </w:rPr>
              <w:lastRenderedPageBreak/>
              <w:drawing>
                <wp:anchor distT="0" distB="0" distL="114300" distR="114300" simplePos="0" relativeHeight="251658240" behindDoc="0" locked="0" layoutInCell="1" allowOverlap="0" wp14:anchorId="03126D8C" wp14:editId="75013EA4">
                  <wp:simplePos x="0" y="0"/>
                  <wp:positionH relativeFrom="column">
                    <wp:posOffset>87630</wp:posOffset>
                  </wp:positionH>
                  <wp:positionV relativeFrom="paragraph">
                    <wp:posOffset>154686</wp:posOffset>
                  </wp:positionV>
                  <wp:extent cx="5981700" cy="3398520"/>
                  <wp:effectExtent l="0" t="0" r="0" b="0"/>
                  <wp:wrapSquare wrapText="bothSides"/>
                  <wp:docPr id="499" name="Picture 499"/>
                  <wp:cNvGraphicFramePr/>
                  <a:graphic xmlns:a="http://schemas.openxmlformats.org/drawingml/2006/main">
                    <a:graphicData uri="http://schemas.openxmlformats.org/drawingml/2006/picture">
                      <pic:pic xmlns:pic="http://schemas.openxmlformats.org/drawingml/2006/picture">
                        <pic:nvPicPr>
                          <pic:cNvPr id="499" name="Picture 499"/>
                          <pic:cNvPicPr/>
                        </pic:nvPicPr>
                        <pic:blipFill>
                          <a:blip r:embed="rId6"/>
                          <a:stretch>
                            <a:fillRect/>
                          </a:stretch>
                        </pic:blipFill>
                        <pic:spPr>
                          <a:xfrm>
                            <a:off x="0" y="0"/>
                            <a:ext cx="5981700" cy="3398520"/>
                          </a:xfrm>
                          <a:prstGeom prst="rect">
                            <a:avLst/>
                          </a:prstGeom>
                        </pic:spPr>
                      </pic:pic>
                    </a:graphicData>
                  </a:graphic>
                </wp:anchor>
              </w:drawing>
            </w:r>
            <w:r>
              <w:rPr>
                <w:b/>
                <w:sz w:val="24"/>
              </w:rPr>
              <w:t xml:space="preserve">Image of session </w:t>
            </w:r>
          </w:p>
          <w:p w14:paraId="2B74ECE8" w14:textId="77777777" w:rsidR="004216DD" w:rsidRDefault="00517F77">
            <w:pPr>
              <w:spacing w:after="0"/>
              <w:ind w:left="30"/>
              <w:jc w:val="right"/>
            </w:pPr>
            <w:r>
              <w:rPr>
                <w:b/>
                <w:sz w:val="24"/>
              </w:rPr>
              <w:t xml:space="preserve"> </w:t>
            </w:r>
          </w:p>
          <w:p w14:paraId="3FB1583F" w14:textId="77777777" w:rsidR="004216DD" w:rsidRDefault="00517F77">
            <w:pPr>
              <w:spacing w:after="0"/>
            </w:pPr>
            <w:r>
              <w:rPr>
                <w:b/>
                <w:sz w:val="24"/>
              </w:rPr>
              <w:t xml:space="preserve"> </w:t>
            </w:r>
          </w:p>
          <w:p w14:paraId="11934C2B" w14:textId="77777777" w:rsidR="004216DD" w:rsidRDefault="00517F77">
            <w:pPr>
              <w:spacing w:after="0"/>
            </w:pPr>
            <w:r>
              <w:rPr>
                <w:b/>
                <w:sz w:val="24"/>
              </w:rPr>
              <w:t xml:space="preserve"> </w:t>
            </w:r>
          </w:p>
          <w:p w14:paraId="5ADDDAF2" w14:textId="77777777" w:rsidR="004216DD" w:rsidRDefault="00517F77">
            <w:pPr>
              <w:spacing w:after="0"/>
            </w:pPr>
            <w:r>
              <w:rPr>
                <w:b/>
                <w:sz w:val="24"/>
              </w:rPr>
              <w:t xml:space="preserve"> </w:t>
            </w:r>
          </w:p>
          <w:p w14:paraId="0C256124" w14:textId="77777777" w:rsidR="004216DD" w:rsidRDefault="00517F77">
            <w:pPr>
              <w:spacing w:after="0"/>
            </w:pPr>
            <w:r>
              <w:rPr>
                <w:b/>
                <w:sz w:val="24"/>
              </w:rPr>
              <w:t xml:space="preserve"> </w:t>
            </w:r>
          </w:p>
          <w:p w14:paraId="110C52C9" w14:textId="77777777" w:rsidR="004216DD" w:rsidRDefault="00517F77">
            <w:pPr>
              <w:spacing w:after="0"/>
            </w:pPr>
            <w:r>
              <w:rPr>
                <w:b/>
                <w:sz w:val="24"/>
              </w:rPr>
              <w:t xml:space="preserve"> </w:t>
            </w:r>
          </w:p>
          <w:p w14:paraId="20D09F0C" w14:textId="77777777" w:rsidR="004216DD" w:rsidRDefault="00517F77">
            <w:pPr>
              <w:spacing w:after="0"/>
            </w:pPr>
            <w:r>
              <w:rPr>
                <w:b/>
                <w:sz w:val="24"/>
              </w:rPr>
              <w:t xml:space="preserve"> </w:t>
            </w:r>
          </w:p>
          <w:p w14:paraId="7E724168" w14:textId="77777777" w:rsidR="004216DD" w:rsidRDefault="00517F77">
            <w:pPr>
              <w:spacing w:after="0"/>
            </w:pPr>
            <w:r>
              <w:rPr>
                <w:b/>
                <w:sz w:val="24"/>
              </w:rPr>
              <w:t xml:space="preserve"> </w:t>
            </w:r>
          </w:p>
          <w:p w14:paraId="00443FE0" w14:textId="77777777" w:rsidR="004216DD" w:rsidRDefault="00517F77">
            <w:pPr>
              <w:spacing w:after="0"/>
            </w:pPr>
            <w:r>
              <w:rPr>
                <w:b/>
                <w:sz w:val="24"/>
              </w:rPr>
              <w:lastRenderedPageBreak/>
              <w:t xml:space="preserve"> </w:t>
            </w:r>
          </w:p>
          <w:p w14:paraId="5553290C" w14:textId="77777777" w:rsidR="004216DD" w:rsidRDefault="00517F77">
            <w:pPr>
              <w:spacing w:after="0"/>
            </w:pPr>
            <w:r>
              <w:rPr>
                <w:b/>
                <w:sz w:val="24"/>
              </w:rPr>
              <w:t xml:space="preserve"> </w:t>
            </w:r>
          </w:p>
          <w:p w14:paraId="725AA5CC" w14:textId="77777777" w:rsidR="004216DD" w:rsidRDefault="00517F77">
            <w:pPr>
              <w:spacing w:after="0"/>
            </w:pPr>
            <w:r>
              <w:rPr>
                <w:b/>
                <w:sz w:val="24"/>
              </w:rPr>
              <w:t xml:space="preserve"> </w:t>
            </w:r>
          </w:p>
          <w:p w14:paraId="1A9775AD" w14:textId="77777777" w:rsidR="004216DD" w:rsidRDefault="00517F77">
            <w:pPr>
              <w:spacing w:after="0"/>
            </w:pPr>
            <w:r>
              <w:rPr>
                <w:b/>
                <w:sz w:val="24"/>
              </w:rPr>
              <w:t xml:space="preserve"> </w:t>
            </w:r>
          </w:p>
          <w:p w14:paraId="3F8A3D59" w14:textId="77777777" w:rsidR="004216DD" w:rsidRDefault="00517F77">
            <w:pPr>
              <w:spacing w:after="0"/>
            </w:pPr>
            <w:r>
              <w:rPr>
                <w:b/>
                <w:sz w:val="24"/>
              </w:rPr>
              <w:t xml:space="preserve"> </w:t>
            </w:r>
          </w:p>
          <w:p w14:paraId="35604E75" w14:textId="77777777" w:rsidR="004216DD" w:rsidRDefault="00517F77">
            <w:pPr>
              <w:spacing w:after="0"/>
            </w:pPr>
            <w:r>
              <w:rPr>
                <w:b/>
                <w:sz w:val="24"/>
              </w:rPr>
              <w:t xml:space="preserve"> </w:t>
            </w:r>
          </w:p>
          <w:p w14:paraId="4AAEB126" w14:textId="77777777" w:rsidR="004216DD" w:rsidRDefault="00517F77">
            <w:pPr>
              <w:spacing w:after="0"/>
            </w:pPr>
            <w:r>
              <w:rPr>
                <w:b/>
                <w:sz w:val="24"/>
              </w:rPr>
              <w:t xml:space="preserve"> </w:t>
            </w:r>
          </w:p>
        </w:tc>
      </w:tr>
    </w:tbl>
    <w:p w14:paraId="5E5C8C76" w14:textId="77777777" w:rsidR="004216DD" w:rsidRDefault="004216DD">
      <w:pPr>
        <w:spacing w:after="0"/>
        <w:ind w:left="-1080" w:right="8811"/>
      </w:pPr>
    </w:p>
    <w:tbl>
      <w:tblPr>
        <w:tblStyle w:val="TableGrid"/>
        <w:tblW w:w="10452" w:type="dxa"/>
        <w:tblInd w:w="-108" w:type="dxa"/>
        <w:tblCellMar>
          <w:top w:w="16" w:type="dxa"/>
          <w:left w:w="108" w:type="dxa"/>
          <w:bottom w:w="0" w:type="dxa"/>
          <w:right w:w="4" w:type="dxa"/>
        </w:tblCellMar>
        <w:tblLook w:val="04A0" w:firstRow="1" w:lastRow="0" w:firstColumn="1" w:lastColumn="0" w:noHBand="0" w:noVBand="1"/>
      </w:tblPr>
      <w:tblGrid>
        <w:gridCol w:w="10452"/>
      </w:tblGrid>
      <w:tr w:rsidR="004216DD" w14:paraId="03479C03" w14:textId="77777777">
        <w:trPr>
          <w:trHeight w:val="1181"/>
        </w:trPr>
        <w:tc>
          <w:tcPr>
            <w:tcW w:w="10452" w:type="dxa"/>
            <w:tcBorders>
              <w:top w:val="single" w:sz="4" w:space="0" w:color="000000"/>
              <w:left w:val="single" w:sz="4" w:space="0" w:color="000000"/>
              <w:bottom w:val="single" w:sz="4" w:space="0" w:color="000000"/>
              <w:right w:val="single" w:sz="4" w:space="0" w:color="000000"/>
            </w:tcBorders>
          </w:tcPr>
          <w:p w14:paraId="1F8581DB" w14:textId="77777777" w:rsidR="004216DD" w:rsidRDefault="00517F77">
            <w:pPr>
              <w:spacing w:after="0"/>
            </w:pPr>
            <w:r>
              <w:rPr>
                <w:b/>
                <w:sz w:val="24"/>
              </w:rPr>
              <w:t xml:space="preserve"> </w:t>
            </w:r>
          </w:p>
          <w:p w14:paraId="5FD3731E" w14:textId="77777777" w:rsidR="004216DD" w:rsidRDefault="00517F77">
            <w:pPr>
              <w:spacing w:after="0"/>
            </w:pPr>
            <w:r>
              <w:rPr>
                <w:b/>
                <w:sz w:val="24"/>
              </w:rPr>
              <w:t xml:space="preserve"> </w:t>
            </w:r>
          </w:p>
          <w:p w14:paraId="4DF42774" w14:textId="77777777" w:rsidR="004216DD" w:rsidRDefault="00517F77">
            <w:pPr>
              <w:spacing w:after="0"/>
            </w:pPr>
            <w:r>
              <w:rPr>
                <w:b/>
                <w:sz w:val="24"/>
              </w:rPr>
              <w:t xml:space="preserve"> </w:t>
            </w:r>
          </w:p>
          <w:p w14:paraId="2A9A7A03" w14:textId="77777777" w:rsidR="004216DD" w:rsidRDefault="00517F77">
            <w:pPr>
              <w:spacing w:after="0"/>
            </w:pPr>
            <w:r>
              <w:rPr>
                <w:b/>
                <w:sz w:val="24"/>
              </w:rPr>
              <w:t xml:space="preserve"> </w:t>
            </w:r>
          </w:p>
        </w:tc>
      </w:tr>
      <w:tr w:rsidR="004216DD" w14:paraId="7DD6F3B2" w14:textId="77777777">
        <w:trPr>
          <w:trHeight w:val="12280"/>
        </w:trPr>
        <w:tc>
          <w:tcPr>
            <w:tcW w:w="10452" w:type="dxa"/>
            <w:tcBorders>
              <w:top w:val="single" w:sz="4" w:space="0" w:color="000000"/>
              <w:left w:val="single" w:sz="4" w:space="0" w:color="000000"/>
              <w:bottom w:val="single" w:sz="4" w:space="0" w:color="000000"/>
              <w:right w:val="single" w:sz="4" w:space="0" w:color="000000"/>
            </w:tcBorders>
          </w:tcPr>
          <w:p w14:paraId="6D38C72D" w14:textId="77777777" w:rsidR="004216DD" w:rsidRDefault="00517F77">
            <w:pPr>
              <w:spacing w:after="88"/>
            </w:pPr>
            <w:r>
              <w:rPr>
                <w:b/>
                <w:sz w:val="24"/>
              </w:rPr>
              <w:lastRenderedPageBreak/>
              <w:t xml:space="preserve">Report – </w:t>
            </w:r>
            <w:r>
              <w:rPr>
                <w:b/>
                <w:sz w:val="24"/>
              </w:rPr>
              <w:t xml:space="preserve">Report can be typed or hand written for up to two pages. </w:t>
            </w:r>
          </w:p>
          <w:p w14:paraId="363DEA02" w14:textId="77777777" w:rsidR="004216DD" w:rsidRDefault="00517F77">
            <w:pPr>
              <w:numPr>
                <w:ilvl w:val="0"/>
                <w:numId w:val="3"/>
              </w:numPr>
              <w:spacing w:after="0"/>
              <w:ind w:hanging="430"/>
            </w:pPr>
            <w:r>
              <w:rPr>
                <w:rFonts w:ascii="Times New Roman" w:eastAsia="Times New Roman" w:hAnsi="Times New Roman" w:cs="Times New Roman"/>
                <w:sz w:val="28"/>
              </w:rPr>
              <w:t xml:space="preserve">Now that you’ve identified one or two target roles that you’re interested in pursuing, </w:t>
            </w:r>
          </w:p>
          <w:p w14:paraId="0047256C" w14:textId="77777777" w:rsidR="004216DD" w:rsidRDefault="00517F77">
            <w:pPr>
              <w:spacing w:after="27" w:line="237" w:lineRule="auto"/>
              <w:ind w:left="720"/>
            </w:pPr>
            <w:r>
              <w:rPr>
                <w:rFonts w:ascii="Times New Roman" w:eastAsia="Times New Roman" w:hAnsi="Times New Roman" w:cs="Times New Roman"/>
                <w:sz w:val="28"/>
              </w:rPr>
              <w:t xml:space="preserve">it’s time to make a concrete action plan for what you need to do to prepare for that role.  </w:t>
            </w:r>
            <w:r>
              <w:rPr>
                <w:rFonts w:ascii="Times New Roman" w:eastAsia="Times New Roman" w:hAnsi="Times New Roman" w:cs="Times New Roman"/>
                <w:b/>
                <w:sz w:val="28"/>
              </w:rPr>
              <w:t xml:space="preserve"> </w:t>
            </w:r>
          </w:p>
          <w:p w14:paraId="447359C8" w14:textId="77777777" w:rsidR="004216DD" w:rsidRDefault="00517F77">
            <w:pPr>
              <w:numPr>
                <w:ilvl w:val="0"/>
                <w:numId w:val="3"/>
              </w:numPr>
              <w:spacing w:after="0"/>
              <w:ind w:hanging="430"/>
            </w:pPr>
            <w:r>
              <w:rPr>
                <w:rFonts w:ascii="Times New Roman" w:eastAsia="Times New Roman" w:hAnsi="Times New Roman" w:cs="Times New Roman"/>
                <w:sz w:val="28"/>
              </w:rPr>
              <w:t>Developing your career plan.</w:t>
            </w:r>
            <w:r>
              <w:rPr>
                <w:rFonts w:ascii="Times New Roman" w:eastAsia="Times New Roman" w:hAnsi="Times New Roman" w:cs="Times New Roman"/>
                <w:b/>
                <w:sz w:val="28"/>
              </w:rPr>
              <w:t xml:space="preserve"> </w:t>
            </w:r>
          </w:p>
          <w:p w14:paraId="18481451" w14:textId="77777777" w:rsidR="004216DD" w:rsidRDefault="00517F77">
            <w:pPr>
              <w:numPr>
                <w:ilvl w:val="0"/>
                <w:numId w:val="3"/>
              </w:numPr>
              <w:spacing w:after="0"/>
              <w:ind w:hanging="430"/>
            </w:pPr>
            <w:r>
              <w:rPr>
                <w:rFonts w:ascii="Times New Roman" w:eastAsia="Times New Roman" w:hAnsi="Times New Roman" w:cs="Times New Roman"/>
                <w:sz w:val="28"/>
              </w:rPr>
              <w:t>There are three main areas to consider in developing your career plan.</w:t>
            </w:r>
            <w:r>
              <w:rPr>
                <w:rFonts w:ascii="Times New Roman" w:eastAsia="Times New Roman" w:hAnsi="Times New Roman" w:cs="Times New Roman"/>
                <w:b/>
                <w:sz w:val="28"/>
              </w:rPr>
              <w:t xml:space="preserve"> </w:t>
            </w:r>
          </w:p>
          <w:p w14:paraId="2040344E" w14:textId="77777777" w:rsidR="004216DD" w:rsidRDefault="00517F77">
            <w:pPr>
              <w:numPr>
                <w:ilvl w:val="0"/>
                <w:numId w:val="3"/>
              </w:numPr>
              <w:spacing w:after="0"/>
              <w:ind w:hanging="430"/>
            </w:pPr>
            <w:r>
              <w:rPr>
                <w:rFonts w:ascii="Times New Roman" w:eastAsia="Times New Roman" w:hAnsi="Times New Roman" w:cs="Times New Roman"/>
                <w:sz w:val="28"/>
              </w:rPr>
              <w:t>Learning: what are the skills you need to acquire, and where</w:t>
            </w:r>
            <w:r>
              <w:rPr>
                <w:rFonts w:ascii="Times New Roman" w:eastAsia="Times New Roman" w:hAnsi="Times New Roman" w:cs="Times New Roman"/>
                <w:sz w:val="28"/>
              </w:rPr>
              <w:t xml:space="preserve"> can you learn them?</w:t>
            </w:r>
            <w:r>
              <w:rPr>
                <w:rFonts w:ascii="Times New Roman" w:eastAsia="Times New Roman" w:hAnsi="Times New Roman" w:cs="Times New Roman"/>
                <w:b/>
                <w:sz w:val="28"/>
              </w:rPr>
              <w:t xml:space="preserve"> </w:t>
            </w:r>
          </w:p>
          <w:p w14:paraId="5A2355BF" w14:textId="77777777" w:rsidR="004216DD" w:rsidRDefault="00517F77">
            <w:pPr>
              <w:numPr>
                <w:ilvl w:val="0"/>
                <w:numId w:val="3"/>
              </w:numPr>
              <w:spacing w:after="22" w:line="238" w:lineRule="auto"/>
              <w:ind w:hanging="430"/>
            </w:pPr>
            <w:r>
              <w:rPr>
                <w:rFonts w:ascii="Times New Roman" w:eastAsia="Times New Roman" w:hAnsi="Times New Roman" w:cs="Times New Roman"/>
                <w:sz w:val="28"/>
              </w:rPr>
              <w:t xml:space="preserve">Earning: what credentials do you need for this role and how can you demonstrate your </w:t>
            </w:r>
            <w:proofErr w:type="gramStart"/>
            <w:r>
              <w:rPr>
                <w:rFonts w:ascii="Times New Roman" w:eastAsia="Times New Roman" w:hAnsi="Times New Roman" w:cs="Times New Roman"/>
                <w:sz w:val="28"/>
              </w:rPr>
              <w:t>skills  to</w:t>
            </w:r>
            <w:proofErr w:type="gramEnd"/>
            <w:r>
              <w:rPr>
                <w:rFonts w:ascii="Times New Roman" w:eastAsia="Times New Roman" w:hAnsi="Times New Roman" w:cs="Times New Roman"/>
                <w:sz w:val="28"/>
              </w:rPr>
              <w:t xml:space="preserve"> employers? </w:t>
            </w:r>
            <w:r>
              <w:rPr>
                <w:rFonts w:ascii="Times New Roman" w:eastAsia="Times New Roman" w:hAnsi="Times New Roman" w:cs="Times New Roman"/>
                <w:b/>
                <w:sz w:val="28"/>
              </w:rPr>
              <w:t xml:space="preserve"> </w:t>
            </w:r>
          </w:p>
          <w:p w14:paraId="189D702F" w14:textId="77777777" w:rsidR="004216DD" w:rsidRDefault="00517F77">
            <w:pPr>
              <w:numPr>
                <w:ilvl w:val="0"/>
                <w:numId w:val="3"/>
              </w:numPr>
              <w:spacing w:after="0"/>
              <w:ind w:hanging="430"/>
            </w:pPr>
            <w:r>
              <w:rPr>
                <w:rFonts w:ascii="Times New Roman" w:eastAsia="Times New Roman" w:hAnsi="Times New Roman" w:cs="Times New Roman"/>
                <w:sz w:val="28"/>
              </w:rPr>
              <w:t>Connecting: what are ways to connect and network with others in the field?</w:t>
            </w:r>
            <w:r>
              <w:rPr>
                <w:rFonts w:ascii="Times New Roman" w:eastAsia="Times New Roman" w:hAnsi="Times New Roman" w:cs="Times New Roman"/>
                <w:b/>
                <w:sz w:val="28"/>
              </w:rPr>
              <w:t xml:space="preserve"> </w:t>
            </w:r>
          </w:p>
          <w:p w14:paraId="6AE56ED9" w14:textId="77777777" w:rsidR="004216DD" w:rsidRDefault="00517F77">
            <w:pPr>
              <w:numPr>
                <w:ilvl w:val="0"/>
                <w:numId w:val="3"/>
              </w:numPr>
              <w:spacing w:after="26" w:line="238" w:lineRule="auto"/>
              <w:ind w:hanging="430"/>
            </w:pPr>
            <w:r>
              <w:rPr>
                <w:rFonts w:ascii="Times New Roman" w:eastAsia="Times New Roman" w:hAnsi="Times New Roman" w:cs="Times New Roman"/>
                <w:sz w:val="28"/>
              </w:rPr>
              <w:t>Learning: For most skills and roles, you can find</w:t>
            </w:r>
            <w:r>
              <w:rPr>
                <w:rFonts w:ascii="Times New Roman" w:eastAsia="Times New Roman" w:hAnsi="Times New Roman" w:cs="Times New Roman"/>
                <w:sz w:val="28"/>
              </w:rPr>
              <w:t xml:space="preserve"> many options for learning—from self-</w:t>
            </w:r>
            <w:proofErr w:type="gramStart"/>
            <w:r>
              <w:rPr>
                <w:rFonts w:ascii="Times New Roman" w:eastAsia="Times New Roman" w:hAnsi="Times New Roman" w:cs="Times New Roman"/>
                <w:sz w:val="28"/>
              </w:rPr>
              <w:t>paced  online</w:t>
            </w:r>
            <w:proofErr w:type="gramEnd"/>
            <w:r>
              <w:rPr>
                <w:rFonts w:ascii="Times New Roman" w:eastAsia="Times New Roman" w:hAnsi="Times New Roman" w:cs="Times New Roman"/>
                <w:sz w:val="28"/>
              </w:rPr>
              <w:t xml:space="preserve"> learning to instructor-led classes, events, and even formal degree programs.  </w:t>
            </w:r>
            <w:r>
              <w:rPr>
                <w:rFonts w:ascii="Times New Roman" w:eastAsia="Times New Roman" w:hAnsi="Times New Roman" w:cs="Times New Roman"/>
                <w:b/>
                <w:sz w:val="28"/>
              </w:rPr>
              <w:t xml:space="preserve"> </w:t>
            </w:r>
          </w:p>
          <w:p w14:paraId="7EDA6860" w14:textId="77777777" w:rsidR="004216DD" w:rsidRDefault="00517F77">
            <w:pPr>
              <w:numPr>
                <w:ilvl w:val="0"/>
                <w:numId w:val="3"/>
              </w:numPr>
              <w:spacing w:after="11" w:line="248" w:lineRule="auto"/>
              <w:ind w:hanging="430"/>
            </w:pPr>
            <w:r>
              <w:rPr>
                <w:rFonts w:ascii="Times New Roman" w:eastAsia="Times New Roman" w:hAnsi="Times New Roman" w:cs="Times New Roman"/>
                <w:sz w:val="28"/>
              </w:rPr>
              <w:t>What type of learning you choose to do depends on your time, learning style, and budget. Sometimes what works best for you is</w:t>
            </w:r>
            <w:r>
              <w:rPr>
                <w:rFonts w:ascii="Times New Roman" w:eastAsia="Times New Roman" w:hAnsi="Times New Roman" w:cs="Times New Roman"/>
                <w:sz w:val="28"/>
              </w:rPr>
              <w:t xml:space="preserve"> a combination of different learning </w:t>
            </w:r>
            <w:proofErr w:type="spellStart"/>
            <w:proofErr w:type="gramStart"/>
            <w:r>
              <w:rPr>
                <w:rFonts w:ascii="Times New Roman" w:eastAsia="Times New Roman" w:hAnsi="Times New Roman" w:cs="Times New Roman"/>
                <w:sz w:val="28"/>
              </w:rPr>
              <w:t>programs.There’s</w:t>
            </w:r>
            <w:proofErr w:type="spellEnd"/>
            <w:proofErr w:type="gramEnd"/>
            <w:r>
              <w:rPr>
                <w:rFonts w:ascii="Times New Roman" w:eastAsia="Times New Roman" w:hAnsi="Times New Roman" w:cs="Times New Roman"/>
                <w:sz w:val="28"/>
              </w:rPr>
              <w:t xml:space="preserve"> no one right way. It’s up to you to choose the adventure that works best for you. </w:t>
            </w:r>
            <w:r>
              <w:rPr>
                <w:rFonts w:ascii="Times New Roman" w:eastAsia="Times New Roman" w:hAnsi="Times New Roman" w:cs="Times New Roman"/>
                <w:b/>
                <w:sz w:val="28"/>
              </w:rPr>
              <w:t xml:space="preserve"> </w:t>
            </w:r>
          </w:p>
          <w:p w14:paraId="1BE31A4C" w14:textId="77777777" w:rsidR="004216DD" w:rsidRDefault="00517F77">
            <w:pPr>
              <w:numPr>
                <w:ilvl w:val="0"/>
                <w:numId w:val="3"/>
              </w:numPr>
              <w:spacing w:after="9" w:line="251" w:lineRule="auto"/>
              <w:ind w:hanging="430"/>
            </w:pPr>
            <w:r>
              <w:rPr>
                <w:rFonts w:ascii="Times New Roman" w:eastAsia="Times New Roman" w:hAnsi="Times New Roman" w:cs="Times New Roman"/>
                <w:sz w:val="28"/>
              </w:rPr>
              <w:t xml:space="preserve">Learn Online: One of the best ways to skill up for Salesforce career paths is </w:t>
            </w:r>
            <w:proofErr w:type="gramStart"/>
            <w:r>
              <w:rPr>
                <w:rFonts w:ascii="Times New Roman" w:eastAsia="Times New Roman" w:hAnsi="Times New Roman" w:cs="Times New Roman"/>
                <w:sz w:val="28"/>
              </w:rPr>
              <w:t>through  Trailhead</w:t>
            </w:r>
            <w:proofErr w:type="gramEnd"/>
            <w:r>
              <w:rPr>
                <w:rFonts w:ascii="Times New Roman" w:eastAsia="Times New Roman" w:hAnsi="Times New Roman" w:cs="Times New Roman"/>
                <w:sz w:val="28"/>
              </w:rPr>
              <w:t>—the fun, free, hands-</w:t>
            </w:r>
            <w:r>
              <w:rPr>
                <w:rFonts w:ascii="Times New Roman" w:eastAsia="Times New Roman" w:hAnsi="Times New Roman" w:cs="Times New Roman"/>
                <w:sz w:val="28"/>
              </w:rPr>
              <w:t xml:space="preserve">on way learn. If you’re new to Trailhead, here are a few recommendations on where to start.  </w:t>
            </w:r>
            <w:r>
              <w:rPr>
                <w:rFonts w:ascii="Times New Roman" w:eastAsia="Times New Roman" w:hAnsi="Times New Roman" w:cs="Times New Roman"/>
                <w:b/>
                <w:sz w:val="28"/>
              </w:rPr>
              <w:t xml:space="preserve"> </w:t>
            </w:r>
          </w:p>
          <w:p w14:paraId="72748CFB" w14:textId="77777777" w:rsidR="004216DD" w:rsidRDefault="00517F77">
            <w:pPr>
              <w:numPr>
                <w:ilvl w:val="0"/>
                <w:numId w:val="3"/>
              </w:numPr>
              <w:spacing w:after="0"/>
              <w:ind w:hanging="430"/>
            </w:pPr>
            <w:r>
              <w:rPr>
                <w:rFonts w:ascii="Times New Roman" w:eastAsia="Times New Roman" w:hAnsi="Times New Roman" w:cs="Times New Roman"/>
                <w:sz w:val="28"/>
              </w:rPr>
              <w:t>Check out a few resources to get you started.</w:t>
            </w:r>
            <w:r>
              <w:rPr>
                <w:rFonts w:ascii="Times New Roman" w:eastAsia="Times New Roman" w:hAnsi="Times New Roman" w:cs="Times New Roman"/>
                <w:b/>
                <w:sz w:val="28"/>
              </w:rPr>
              <w:t xml:space="preserve"> </w:t>
            </w:r>
          </w:p>
          <w:p w14:paraId="7C515BF0" w14:textId="77777777" w:rsidR="004216DD" w:rsidRDefault="00517F77">
            <w:pPr>
              <w:numPr>
                <w:ilvl w:val="0"/>
                <w:numId w:val="3"/>
              </w:numPr>
              <w:spacing w:after="0"/>
              <w:ind w:hanging="430"/>
            </w:pPr>
            <w:r>
              <w:rPr>
                <w:rFonts w:ascii="Times New Roman" w:eastAsia="Times New Roman" w:hAnsi="Times New Roman" w:cs="Times New Roman"/>
                <w:sz w:val="28"/>
              </w:rPr>
              <w:t>Trailhead Collaboration Group on the Trailblazer Community</w:t>
            </w:r>
            <w:r>
              <w:rPr>
                <w:rFonts w:ascii="Times New Roman" w:eastAsia="Times New Roman" w:hAnsi="Times New Roman" w:cs="Times New Roman"/>
                <w:b/>
                <w:sz w:val="28"/>
              </w:rPr>
              <w:t xml:space="preserve"> </w:t>
            </w:r>
          </w:p>
          <w:p w14:paraId="5840EF9C" w14:textId="77777777" w:rsidR="004216DD" w:rsidRDefault="00517F77">
            <w:pPr>
              <w:numPr>
                <w:ilvl w:val="0"/>
                <w:numId w:val="3"/>
              </w:numPr>
              <w:spacing w:after="0"/>
              <w:ind w:hanging="430"/>
            </w:pPr>
            <w:r>
              <w:rPr>
                <w:rFonts w:ascii="Times New Roman" w:eastAsia="Times New Roman" w:hAnsi="Times New Roman" w:cs="Times New Roman"/>
                <w:sz w:val="28"/>
              </w:rPr>
              <w:t xml:space="preserve">Salesforce User Groups  </w:t>
            </w:r>
            <w:r>
              <w:rPr>
                <w:rFonts w:ascii="Times New Roman" w:eastAsia="Times New Roman" w:hAnsi="Times New Roman" w:cs="Times New Roman"/>
                <w:b/>
                <w:sz w:val="28"/>
              </w:rPr>
              <w:t xml:space="preserve"> </w:t>
            </w:r>
          </w:p>
          <w:p w14:paraId="4E352364" w14:textId="77777777" w:rsidR="004216DD" w:rsidRDefault="00517F77">
            <w:pPr>
              <w:numPr>
                <w:ilvl w:val="0"/>
                <w:numId w:val="3"/>
              </w:numPr>
              <w:spacing w:after="0"/>
              <w:ind w:hanging="430"/>
            </w:pPr>
            <w:r>
              <w:rPr>
                <w:rFonts w:ascii="Times New Roman" w:eastAsia="Times New Roman" w:hAnsi="Times New Roman" w:cs="Times New Roman"/>
                <w:sz w:val="28"/>
              </w:rPr>
              <w:t xml:space="preserve">Salesforce Developer Meetups </w:t>
            </w:r>
            <w:r>
              <w:rPr>
                <w:rFonts w:ascii="Times New Roman" w:eastAsia="Times New Roman" w:hAnsi="Times New Roman" w:cs="Times New Roman"/>
                <w:b/>
                <w:sz w:val="28"/>
              </w:rPr>
              <w:t xml:space="preserve"> </w:t>
            </w:r>
          </w:p>
          <w:p w14:paraId="679B867F" w14:textId="77777777" w:rsidR="004216DD" w:rsidRDefault="00517F77">
            <w:pPr>
              <w:numPr>
                <w:ilvl w:val="0"/>
                <w:numId w:val="3"/>
              </w:numPr>
              <w:spacing w:after="0"/>
              <w:ind w:hanging="430"/>
            </w:pPr>
            <w:r>
              <w:rPr>
                <w:rFonts w:ascii="Times New Roman" w:eastAsia="Times New Roman" w:hAnsi="Times New Roman" w:cs="Times New Roman"/>
                <w:sz w:val="28"/>
              </w:rPr>
              <w:t xml:space="preserve">Featured Online Collaboration Groups </w:t>
            </w:r>
            <w:r>
              <w:rPr>
                <w:rFonts w:ascii="Times New Roman" w:eastAsia="Times New Roman" w:hAnsi="Times New Roman" w:cs="Times New Roman"/>
                <w:b/>
                <w:sz w:val="28"/>
              </w:rPr>
              <w:t xml:space="preserve"> </w:t>
            </w:r>
          </w:p>
          <w:p w14:paraId="5483A7CD" w14:textId="77777777" w:rsidR="004216DD" w:rsidRDefault="00517F77">
            <w:pPr>
              <w:numPr>
                <w:ilvl w:val="0"/>
                <w:numId w:val="3"/>
              </w:numPr>
              <w:spacing w:after="25" w:line="238" w:lineRule="auto"/>
              <w:ind w:hanging="430"/>
            </w:pPr>
            <w:r>
              <w:rPr>
                <w:rFonts w:ascii="Times New Roman" w:eastAsia="Times New Roman" w:hAnsi="Times New Roman" w:cs="Times New Roman"/>
                <w:sz w:val="28"/>
              </w:rPr>
              <w:t xml:space="preserve">For developers, there are some additional resources and ways to connect to the </w:t>
            </w:r>
            <w:proofErr w:type="gramStart"/>
            <w:r>
              <w:rPr>
                <w:rFonts w:ascii="Times New Roman" w:eastAsia="Times New Roman" w:hAnsi="Times New Roman" w:cs="Times New Roman"/>
                <w:sz w:val="28"/>
              </w:rPr>
              <w:t>thriving  community</w:t>
            </w:r>
            <w:proofErr w:type="gramEnd"/>
            <w:r>
              <w:rPr>
                <w:rFonts w:ascii="Times New Roman" w:eastAsia="Times New Roman" w:hAnsi="Times New Roman" w:cs="Times New Roman"/>
                <w:sz w:val="28"/>
              </w:rPr>
              <w:t xml:space="preserve"> of more than 3 million Salesforce developers.</w:t>
            </w:r>
            <w:r>
              <w:rPr>
                <w:rFonts w:ascii="Times New Roman" w:eastAsia="Times New Roman" w:hAnsi="Times New Roman" w:cs="Times New Roman"/>
                <w:b/>
                <w:sz w:val="28"/>
              </w:rPr>
              <w:t xml:space="preserve"> </w:t>
            </w:r>
          </w:p>
          <w:p w14:paraId="59C9525E" w14:textId="77777777" w:rsidR="004216DD" w:rsidRDefault="00517F77">
            <w:pPr>
              <w:numPr>
                <w:ilvl w:val="0"/>
                <w:numId w:val="3"/>
              </w:numPr>
              <w:spacing w:after="9" w:line="250" w:lineRule="auto"/>
              <w:ind w:hanging="430"/>
            </w:pPr>
            <w:r>
              <w:rPr>
                <w:rFonts w:ascii="Times New Roman" w:eastAsia="Times New Roman" w:hAnsi="Times New Roman" w:cs="Times New Roman"/>
                <w:sz w:val="28"/>
              </w:rPr>
              <w:t>The Salesforce developers discussion for</w:t>
            </w:r>
            <w:r>
              <w:rPr>
                <w:rFonts w:ascii="Times New Roman" w:eastAsia="Times New Roman" w:hAnsi="Times New Roman" w:cs="Times New Roman"/>
                <w:sz w:val="28"/>
              </w:rPr>
              <w:t xml:space="preserve">ums are an important resource to get answers </w:t>
            </w:r>
            <w:proofErr w:type="gramStart"/>
            <w:r>
              <w:rPr>
                <w:rFonts w:ascii="Times New Roman" w:eastAsia="Times New Roman" w:hAnsi="Times New Roman" w:cs="Times New Roman"/>
                <w:sz w:val="28"/>
              </w:rPr>
              <w:t>to  your</w:t>
            </w:r>
            <w:proofErr w:type="gramEnd"/>
            <w:r>
              <w:rPr>
                <w:rFonts w:ascii="Times New Roman" w:eastAsia="Times New Roman" w:hAnsi="Times New Roman" w:cs="Times New Roman"/>
                <w:sz w:val="28"/>
              </w:rPr>
              <w:t xml:space="preserve"> questions. It’s not uncommon for project managers, developers, and other R&amp;D staff to contribute. </w:t>
            </w:r>
            <w:r>
              <w:rPr>
                <w:rFonts w:ascii="Times New Roman" w:eastAsia="Times New Roman" w:hAnsi="Times New Roman" w:cs="Times New Roman"/>
                <w:b/>
                <w:sz w:val="28"/>
              </w:rPr>
              <w:t xml:space="preserve"> </w:t>
            </w:r>
          </w:p>
          <w:p w14:paraId="1B69B365" w14:textId="77777777" w:rsidR="004216DD" w:rsidRDefault="00517F77">
            <w:pPr>
              <w:numPr>
                <w:ilvl w:val="0"/>
                <w:numId w:val="3"/>
              </w:numPr>
              <w:spacing w:after="23" w:line="238" w:lineRule="auto"/>
              <w:ind w:hanging="430"/>
            </w:pPr>
            <w:r>
              <w:rPr>
                <w:rFonts w:ascii="Times New Roman" w:eastAsia="Times New Roman" w:hAnsi="Times New Roman" w:cs="Times New Roman"/>
                <w:sz w:val="28"/>
              </w:rPr>
              <w:t xml:space="preserve">On the Salesforce </w:t>
            </w:r>
            <w:proofErr w:type="spellStart"/>
            <w:r>
              <w:rPr>
                <w:rFonts w:ascii="Times New Roman" w:eastAsia="Times New Roman" w:hAnsi="Times New Roman" w:cs="Times New Roman"/>
                <w:sz w:val="28"/>
              </w:rPr>
              <w:t>StackExchange</w:t>
            </w:r>
            <w:proofErr w:type="spellEnd"/>
            <w:r>
              <w:rPr>
                <w:rFonts w:ascii="Times New Roman" w:eastAsia="Times New Roman" w:hAnsi="Times New Roman" w:cs="Times New Roman"/>
                <w:sz w:val="28"/>
              </w:rPr>
              <w:t>, get expert guidance from an active developer community featuring some</w:t>
            </w:r>
            <w:r>
              <w:rPr>
                <w:rFonts w:ascii="Times New Roman" w:eastAsia="Times New Roman" w:hAnsi="Times New Roman" w:cs="Times New Roman"/>
                <w:sz w:val="28"/>
              </w:rPr>
              <w:t xml:space="preserve"> of the most prominent developers from across the globe.  </w:t>
            </w:r>
            <w:r>
              <w:rPr>
                <w:rFonts w:ascii="Times New Roman" w:eastAsia="Times New Roman" w:hAnsi="Times New Roman" w:cs="Times New Roman"/>
                <w:b/>
                <w:sz w:val="28"/>
              </w:rPr>
              <w:t xml:space="preserve"> </w:t>
            </w:r>
          </w:p>
          <w:p w14:paraId="4113FBF7" w14:textId="77777777" w:rsidR="004216DD" w:rsidRDefault="00517F77">
            <w:pPr>
              <w:numPr>
                <w:ilvl w:val="0"/>
                <w:numId w:val="3"/>
              </w:numPr>
              <w:spacing w:after="22" w:line="239" w:lineRule="auto"/>
              <w:ind w:hanging="430"/>
            </w:pPr>
            <w:r>
              <w:rPr>
                <w:rFonts w:ascii="Times New Roman" w:eastAsia="Times New Roman" w:hAnsi="Times New Roman" w:cs="Times New Roman"/>
                <w:sz w:val="28"/>
              </w:rPr>
              <w:t xml:space="preserve">Using the #askforce hashtag on Twitter immediately connects you to hundreds of Salesforce administrators and developers. The answer to your 280-character questions is sometimes only a few seconds </w:t>
            </w:r>
            <w:r>
              <w:rPr>
                <w:rFonts w:ascii="Times New Roman" w:eastAsia="Times New Roman" w:hAnsi="Times New Roman" w:cs="Times New Roman"/>
                <w:sz w:val="28"/>
              </w:rPr>
              <w:t xml:space="preserve">away!  </w:t>
            </w:r>
            <w:r>
              <w:rPr>
                <w:rFonts w:ascii="Times New Roman" w:eastAsia="Times New Roman" w:hAnsi="Times New Roman" w:cs="Times New Roman"/>
                <w:b/>
                <w:sz w:val="28"/>
              </w:rPr>
              <w:t xml:space="preserve"> </w:t>
            </w:r>
          </w:p>
          <w:p w14:paraId="36B5F724" w14:textId="77777777" w:rsidR="004216DD" w:rsidRDefault="00517F77">
            <w:pPr>
              <w:numPr>
                <w:ilvl w:val="0"/>
                <w:numId w:val="3"/>
              </w:numPr>
              <w:spacing w:after="0"/>
              <w:ind w:hanging="430"/>
            </w:pPr>
            <w:r>
              <w:rPr>
                <w:rFonts w:ascii="Times New Roman" w:eastAsia="Times New Roman" w:hAnsi="Times New Roman" w:cs="Times New Roman"/>
                <w:sz w:val="28"/>
              </w:rPr>
              <w:t xml:space="preserve">Blogging, helping on forums, and speaking at events are more great ways to build your reputation and expertise and take your career to the next </w:t>
            </w:r>
            <w:proofErr w:type="spellStart"/>
            <w:proofErr w:type="gramStart"/>
            <w:r>
              <w:rPr>
                <w:rFonts w:ascii="Times New Roman" w:eastAsia="Times New Roman" w:hAnsi="Times New Roman" w:cs="Times New Roman"/>
                <w:sz w:val="28"/>
              </w:rPr>
              <w:t>level.See</w:t>
            </w:r>
            <w:proofErr w:type="spellEnd"/>
            <w:proofErr w:type="gramEnd"/>
            <w:r>
              <w:rPr>
                <w:rFonts w:ascii="Times New Roman" w:eastAsia="Times New Roman" w:hAnsi="Times New Roman" w:cs="Times New Roman"/>
                <w:sz w:val="28"/>
              </w:rPr>
              <w:t xml:space="preserve"> the Public </w:t>
            </w:r>
          </w:p>
        </w:tc>
      </w:tr>
      <w:tr w:rsidR="004216DD" w14:paraId="71A6BF31" w14:textId="77777777">
        <w:trPr>
          <w:trHeight w:val="9181"/>
        </w:trPr>
        <w:tc>
          <w:tcPr>
            <w:tcW w:w="10452" w:type="dxa"/>
            <w:tcBorders>
              <w:top w:val="single" w:sz="4" w:space="0" w:color="000000"/>
              <w:left w:val="single" w:sz="4" w:space="0" w:color="000000"/>
              <w:bottom w:val="single" w:sz="4" w:space="0" w:color="000000"/>
              <w:right w:val="single" w:sz="4" w:space="0" w:color="000000"/>
            </w:tcBorders>
          </w:tcPr>
          <w:p w14:paraId="3A4FE8C7" w14:textId="77777777" w:rsidR="004216DD" w:rsidRDefault="00517F77">
            <w:pPr>
              <w:spacing w:after="0"/>
              <w:ind w:left="720"/>
            </w:pPr>
            <w:r>
              <w:rPr>
                <w:rFonts w:ascii="Times New Roman" w:eastAsia="Times New Roman" w:hAnsi="Times New Roman" w:cs="Times New Roman"/>
                <w:sz w:val="28"/>
              </w:rPr>
              <w:lastRenderedPageBreak/>
              <w:t>Speaking Skills module for tips.</w:t>
            </w:r>
            <w:r>
              <w:rPr>
                <w:rFonts w:ascii="Times New Roman" w:eastAsia="Times New Roman" w:hAnsi="Times New Roman" w:cs="Times New Roman"/>
                <w:b/>
                <w:sz w:val="28"/>
              </w:rPr>
              <w:t xml:space="preserve"> </w:t>
            </w:r>
          </w:p>
          <w:p w14:paraId="26A1F08A" w14:textId="77777777" w:rsidR="004216DD" w:rsidRDefault="00517F77">
            <w:pPr>
              <w:spacing w:after="0" w:line="237" w:lineRule="auto"/>
              <w:ind w:left="720" w:hanging="360"/>
            </w:pPr>
            <w:r>
              <w:rPr>
                <w:rFonts w:ascii="Segoe UI Symbol" w:eastAsia="Segoe UI Symbol" w:hAnsi="Segoe UI Symbol" w:cs="Segoe UI Symbol"/>
                <w:sz w:val="28"/>
              </w:rPr>
              <w:t>•</w:t>
            </w:r>
            <w:r>
              <w:rPr>
                <w:rFonts w:ascii="Arial" w:eastAsia="Arial" w:hAnsi="Arial" w:cs="Arial"/>
                <w:sz w:val="28"/>
              </w:rPr>
              <w:t xml:space="preserve"> </w:t>
            </w:r>
            <w:r>
              <w:rPr>
                <w:rFonts w:ascii="Times New Roman" w:eastAsia="Times New Roman" w:hAnsi="Times New Roman" w:cs="Times New Roman"/>
                <w:sz w:val="28"/>
              </w:rPr>
              <w:t xml:space="preserve">  </w:t>
            </w:r>
            <w:r>
              <w:rPr>
                <w:rFonts w:ascii="Times New Roman" w:eastAsia="Times New Roman" w:hAnsi="Times New Roman" w:cs="Times New Roman"/>
                <w:sz w:val="28"/>
              </w:rPr>
              <w:t>For Salesforce developers or aspiring developers, hackathons and challenges are another way to build your resume. Check the Salesforce Developers home page frequently, to find new challenges, hackathons, and other opportunities to show your skills.</w:t>
            </w:r>
            <w:r>
              <w:rPr>
                <w:rFonts w:ascii="Times New Roman" w:eastAsia="Times New Roman" w:hAnsi="Times New Roman" w:cs="Times New Roman"/>
                <w:b/>
                <w:sz w:val="28"/>
              </w:rPr>
              <w:t xml:space="preserve"> </w:t>
            </w:r>
          </w:p>
          <w:p w14:paraId="2D95943C" w14:textId="77777777" w:rsidR="004216DD" w:rsidRDefault="00517F77">
            <w:pPr>
              <w:spacing w:after="0"/>
            </w:pPr>
            <w:r>
              <w:rPr>
                <w:b/>
                <w:sz w:val="24"/>
              </w:rPr>
              <w:t xml:space="preserve"> </w:t>
            </w:r>
          </w:p>
          <w:p w14:paraId="5E647AD1" w14:textId="77777777" w:rsidR="004216DD" w:rsidRDefault="00517F77">
            <w:pPr>
              <w:spacing w:after="0"/>
            </w:pPr>
            <w:r>
              <w:rPr>
                <w:b/>
                <w:sz w:val="24"/>
              </w:rPr>
              <w:t xml:space="preserve"> </w:t>
            </w:r>
          </w:p>
          <w:p w14:paraId="4FC88688" w14:textId="77777777" w:rsidR="004216DD" w:rsidRDefault="00517F77">
            <w:pPr>
              <w:spacing w:after="0"/>
            </w:pPr>
            <w:r>
              <w:rPr>
                <w:b/>
                <w:sz w:val="24"/>
              </w:rPr>
              <w:t xml:space="preserve"> </w:t>
            </w:r>
          </w:p>
          <w:p w14:paraId="5ADDEABE" w14:textId="77777777" w:rsidR="004216DD" w:rsidRDefault="00517F77">
            <w:pPr>
              <w:spacing w:after="0"/>
            </w:pPr>
            <w:r>
              <w:rPr>
                <w:b/>
                <w:sz w:val="24"/>
              </w:rPr>
              <w:t xml:space="preserve"> </w:t>
            </w:r>
          </w:p>
          <w:p w14:paraId="0E8364FA" w14:textId="77777777" w:rsidR="004216DD" w:rsidRDefault="00517F77">
            <w:pPr>
              <w:spacing w:after="0"/>
            </w:pPr>
            <w:r>
              <w:rPr>
                <w:b/>
                <w:sz w:val="24"/>
              </w:rPr>
              <w:t xml:space="preserve"> </w:t>
            </w:r>
          </w:p>
          <w:p w14:paraId="61C57826" w14:textId="77777777" w:rsidR="004216DD" w:rsidRDefault="00517F77">
            <w:pPr>
              <w:spacing w:after="0"/>
            </w:pPr>
            <w:r>
              <w:rPr>
                <w:b/>
                <w:sz w:val="24"/>
              </w:rPr>
              <w:t xml:space="preserve"> </w:t>
            </w:r>
          </w:p>
          <w:p w14:paraId="6F9F45E2" w14:textId="77777777" w:rsidR="004216DD" w:rsidRDefault="00517F77">
            <w:pPr>
              <w:spacing w:after="0"/>
            </w:pPr>
            <w:r>
              <w:rPr>
                <w:b/>
                <w:sz w:val="24"/>
              </w:rPr>
              <w:t xml:space="preserve"> </w:t>
            </w:r>
          </w:p>
          <w:p w14:paraId="4C48E783" w14:textId="77777777" w:rsidR="004216DD" w:rsidRDefault="00517F77">
            <w:pPr>
              <w:spacing w:after="0"/>
            </w:pPr>
            <w:r>
              <w:rPr>
                <w:b/>
                <w:sz w:val="24"/>
              </w:rPr>
              <w:t xml:space="preserve"> </w:t>
            </w:r>
          </w:p>
          <w:p w14:paraId="23E66289" w14:textId="77777777" w:rsidR="004216DD" w:rsidRDefault="00517F77">
            <w:pPr>
              <w:spacing w:after="0"/>
            </w:pPr>
            <w:r>
              <w:rPr>
                <w:b/>
                <w:sz w:val="24"/>
              </w:rPr>
              <w:t xml:space="preserve"> </w:t>
            </w:r>
          </w:p>
          <w:p w14:paraId="585EE25B" w14:textId="77777777" w:rsidR="004216DD" w:rsidRDefault="00517F77">
            <w:pPr>
              <w:spacing w:after="0"/>
            </w:pPr>
            <w:r>
              <w:rPr>
                <w:b/>
                <w:sz w:val="24"/>
              </w:rPr>
              <w:t xml:space="preserve"> </w:t>
            </w:r>
          </w:p>
          <w:p w14:paraId="4B1EACED" w14:textId="77777777" w:rsidR="004216DD" w:rsidRDefault="00517F77">
            <w:pPr>
              <w:spacing w:after="0"/>
            </w:pPr>
            <w:r>
              <w:rPr>
                <w:b/>
                <w:sz w:val="24"/>
              </w:rPr>
              <w:t xml:space="preserve"> </w:t>
            </w:r>
          </w:p>
          <w:p w14:paraId="72DCE134" w14:textId="77777777" w:rsidR="004216DD" w:rsidRDefault="00517F77">
            <w:pPr>
              <w:spacing w:after="0"/>
            </w:pPr>
            <w:r>
              <w:rPr>
                <w:b/>
                <w:sz w:val="24"/>
              </w:rPr>
              <w:t xml:space="preserve"> </w:t>
            </w:r>
          </w:p>
          <w:p w14:paraId="1EB87151" w14:textId="77777777" w:rsidR="004216DD" w:rsidRDefault="00517F77">
            <w:pPr>
              <w:spacing w:after="0"/>
            </w:pPr>
            <w:r>
              <w:rPr>
                <w:b/>
                <w:sz w:val="24"/>
              </w:rPr>
              <w:t xml:space="preserve"> </w:t>
            </w:r>
          </w:p>
          <w:p w14:paraId="24DFF9C8" w14:textId="77777777" w:rsidR="004216DD" w:rsidRDefault="00517F77">
            <w:pPr>
              <w:spacing w:after="0"/>
            </w:pPr>
            <w:r>
              <w:rPr>
                <w:b/>
                <w:sz w:val="24"/>
              </w:rPr>
              <w:t xml:space="preserve"> </w:t>
            </w:r>
          </w:p>
          <w:p w14:paraId="3F7E40D4" w14:textId="77777777" w:rsidR="004216DD" w:rsidRDefault="00517F77">
            <w:pPr>
              <w:spacing w:after="0"/>
            </w:pPr>
            <w:r>
              <w:rPr>
                <w:b/>
                <w:sz w:val="24"/>
              </w:rPr>
              <w:t xml:space="preserve"> </w:t>
            </w:r>
          </w:p>
          <w:p w14:paraId="6989D051" w14:textId="77777777" w:rsidR="004216DD" w:rsidRDefault="00517F77">
            <w:pPr>
              <w:spacing w:after="0"/>
            </w:pPr>
            <w:r>
              <w:rPr>
                <w:b/>
                <w:sz w:val="24"/>
              </w:rPr>
              <w:t xml:space="preserve"> </w:t>
            </w:r>
          </w:p>
          <w:p w14:paraId="6709A251" w14:textId="77777777" w:rsidR="004216DD" w:rsidRDefault="00517F77">
            <w:pPr>
              <w:spacing w:after="0"/>
            </w:pPr>
            <w:r>
              <w:rPr>
                <w:b/>
                <w:sz w:val="24"/>
              </w:rPr>
              <w:t xml:space="preserve"> </w:t>
            </w:r>
          </w:p>
          <w:p w14:paraId="77A4F708" w14:textId="77777777" w:rsidR="004216DD" w:rsidRDefault="00517F77">
            <w:pPr>
              <w:spacing w:after="0"/>
            </w:pPr>
            <w:r>
              <w:rPr>
                <w:b/>
                <w:sz w:val="24"/>
              </w:rPr>
              <w:t xml:space="preserve"> </w:t>
            </w:r>
          </w:p>
          <w:p w14:paraId="0EA5E68B" w14:textId="77777777" w:rsidR="004216DD" w:rsidRDefault="00517F77">
            <w:pPr>
              <w:spacing w:after="0"/>
            </w:pPr>
            <w:r>
              <w:rPr>
                <w:b/>
                <w:sz w:val="24"/>
              </w:rPr>
              <w:t xml:space="preserve"> </w:t>
            </w:r>
          </w:p>
          <w:p w14:paraId="0D8A270F" w14:textId="77777777" w:rsidR="004216DD" w:rsidRDefault="00517F77">
            <w:pPr>
              <w:spacing w:after="0"/>
            </w:pPr>
            <w:r>
              <w:rPr>
                <w:b/>
                <w:sz w:val="24"/>
              </w:rPr>
              <w:t xml:space="preserve"> </w:t>
            </w:r>
          </w:p>
          <w:p w14:paraId="080925A5" w14:textId="77777777" w:rsidR="004216DD" w:rsidRDefault="00517F77">
            <w:pPr>
              <w:spacing w:after="0"/>
            </w:pPr>
            <w:r>
              <w:rPr>
                <w:b/>
                <w:sz w:val="24"/>
              </w:rPr>
              <w:t xml:space="preserve"> </w:t>
            </w:r>
          </w:p>
          <w:p w14:paraId="61F5F172" w14:textId="77777777" w:rsidR="004216DD" w:rsidRDefault="00517F77">
            <w:pPr>
              <w:spacing w:after="0"/>
            </w:pPr>
            <w:r>
              <w:rPr>
                <w:b/>
                <w:sz w:val="24"/>
              </w:rPr>
              <w:t xml:space="preserve"> </w:t>
            </w:r>
          </w:p>
          <w:p w14:paraId="333C9FB2" w14:textId="77777777" w:rsidR="004216DD" w:rsidRDefault="00517F77">
            <w:pPr>
              <w:spacing w:after="0"/>
            </w:pPr>
            <w:r>
              <w:rPr>
                <w:b/>
                <w:sz w:val="24"/>
              </w:rPr>
              <w:t xml:space="preserve"> </w:t>
            </w:r>
          </w:p>
          <w:p w14:paraId="37C73E1D" w14:textId="77777777" w:rsidR="004216DD" w:rsidRDefault="00517F77">
            <w:pPr>
              <w:spacing w:after="0"/>
            </w:pPr>
            <w:r>
              <w:rPr>
                <w:b/>
                <w:sz w:val="24"/>
              </w:rPr>
              <w:t xml:space="preserve"> </w:t>
            </w:r>
          </w:p>
        </w:tc>
      </w:tr>
    </w:tbl>
    <w:p w14:paraId="2501A0C8" w14:textId="77777777" w:rsidR="004216DD" w:rsidRDefault="00517F77">
      <w:pPr>
        <w:spacing w:after="0"/>
        <w:jc w:val="both"/>
      </w:pPr>
      <w:r>
        <w:rPr>
          <w:b/>
          <w:sz w:val="24"/>
        </w:rPr>
        <w:t xml:space="preserve"> </w:t>
      </w:r>
    </w:p>
    <w:sectPr w:rsidR="004216DD">
      <w:pgSz w:w="12240" w:h="15840"/>
      <w:pgMar w:top="1085" w:right="3429" w:bottom="1083"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76228E"/>
    <w:multiLevelType w:val="hybridMultilevel"/>
    <w:tmpl w:val="AB3A480E"/>
    <w:lvl w:ilvl="0" w:tplc="B9AC8BA0">
      <w:start w:val="1"/>
      <w:numFmt w:val="bullet"/>
      <w:lvlText w:val="•"/>
      <w:lvlJc w:val="left"/>
      <w:pPr>
        <w:ind w:left="7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1C0E0B6">
      <w:start w:val="1"/>
      <w:numFmt w:val="bullet"/>
      <w:lvlText w:val="o"/>
      <w:lvlJc w:val="left"/>
      <w:pPr>
        <w:ind w:left="15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BB673EC">
      <w:start w:val="1"/>
      <w:numFmt w:val="bullet"/>
      <w:lvlText w:val="▪"/>
      <w:lvlJc w:val="left"/>
      <w:pPr>
        <w:ind w:left="22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8A0A2C22">
      <w:start w:val="1"/>
      <w:numFmt w:val="bullet"/>
      <w:lvlText w:val="•"/>
      <w:lvlJc w:val="left"/>
      <w:pPr>
        <w:ind w:left="29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742E7D6">
      <w:start w:val="1"/>
      <w:numFmt w:val="bullet"/>
      <w:lvlText w:val="o"/>
      <w:lvlJc w:val="left"/>
      <w:pPr>
        <w:ind w:left="37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790A99C">
      <w:start w:val="1"/>
      <w:numFmt w:val="bullet"/>
      <w:lvlText w:val="▪"/>
      <w:lvlJc w:val="left"/>
      <w:pPr>
        <w:ind w:left="44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1085F70">
      <w:start w:val="1"/>
      <w:numFmt w:val="bullet"/>
      <w:lvlText w:val="•"/>
      <w:lvlJc w:val="left"/>
      <w:pPr>
        <w:ind w:left="51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72832C0">
      <w:start w:val="1"/>
      <w:numFmt w:val="bullet"/>
      <w:lvlText w:val="o"/>
      <w:lvlJc w:val="left"/>
      <w:pPr>
        <w:ind w:left="58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3A204F5C">
      <w:start w:val="1"/>
      <w:numFmt w:val="bullet"/>
      <w:lvlText w:val="▪"/>
      <w:lvlJc w:val="left"/>
      <w:pPr>
        <w:ind w:left="65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75B7461"/>
    <w:multiLevelType w:val="hybridMultilevel"/>
    <w:tmpl w:val="08D8B4E2"/>
    <w:lvl w:ilvl="0" w:tplc="C4E4015C">
      <w:start w:val="1"/>
      <w:numFmt w:val="bullet"/>
      <w:lvlText w:val="•"/>
      <w:lvlJc w:val="left"/>
      <w:pPr>
        <w:ind w:left="79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3C2D96E">
      <w:start w:val="1"/>
      <w:numFmt w:val="bullet"/>
      <w:lvlText w:val="o"/>
      <w:lvlJc w:val="left"/>
      <w:pPr>
        <w:ind w:left="15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450B526">
      <w:start w:val="1"/>
      <w:numFmt w:val="bullet"/>
      <w:lvlText w:val="▪"/>
      <w:lvlJc w:val="left"/>
      <w:pPr>
        <w:ind w:left="22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066443C">
      <w:start w:val="1"/>
      <w:numFmt w:val="bullet"/>
      <w:lvlText w:val="•"/>
      <w:lvlJc w:val="left"/>
      <w:pPr>
        <w:ind w:left="29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5702938">
      <w:start w:val="1"/>
      <w:numFmt w:val="bullet"/>
      <w:lvlText w:val="o"/>
      <w:lvlJc w:val="left"/>
      <w:pPr>
        <w:ind w:left="37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83A1456">
      <w:start w:val="1"/>
      <w:numFmt w:val="bullet"/>
      <w:lvlText w:val="▪"/>
      <w:lvlJc w:val="left"/>
      <w:pPr>
        <w:ind w:left="44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0200FB6">
      <w:start w:val="1"/>
      <w:numFmt w:val="bullet"/>
      <w:lvlText w:val="•"/>
      <w:lvlJc w:val="left"/>
      <w:pPr>
        <w:ind w:left="51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88CB81C">
      <w:start w:val="1"/>
      <w:numFmt w:val="bullet"/>
      <w:lvlText w:val="o"/>
      <w:lvlJc w:val="left"/>
      <w:pPr>
        <w:ind w:left="58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24296F4">
      <w:start w:val="1"/>
      <w:numFmt w:val="bullet"/>
      <w:lvlText w:val="▪"/>
      <w:lvlJc w:val="left"/>
      <w:pPr>
        <w:ind w:left="65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7A9B645B"/>
    <w:multiLevelType w:val="hybridMultilevel"/>
    <w:tmpl w:val="9A52A4E2"/>
    <w:lvl w:ilvl="0" w:tplc="2286EAF2">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BEA7320">
      <w:start w:val="1"/>
      <w:numFmt w:val="bullet"/>
      <w:lvlText w:val="o"/>
      <w:lvlJc w:val="left"/>
      <w:pPr>
        <w:ind w:left="154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4E28F06">
      <w:start w:val="1"/>
      <w:numFmt w:val="bullet"/>
      <w:lvlText w:val="▪"/>
      <w:lvlJc w:val="left"/>
      <w:pPr>
        <w:ind w:left="22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C2A52F0">
      <w:start w:val="1"/>
      <w:numFmt w:val="bullet"/>
      <w:lvlText w:val="•"/>
      <w:lvlJc w:val="left"/>
      <w:pPr>
        <w:ind w:left="298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2086734">
      <w:start w:val="1"/>
      <w:numFmt w:val="bullet"/>
      <w:lvlText w:val="o"/>
      <w:lvlJc w:val="left"/>
      <w:pPr>
        <w:ind w:left="370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2863B0A">
      <w:start w:val="1"/>
      <w:numFmt w:val="bullet"/>
      <w:lvlText w:val="▪"/>
      <w:lvlJc w:val="left"/>
      <w:pPr>
        <w:ind w:left="442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AB2E214">
      <w:start w:val="1"/>
      <w:numFmt w:val="bullet"/>
      <w:lvlText w:val="•"/>
      <w:lvlJc w:val="left"/>
      <w:pPr>
        <w:ind w:left="514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FD65F74">
      <w:start w:val="1"/>
      <w:numFmt w:val="bullet"/>
      <w:lvlText w:val="o"/>
      <w:lvlJc w:val="left"/>
      <w:pPr>
        <w:ind w:left="586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17ABDE6">
      <w:start w:val="1"/>
      <w:numFmt w:val="bullet"/>
      <w:lvlText w:val="▪"/>
      <w:lvlJc w:val="left"/>
      <w:pPr>
        <w:ind w:left="6588"/>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6DD"/>
    <w:rsid w:val="004216DD"/>
    <w:rsid w:val="00517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22929"/>
  <w15:docId w15:val="{0C37DA0E-67C0-45C3-B103-8BC5CA56A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1164</Words>
  <Characters>6635</Characters>
  <Application>Microsoft Office Word</Application>
  <DocSecurity>0</DocSecurity>
  <Lines>55</Lines>
  <Paragraphs>15</Paragraphs>
  <ScaleCrop>false</ScaleCrop>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SYS9</dc:creator>
  <cp:keywords/>
  <cp:lastModifiedBy>SYS9</cp:lastModifiedBy>
  <cp:revision>2</cp:revision>
  <dcterms:created xsi:type="dcterms:W3CDTF">2020-07-16T08:43:00Z</dcterms:created>
  <dcterms:modified xsi:type="dcterms:W3CDTF">2020-07-16T08:43:00Z</dcterms:modified>
</cp:coreProperties>
</file>