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5"/>
        <w:gridCol w:w="3498"/>
        <w:gridCol w:w="350"/>
        <w:gridCol w:w="1337"/>
        <w:gridCol w:w="3523"/>
      </w:tblGrid>
      <w:tr w:rsidR="00602BCD" w:rsidTr="00E678A1">
        <w:tc>
          <w:tcPr>
            <w:tcW w:w="1362" w:type="dxa"/>
            <w:gridSpan w:val="2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48" w:type="dxa"/>
            <w:gridSpan w:val="2"/>
          </w:tcPr>
          <w:p w:rsidR="00DF7696" w:rsidRDefault="00226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E678A1">
              <w:rPr>
                <w:b/>
                <w:sz w:val="24"/>
                <w:szCs w:val="24"/>
              </w:rPr>
              <w:t>-06-20</w:t>
            </w:r>
          </w:p>
        </w:tc>
        <w:tc>
          <w:tcPr>
            <w:tcW w:w="1337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23" w:type="dxa"/>
          </w:tcPr>
          <w:p w:rsidR="00DF7696" w:rsidRDefault="00E678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RACHANA C HULIKATTI</w:t>
            </w:r>
          </w:p>
        </w:tc>
      </w:tr>
      <w:tr w:rsidR="00602BCD" w:rsidTr="00E678A1">
        <w:tc>
          <w:tcPr>
            <w:tcW w:w="1362" w:type="dxa"/>
            <w:gridSpan w:val="2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48" w:type="dxa"/>
            <w:gridSpan w:val="2"/>
          </w:tcPr>
          <w:p w:rsidR="00DF7696" w:rsidRDefault="00F4515D" w:rsidP="00DF7696">
            <w:pPr>
              <w:rPr>
                <w:b/>
                <w:sz w:val="24"/>
                <w:szCs w:val="24"/>
              </w:rPr>
            </w:pPr>
            <w:r w:rsidRPr="00F4515D">
              <w:rPr>
                <w:b/>
                <w:sz w:val="24"/>
                <w:szCs w:val="24"/>
              </w:rPr>
              <w:t>Digital Design Using HDL</w:t>
            </w:r>
          </w:p>
        </w:tc>
        <w:tc>
          <w:tcPr>
            <w:tcW w:w="1337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23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E678A1">
              <w:rPr>
                <w:b/>
                <w:sz w:val="24"/>
                <w:szCs w:val="24"/>
              </w:rPr>
              <w:t>108</w:t>
            </w:r>
          </w:p>
        </w:tc>
      </w:tr>
      <w:tr w:rsidR="00602BCD" w:rsidTr="00E678A1">
        <w:tc>
          <w:tcPr>
            <w:tcW w:w="1362" w:type="dxa"/>
            <w:gridSpan w:val="2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48" w:type="dxa"/>
            <w:gridSpan w:val="2"/>
          </w:tcPr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Hardwa</w:t>
            </w:r>
            <w:r>
              <w:rPr>
                <w:b/>
                <w:sz w:val="24"/>
                <w:szCs w:val="24"/>
              </w:rPr>
              <w:t>re modeling using Verilog &amp;amp;</w:t>
            </w:r>
          </w:p>
          <w:p w:rsidR="00226828" w:rsidRPr="009723A7" w:rsidRDefault="00226828" w:rsidP="00226828">
            <w:pPr>
              <w:rPr>
                <w:b/>
                <w:sz w:val="24"/>
                <w:szCs w:val="24"/>
              </w:rPr>
            </w:pPr>
            <w:proofErr w:type="spellStart"/>
            <w:r w:rsidRPr="00226828">
              <w:rPr>
                <w:b/>
                <w:sz w:val="24"/>
                <w:szCs w:val="24"/>
              </w:rPr>
              <w:t>fpga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226828">
              <w:rPr>
                <w:b/>
                <w:sz w:val="24"/>
                <w:szCs w:val="24"/>
              </w:rPr>
              <w:t>asic</w:t>
            </w:r>
            <w:proofErr w:type="spellEnd"/>
          </w:p>
          <w:p w:rsidR="001961A3" w:rsidRPr="009723A7" w:rsidRDefault="001961A3" w:rsidP="001727A2">
            <w:pPr>
              <w:rPr>
                <w:b/>
                <w:sz w:val="24"/>
                <w:szCs w:val="24"/>
              </w:rPr>
            </w:pPr>
          </w:p>
        </w:tc>
        <w:tc>
          <w:tcPr>
            <w:tcW w:w="1337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23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02BCD">
              <w:rPr>
                <w:b/>
                <w:sz w:val="24"/>
                <w:szCs w:val="24"/>
                <w:vertAlign w:val="superscript"/>
              </w:rPr>
              <w:t>TH</w:t>
            </w:r>
            <w:r w:rsidR="00E678A1">
              <w:rPr>
                <w:b/>
                <w:sz w:val="24"/>
                <w:szCs w:val="24"/>
              </w:rPr>
              <w:t xml:space="preserve">  B</w:t>
            </w:r>
          </w:p>
        </w:tc>
      </w:tr>
      <w:tr w:rsidR="00E678A1" w:rsidTr="00E678A1">
        <w:trPr>
          <w:gridAfter w:val="3"/>
          <w:wAfter w:w="5210" w:type="dxa"/>
        </w:trPr>
        <w:tc>
          <w:tcPr>
            <w:tcW w:w="1337" w:type="dxa"/>
          </w:tcPr>
          <w:p w:rsidR="00E678A1" w:rsidRDefault="00E678A1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523" w:type="dxa"/>
            <w:gridSpan w:val="2"/>
          </w:tcPr>
          <w:p w:rsidR="00E678A1" w:rsidRDefault="00E678A1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22682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8F02FA" wp14:editId="5101B9FC">
                  <wp:extent cx="4448175" cy="2562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DF7696" w:rsidRDefault="003049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Hardware modeling using Verilog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Hardware modeling using Verilog.it uses various digital circuit modeling issues using Verilog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,writing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test benches and some case studies.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spellStart"/>
            <w:r w:rsidRPr="00226828">
              <w:rPr>
                <w:b/>
                <w:sz w:val="24"/>
                <w:szCs w:val="24"/>
              </w:rPr>
              <w:t>Fpga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226828">
              <w:rPr>
                <w:b/>
                <w:sz w:val="24"/>
                <w:szCs w:val="24"/>
              </w:rPr>
              <w:t>asic</w:t>
            </w:r>
            <w:proofErr w:type="spellEnd"/>
            <w:r w:rsidR="00E678A1">
              <w:rPr>
                <w:b/>
                <w:sz w:val="24"/>
                <w:szCs w:val="24"/>
              </w:rPr>
              <w:t xml:space="preserve"> topics are covered, some </w:t>
            </w:r>
            <w:proofErr w:type="gramStart"/>
            <w:r w:rsidR="00E678A1">
              <w:rPr>
                <w:b/>
                <w:sz w:val="24"/>
                <w:szCs w:val="24"/>
              </w:rPr>
              <w:t xml:space="preserve">are </w:t>
            </w:r>
            <w:bookmarkStart w:id="0" w:name="_GoBack"/>
            <w:bookmarkEnd w:id="0"/>
            <w:r w:rsidRPr="00226828">
              <w:rPr>
                <w:b/>
                <w:sz w:val="24"/>
                <w:szCs w:val="24"/>
              </w:rPr>
              <w:t xml:space="preserve"> introductory</w:t>
            </w:r>
            <w:proofErr w:type="gramEnd"/>
            <w:r w:rsidRPr="00226828">
              <w:rPr>
                <w:b/>
                <w:sz w:val="24"/>
                <w:szCs w:val="24"/>
              </w:rPr>
              <w:t>, and others will evolve over time.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This paper should still give you a lot of helpful information if you’re new to the world of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spellStart"/>
            <w:r w:rsidRPr="00226828">
              <w:rPr>
                <w:b/>
                <w:sz w:val="24"/>
                <w:szCs w:val="24"/>
              </w:rPr>
              <w:t>FPGAs.What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are the most important things you should know right </w:t>
            </w:r>
            <w:proofErr w:type="spellStart"/>
            <w:r w:rsidRPr="00226828">
              <w:rPr>
                <w:b/>
                <w:sz w:val="24"/>
                <w:szCs w:val="24"/>
              </w:rPr>
              <w:t>away?Get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out of the software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mindset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– You’re not writing software. Let me say that again because this is the single most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important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point if you’re thinking about working with </w:t>
            </w:r>
            <w:proofErr w:type="spellStart"/>
            <w:r w:rsidRPr="00226828">
              <w:rPr>
                <w:b/>
                <w:sz w:val="24"/>
                <w:szCs w:val="24"/>
              </w:rPr>
              <w:t>FPGAs.Yo</w:t>
            </w:r>
            <w:r w:rsidR="00E678A1">
              <w:rPr>
                <w:b/>
                <w:sz w:val="24"/>
                <w:szCs w:val="24"/>
              </w:rPr>
              <w:t>u</w:t>
            </w:r>
            <w:proofErr w:type="spellEnd"/>
            <w:r w:rsidR="00E678A1">
              <w:rPr>
                <w:b/>
                <w:sz w:val="24"/>
                <w:szCs w:val="24"/>
              </w:rPr>
              <w:t>-are-NOT-</w:t>
            </w:r>
            <w:proofErr w:type="spellStart"/>
            <w:r w:rsidR="00E678A1">
              <w:rPr>
                <w:b/>
                <w:sz w:val="24"/>
                <w:szCs w:val="24"/>
              </w:rPr>
              <w:t>writingsoftware.</w:t>
            </w:r>
            <w:r w:rsidRPr="00226828">
              <w:rPr>
                <w:b/>
                <w:sz w:val="24"/>
                <w:szCs w:val="24"/>
              </w:rPr>
              <w:t>converters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and PLLs. I put re- in parenthesis because there are actually one-</w:t>
            </w:r>
            <w:proofErr w:type="spellStart"/>
            <w:r w:rsidRPr="00226828">
              <w:rPr>
                <w:b/>
                <w:sz w:val="24"/>
                <w:szCs w:val="24"/>
              </w:rPr>
              <w:t>timeprogrammable</w:t>
            </w:r>
            <w:proofErr w:type="spellEnd"/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FPGAs, where once you configure them, that’s it, never again. However, most FPGAs you’ll come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across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are going to be re-configurable. So what do I mean by digitally configurable ASIC?I mean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that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at the core of it, you’re designing a digital logic circuit, as in AND, OR, NOT, flip-flops, etc. Of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course that’s not entirely accurate and there’s much more to it than that, but that is the gist at its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spellStart"/>
            <w:r w:rsidRPr="00226828">
              <w:rPr>
                <w:b/>
                <w:sz w:val="24"/>
                <w:szCs w:val="24"/>
              </w:rPr>
              <w:t>core.he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players –There are currently two big boys: Altera (part of Intel) and Xilinx, and some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lastRenderedPageBreak/>
              <w:t xml:space="preserve">supporting players (e.g. </w:t>
            </w:r>
            <w:proofErr w:type="spellStart"/>
            <w:r w:rsidRPr="00226828">
              <w:rPr>
                <w:b/>
                <w:sz w:val="24"/>
                <w:szCs w:val="24"/>
              </w:rPr>
              <w:t>Actel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(owned by </w:t>
            </w:r>
            <w:proofErr w:type="spellStart"/>
            <w:r w:rsidRPr="00226828">
              <w:rPr>
                <w:b/>
                <w:sz w:val="24"/>
                <w:szCs w:val="24"/>
              </w:rPr>
              <w:t>Microsemi</w:t>
            </w:r>
            <w:proofErr w:type="spellEnd"/>
            <w:r w:rsidRPr="00226828">
              <w:rPr>
                <w:b/>
                <w:sz w:val="24"/>
                <w:szCs w:val="24"/>
              </w:rPr>
              <w:t>)).The main underlying technology options are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SRAM-based (this is the most common technology), flash, and anti-fuse. As you might imagine,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 xml:space="preserve">each option has its own pros and cons. Check this out for some more </w:t>
            </w:r>
            <w:proofErr w:type="spellStart"/>
            <w:r w:rsidRPr="00226828">
              <w:rPr>
                <w:b/>
                <w:sz w:val="24"/>
                <w:szCs w:val="24"/>
              </w:rPr>
              <w:t>details.Strengths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/ best suited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spellStart"/>
            <w:r w:rsidRPr="00226828">
              <w:rPr>
                <w:b/>
                <w:sz w:val="24"/>
                <w:szCs w:val="24"/>
              </w:rPr>
              <w:t>for:Much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of what will make it worthwhile to utilize an FPGA comes down to the low-level functions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being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performed within the device. There are four processing/algorithm attributes defined below that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FPGAs are generally well-suited for. While just one of these needs may drive you toward an FPGA,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 xml:space="preserve">the more of these your application has, the more an FPGA-based solution will </w:t>
            </w:r>
            <w:proofErr w:type="spellStart"/>
            <w:r w:rsidRPr="00226828">
              <w:rPr>
                <w:b/>
                <w:sz w:val="24"/>
                <w:szCs w:val="24"/>
              </w:rPr>
              <w:t>appeal.Parallel</w:t>
            </w:r>
            <w:proofErr w:type="spellEnd"/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processes – if you need to process several input channels of information (e.g. many simultaneous A/D</w:t>
            </w:r>
          </w:p>
          <w:p w:rsidR="00226828" w:rsidRPr="00226828" w:rsidRDefault="00226828" w:rsidP="00E678A1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channels</w:t>
            </w:r>
            <w:proofErr w:type="gramEnd"/>
            <w:r w:rsidRPr="00226828">
              <w:rPr>
                <w:b/>
                <w:sz w:val="24"/>
                <w:szCs w:val="24"/>
              </w:rPr>
              <w:t>) or control several channels at once (e.g. several PID loops)</w:t>
            </w:r>
            <w:r w:rsidR="00E678A1">
              <w:rPr>
                <w:b/>
                <w:sz w:val="24"/>
                <w:szCs w:val="24"/>
              </w:rPr>
              <w:t>. High data-to-clock-</w:t>
            </w:r>
            <w:proofErr w:type="spellStart"/>
            <w:r w:rsidR="00E678A1">
              <w:rPr>
                <w:b/>
                <w:sz w:val="24"/>
                <w:szCs w:val="24"/>
              </w:rPr>
              <w:t>rateratio</w:t>
            </w:r>
            <w:proofErr w:type="spellEnd"/>
            <w:r w:rsidR="00E678A1">
              <w:rPr>
                <w:b/>
                <w:sz w:val="24"/>
                <w:szCs w:val="24"/>
              </w:rPr>
              <w:t xml:space="preserve"> 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processing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, image processing, or control algorithms. Weaknesses / not optimal </w:t>
            </w:r>
            <w:proofErr w:type="spellStart"/>
            <w:r w:rsidRPr="00226828">
              <w:rPr>
                <w:b/>
                <w:sz w:val="24"/>
                <w:szCs w:val="24"/>
              </w:rPr>
              <w:t>for:With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any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significant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benefit, there’s often times a corresponding cost.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blocks that allow for various voltage standards (e.g. LVCMOS, LVDS) as well as timing delay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 xml:space="preserve">elements to help align multiple signals with one another (e.g. for a parallel bus to an external </w:t>
            </w:r>
            <w:proofErr w:type="spellStart"/>
            <w:r w:rsidRPr="00226828">
              <w:rPr>
                <w:b/>
                <w:sz w:val="24"/>
                <w:szCs w:val="24"/>
              </w:rPr>
              <w:t>RAM</w:t>
            </w:r>
            <w:r w:rsidR="00E678A1">
              <w:rPr>
                <w:b/>
                <w:sz w:val="24"/>
                <w:szCs w:val="24"/>
              </w:rPr>
              <w:t>.</w:t>
            </w:r>
            <w:r w:rsidRPr="00226828">
              <w:rPr>
                <w:b/>
                <w:sz w:val="24"/>
                <w:szCs w:val="24"/>
              </w:rPr>
              <w:t>Clocking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and routing –This is really a more advanced topic, but critical enough to at least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introduce</w:t>
            </w:r>
            <w:proofErr w:type="gramEnd"/>
            <w:r w:rsidRPr="00226828">
              <w:rPr>
                <w:b/>
                <w:sz w:val="24"/>
                <w:szCs w:val="24"/>
              </w:rPr>
              <w:t>. You’ll likely use an external oscillator and feed it into clocking resources that can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multiply, divide, and provide phase-shifted versions of your clock to various parts of the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spellStart"/>
            <w:r w:rsidRPr="00226828">
              <w:rPr>
                <w:b/>
                <w:sz w:val="24"/>
                <w:szCs w:val="24"/>
              </w:rPr>
              <w:t>FPGA.Routing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resources not only route your clock to various parts of the FPGA, but also your </w:t>
            </w:r>
            <w:proofErr w:type="spellStart"/>
            <w:r w:rsidRPr="00226828">
              <w:rPr>
                <w:b/>
                <w:sz w:val="24"/>
                <w:szCs w:val="24"/>
              </w:rPr>
              <w:t>data.communications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(e.g. high-speed serial, Ethernet), low-speed A/D converters for things like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measuring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slowly varying voltages, and microprocessor cores to handle some of the functions that</w:t>
            </w:r>
            <w:r w:rsidR="00E678A1">
              <w:rPr>
                <w:b/>
                <w:sz w:val="24"/>
                <w:szCs w:val="24"/>
              </w:rPr>
              <w:t xml:space="preserve">. </w:t>
            </w:r>
            <w:r w:rsidRPr="00226828">
              <w:rPr>
                <w:b/>
                <w:sz w:val="24"/>
                <w:szCs w:val="24"/>
              </w:rPr>
              <w:t xml:space="preserve">FPGA logic is not as well suited </w:t>
            </w:r>
            <w:proofErr w:type="spellStart"/>
            <w:r w:rsidRPr="00226828">
              <w:rPr>
                <w:b/>
                <w:sz w:val="24"/>
                <w:szCs w:val="24"/>
              </w:rPr>
              <w:t>for.Soft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cores – These are functional blocks that don’t have their</w:t>
            </w:r>
          </w:p>
          <w:p w:rsid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own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dedicated logical resources.</w:t>
            </w:r>
          </w:p>
          <w:p w:rsidR="00DF7696" w:rsidRDefault="00DF7696" w:rsidP="00226828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5422CE" w:rsidRDefault="005422CE" w:rsidP="00DF7696">
      <w:pPr>
        <w:rPr>
          <w:b/>
          <w:sz w:val="24"/>
          <w:szCs w:val="24"/>
        </w:rPr>
      </w:pPr>
    </w:p>
    <w:p w:rsidR="005422CE" w:rsidRDefault="005422CE" w:rsidP="00DF7696">
      <w:pPr>
        <w:rPr>
          <w:b/>
          <w:sz w:val="24"/>
          <w:szCs w:val="24"/>
        </w:rPr>
      </w:pPr>
    </w:p>
    <w:p w:rsidR="006764A7" w:rsidRDefault="006764A7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756"/>
        <w:gridCol w:w="3840"/>
        <w:gridCol w:w="920"/>
        <w:gridCol w:w="13"/>
      </w:tblGrid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226828">
              <w:rPr>
                <w:b/>
                <w:sz w:val="24"/>
                <w:szCs w:val="24"/>
              </w:rPr>
              <w:t>4</w:t>
            </w:r>
            <w:r w:rsidR="00136B0F">
              <w:rPr>
                <w:b/>
                <w:sz w:val="24"/>
                <w:szCs w:val="24"/>
              </w:rPr>
              <w:t>/6</w:t>
            </w:r>
            <w:r w:rsidR="00602BC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678A1">
              <w:rPr>
                <w:b/>
                <w:sz w:val="24"/>
                <w:szCs w:val="24"/>
              </w:rPr>
              <w:t xml:space="preserve"> RACHANA C HULIKATTI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F0778B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678A1">
              <w:rPr>
                <w:b/>
                <w:sz w:val="24"/>
                <w:szCs w:val="24"/>
              </w:rPr>
              <w:t>4AL17EC108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5422CE" w:rsidTr="005A29B1">
        <w:trPr>
          <w:trHeight w:val="207"/>
        </w:trPr>
        <w:tc>
          <w:tcPr>
            <w:tcW w:w="1694" w:type="dxa"/>
          </w:tcPr>
          <w:p w:rsidR="005422CE" w:rsidRDefault="005422CE" w:rsidP="00FD65BB">
            <w:pPr>
              <w:rPr>
                <w:b/>
                <w:sz w:val="24"/>
                <w:szCs w:val="24"/>
              </w:rPr>
            </w:pPr>
          </w:p>
        </w:tc>
        <w:tc>
          <w:tcPr>
            <w:tcW w:w="3692" w:type="dxa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E678A1">
        <w:trPr>
          <w:trHeight w:val="702"/>
        </w:trPr>
        <w:tc>
          <w:tcPr>
            <w:tcW w:w="1694" w:type="dxa"/>
          </w:tcPr>
          <w:p w:rsidR="00DF7696" w:rsidRDefault="00DF7696" w:rsidP="00FD65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5C4C3A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shd w:val="clear" w:color="auto" w:fill="14171C"/>
              </w:rPr>
              <w:t xml:space="preserve"> Project Exercise on Building a Geocoder Web Service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B34DD5">
              <w:rPr>
                <w:b/>
                <w:sz w:val="24"/>
                <w:szCs w:val="24"/>
              </w:rPr>
              <w:t>6</w:t>
            </w:r>
            <w:r w:rsidR="00B34DD5" w:rsidRPr="00B34DD5">
              <w:rPr>
                <w:b/>
                <w:sz w:val="24"/>
                <w:szCs w:val="24"/>
                <w:vertAlign w:val="superscript"/>
              </w:rPr>
              <w:t>TH</w:t>
            </w:r>
            <w:r w:rsidR="00E678A1">
              <w:rPr>
                <w:b/>
                <w:sz w:val="24"/>
                <w:szCs w:val="24"/>
              </w:rPr>
              <w:t xml:space="preserve"> B</w:t>
            </w:r>
            <w:r w:rsidR="00B34DD5">
              <w:rPr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5B6885" w:rsidRDefault="005B6885" w:rsidP="001C45D4">
            <w:pPr>
              <w:rPr>
                <w:b/>
                <w:sz w:val="24"/>
                <w:szCs w:val="24"/>
              </w:rPr>
            </w:pPr>
          </w:p>
          <w:p w:rsidR="00DF7696" w:rsidRDefault="005C4C3A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2CC5D5" wp14:editId="7114AAA8">
                  <wp:extent cx="6400800" cy="32969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RPr="006764A7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  <w:trHeight w:val="9170"/>
        </w:trPr>
        <w:tc>
          <w:tcPr>
            <w:tcW w:w="10002" w:type="dxa"/>
            <w:gridSpan w:val="4"/>
          </w:tcPr>
          <w:p w:rsidR="00DF7696" w:rsidRPr="006764A7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4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226828" w:rsidRDefault="00226828" w:rsidP="00226828">
            <w:pPr>
              <w:pStyle w:val="Heading3"/>
              <w:shd w:val="clear" w:color="auto" w:fill="FFFFFF"/>
              <w:outlineLvl w:val="2"/>
              <w:rPr>
                <w:b w:val="0"/>
                <w:bCs w:val="0"/>
                <w:color w:val="292B2C"/>
              </w:rPr>
            </w:pPr>
            <w:r>
              <w:rPr>
                <w:b w:val="0"/>
                <w:bCs w:val="0"/>
                <w:color w:val="292B2C"/>
              </w:rPr>
              <w:t xml:space="preserve">Geocode the </w:t>
            </w:r>
            <w:proofErr w:type="spellStart"/>
            <w:r>
              <w:rPr>
                <w:b w:val="0"/>
                <w:bCs w:val="0"/>
                <w:color w:val="292B2C"/>
              </w:rPr>
              <w:t>placenames</w:t>
            </w:r>
            <w:proofErr w:type="spellEnd"/>
            <w:r>
              <w:rPr>
                <w:b w:val="0"/>
                <w:bCs w:val="0"/>
                <w:color w:val="292B2C"/>
              </w:rPr>
              <w:t xml:space="preserve"> in the CSV using </w:t>
            </w:r>
            <w:proofErr w:type="spellStart"/>
            <w:r>
              <w:rPr>
                <w:b w:val="0"/>
                <w:bCs w:val="0"/>
                <w:color w:val="292B2C"/>
              </w:rPr>
              <w:t>Geopy</w:t>
            </w:r>
            <w:proofErr w:type="spellEnd"/>
            <w:r>
              <w:rPr>
                <w:b w:val="0"/>
                <w:bCs w:val="0"/>
                <w:color w:val="292B2C"/>
              </w:rPr>
              <w:t>, Pandas</w:t>
            </w:r>
          </w:p>
          <w:p w:rsidR="00226828" w:rsidRDefault="00226828" w:rsidP="00226828">
            <w:pPr>
              <w:pStyle w:val="NormalWeb"/>
              <w:shd w:val="clear" w:color="auto" w:fill="FFFFFF"/>
              <w:spacing w:before="0" w:beforeAutospacing="0"/>
              <w:rPr>
                <w:rFonts w:ascii="Verdana" w:hAnsi="Verdana"/>
                <w:color w:val="292B2C"/>
              </w:rPr>
            </w:pPr>
            <w:r>
              <w:rPr>
                <w:rFonts w:ascii="Verdana" w:hAnsi="Verdana"/>
                <w:color w:val="292B2C"/>
              </w:rPr>
              <w:t xml:space="preserve">In our data file, we have a list of </w:t>
            </w:r>
            <w:proofErr w:type="spellStart"/>
            <w:r>
              <w:rPr>
                <w:rFonts w:ascii="Verdana" w:hAnsi="Verdana"/>
                <w:color w:val="292B2C"/>
              </w:rPr>
              <w:t>placenames</w:t>
            </w:r>
            <w:proofErr w:type="spellEnd"/>
            <w:r>
              <w:rPr>
                <w:rFonts w:ascii="Verdana" w:hAnsi="Verdana"/>
                <w:color w:val="292B2C"/>
              </w:rPr>
              <w:t xml:space="preserve"> in our CSV data (the Area Name column), but no coordinates. What we want to do then is to somehow generate coordinates from these locations. This process is called geocoding.</w:t>
            </w:r>
          </w:p>
          <w:p w:rsidR="00226828" w:rsidRDefault="00226828" w:rsidP="00226828">
            <w:pPr>
              <w:pStyle w:val="NormalWeb"/>
              <w:shd w:val="clear" w:color="auto" w:fill="FFFFFF"/>
              <w:spacing w:before="0" w:beforeAutospacing="0"/>
              <w:rPr>
                <w:rFonts w:ascii="Verdana" w:hAnsi="Verdana"/>
                <w:color w:val="292B2C"/>
              </w:rPr>
            </w:pPr>
            <w:r>
              <w:rPr>
                <w:rFonts w:ascii="Verdana" w:hAnsi="Verdana"/>
                <w:color w:val="292B2C"/>
              </w:rPr>
              <w:t xml:space="preserve">So here is our first problem to solve: how can we geocode </w:t>
            </w:r>
            <w:proofErr w:type="spellStart"/>
            <w:r>
              <w:rPr>
                <w:rFonts w:ascii="Verdana" w:hAnsi="Verdana"/>
                <w:color w:val="292B2C"/>
              </w:rPr>
              <w:t>placenames</w:t>
            </w:r>
            <w:proofErr w:type="spellEnd"/>
            <w:r>
              <w:rPr>
                <w:rFonts w:ascii="Verdana" w:hAnsi="Verdana"/>
                <w:color w:val="292B2C"/>
              </w:rPr>
              <w:t>? How could we take an entry such as “CN Tower” and add the coordinates 43.6426,-79.3871 to it automatically?</w:t>
            </w:r>
          </w:p>
          <w:p w:rsidR="00226828" w:rsidRDefault="00226828" w:rsidP="00226828">
            <w:pPr>
              <w:pStyle w:val="NormalWeb"/>
              <w:shd w:val="clear" w:color="auto" w:fill="FFFFFF"/>
              <w:spacing w:before="0" w:beforeAutospacing="0"/>
              <w:rPr>
                <w:rFonts w:ascii="Verdana" w:hAnsi="Verdana"/>
                <w:color w:val="292B2C"/>
              </w:rPr>
            </w:pPr>
            <w:r>
              <w:rPr>
                <w:rFonts w:ascii="Verdana" w:hAnsi="Verdana"/>
                <w:color w:val="292B2C"/>
              </w:rPr>
              <w:t>To clarify, we need to figure out how to gather coordinates for a location for each row of a CSV file in order to display these locations on a web map.</w:t>
            </w:r>
          </w:p>
          <w:p w:rsidR="00226828" w:rsidRDefault="00226828" w:rsidP="00E678A1">
            <w:pPr>
              <w:pStyle w:val="NormalWeb"/>
              <w:shd w:val="clear" w:color="auto" w:fill="FFFFFF"/>
              <w:spacing w:before="0" w:beforeAutospacing="0"/>
              <w:rPr>
                <w:rFonts w:ascii="Verdana" w:hAnsi="Verdana"/>
                <w:color w:val="292B2C"/>
              </w:rPr>
            </w:pPr>
            <w:r>
              <w:rPr>
                <w:rFonts w:ascii="Verdana" w:hAnsi="Verdana"/>
                <w:color w:val="292B2C"/>
              </w:rPr>
              <w:t xml:space="preserve">There’s a simple the biggest advantages to Python is the impressive amount of libraries which act like pluggable tools to use for many different tasks. Knowing that this is a good programmatic approach, we’re now going to build a Python script that will </w:t>
            </w:r>
          </w:p>
          <w:p w:rsidR="00226828" w:rsidRDefault="00226828" w:rsidP="00226828">
            <w:pPr>
              <w:pStyle w:val="NormalWeb"/>
              <w:shd w:val="clear" w:color="auto" w:fill="FFFFFF"/>
              <w:spacing w:before="0" w:beforeAutospacing="0"/>
              <w:rPr>
                <w:rFonts w:ascii="Verdana" w:hAnsi="Verdana"/>
                <w:color w:val="292B2C"/>
              </w:rPr>
            </w:pPr>
            <w:r>
              <w:rPr>
                <w:rStyle w:val="HTMLCode"/>
                <w:color w:val="BD4147"/>
                <w:shd w:val="clear" w:color="auto" w:fill="F7F7F9"/>
              </w:rPr>
              <w:t>python get-pip.py</w:t>
            </w:r>
          </w:p>
          <w:p w:rsidR="000E7A9A" w:rsidRPr="006764A7" w:rsidRDefault="000E7A9A" w:rsidP="00226828">
            <w:pPr>
              <w:shd w:val="clear" w:color="auto" w:fill="FFFFFF"/>
              <w:spacing w:before="100" w:beforeAutospacing="1" w:after="144"/>
              <w:jc w:val="both"/>
              <w:rPr>
                <w:b/>
              </w:rPr>
            </w:pPr>
          </w:p>
        </w:tc>
      </w:tr>
    </w:tbl>
    <w:p w:rsidR="00DF7696" w:rsidRPr="006764A7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6764A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54FE"/>
    <w:multiLevelType w:val="multilevel"/>
    <w:tmpl w:val="CF6A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D6EE1"/>
    <w:multiLevelType w:val="multilevel"/>
    <w:tmpl w:val="DE5C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E2368"/>
    <w:multiLevelType w:val="multilevel"/>
    <w:tmpl w:val="045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F12A8A"/>
    <w:multiLevelType w:val="multilevel"/>
    <w:tmpl w:val="35F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85547"/>
    <w:multiLevelType w:val="multilevel"/>
    <w:tmpl w:val="83921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24B4BAC"/>
    <w:multiLevelType w:val="multilevel"/>
    <w:tmpl w:val="A3D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781349"/>
    <w:multiLevelType w:val="multilevel"/>
    <w:tmpl w:val="07C2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1517F"/>
    <w:multiLevelType w:val="hybridMultilevel"/>
    <w:tmpl w:val="8E88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761EB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59357C6B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C74FC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55992"/>
    <w:multiLevelType w:val="multilevel"/>
    <w:tmpl w:val="01A4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95B38"/>
    <w:multiLevelType w:val="multilevel"/>
    <w:tmpl w:val="8CA0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8338D"/>
    <w:multiLevelType w:val="multilevel"/>
    <w:tmpl w:val="B3E2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407846"/>
    <w:multiLevelType w:val="multilevel"/>
    <w:tmpl w:val="E9C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1E0FF7"/>
    <w:multiLevelType w:val="multilevel"/>
    <w:tmpl w:val="4638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13"/>
  </w:num>
  <w:num w:numId="6">
    <w:abstractNumId w:val="5"/>
  </w:num>
  <w:num w:numId="7">
    <w:abstractNumId w:val="6"/>
  </w:num>
  <w:num w:numId="8">
    <w:abstractNumId w:val="3"/>
  </w:num>
  <w:num w:numId="9">
    <w:abstractNumId w:val="11"/>
  </w:num>
  <w:num w:numId="10">
    <w:abstractNumId w:val="14"/>
  </w:num>
  <w:num w:numId="11">
    <w:abstractNumId w:val="0"/>
  </w:num>
  <w:num w:numId="12">
    <w:abstractNumId w:val="7"/>
  </w:num>
  <w:num w:numId="13">
    <w:abstractNumId w:val="12"/>
  </w:num>
  <w:num w:numId="14">
    <w:abstractNumId w:val="15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E5A0D"/>
    <w:rsid w:val="000E7A9A"/>
    <w:rsid w:val="00136B0F"/>
    <w:rsid w:val="001727A2"/>
    <w:rsid w:val="001961A3"/>
    <w:rsid w:val="00226828"/>
    <w:rsid w:val="003019FD"/>
    <w:rsid w:val="0030491D"/>
    <w:rsid w:val="00313B93"/>
    <w:rsid w:val="004C531E"/>
    <w:rsid w:val="005422CE"/>
    <w:rsid w:val="0057616B"/>
    <w:rsid w:val="00592467"/>
    <w:rsid w:val="005A29B1"/>
    <w:rsid w:val="005B6885"/>
    <w:rsid w:val="005C4C3A"/>
    <w:rsid w:val="005D4939"/>
    <w:rsid w:val="00602BCD"/>
    <w:rsid w:val="006764A7"/>
    <w:rsid w:val="007040C9"/>
    <w:rsid w:val="007677DF"/>
    <w:rsid w:val="0096206F"/>
    <w:rsid w:val="00970AC9"/>
    <w:rsid w:val="009723A7"/>
    <w:rsid w:val="00AB605A"/>
    <w:rsid w:val="00B34DD5"/>
    <w:rsid w:val="00D649B0"/>
    <w:rsid w:val="00DE13C5"/>
    <w:rsid w:val="00DF7696"/>
    <w:rsid w:val="00E678A1"/>
    <w:rsid w:val="00E709E3"/>
    <w:rsid w:val="00F0778B"/>
    <w:rsid w:val="00F211E9"/>
    <w:rsid w:val="00F4515D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1A3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D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DD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4DD5"/>
  </w:style>
  <w:style w:type="character" w:customStyle="1" w:styleId="pln">
    <w:name w:val="pln"/>
    <w:basedOn w:val="DefaultParagraphFont"/>
    <w:rsid w:val="00B34DD5"/>
  </w:style>
  <w:style w:type="character" w:customStyle="1" w:styleId="pun">
    <w:name w:val="pun"/>
    <w:basedOn w:val="DefaultParagraphFont"/>
    <w:rsid w:val="00B34DD5"/>
  </w:style>
  <w:style w:type="character" w:customStyle="1" w:styleId="str">
    <w:name w:val="str"/>
    <w:basedOn w:val="DefaultParagraphFont"/>
    <w:rsid w:val="00B34DD5"/>
  </w:style>
  <w:style w:type="character" w:customStyle="1" w:styleId="Heading2Char">
    <w:name w:val="Heading 2 Char"/>
    <w:basedOn w:val="DefaultParagraphFont"/>
    <w:link w:val="Heading2"/>
    <w:uiPriority w:val="9"/>
    <w:rsid w:val="00FD65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65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3-codespan">
    <w:name w:val="w3-codespan"/>
    <w:basedOn w:val="DefaultParagraphFont"/>
    <w:rsid w:val="00FD65BB"/>
  </w:style>
  <w:style w:type="character" w:customStyle="1" w:styleId="pythoncolor">
    <w:name w:val="pythoncolor"/>
    <w:basedOn w:val="DefaultParagraphFont"/>
    <w:rsid w:val="00FD65BB"/>
  </w:style>
  <w:style w:type="character" w:customStyle="1" w:styleId="pythonstringcolor">
    <w:name w:val="pythonstringcolor"/>
    <w:basedOn w:val="DefaultParagraphFont"/>
    <w:rsid w:val="00FD65BB"/>
  </w:style>
  <w:style w:type="character" w:customStyle="1" w:styleId="pythonkeywordcolor">
    <w:name w:val="pythonkeywordcolor"/>
    <w:basedOn w:val="DefaultParagraphFont"/>
    <w:rsid w:val="00FD65BB"/>
  </w:style>
  <w:style w:type="character" w:styleId="Hyperlink">
    <w:name w:val="Hyperlink"/>
    <w:basedOn w:val="DefaultParagraphFont"/>
    <w:uiPriority w:val="99"/>
    <w:semiHidden/>
    <w:unhideWhenUsed/>
    <w:rsid w:val="00FD65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65B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677DF"/>
  </w:style>
  <w:style w:type="character" w:customStyle="1" w:styleId="Heading1Char">
    <w:name w:val="Heading 1 Char"/>
    <w:basedOn w:val="DefaultParagraphFont"/>
    <w:link w:val="Heading1"/>
    <w:uiPriority w:val="9"/>
    <w:rsid w:val="000E7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m">
    <w:name w:val="com"/>
    <w:basedOn w:val="DefaultParagraphFont"/>
    <w:rsid w:val="005422CE"/>
  </w:style>
  <w:style w:type="character" w:customStyle="1" w:styleId="typ">
    <w:name w:val="typ"/>
    <w:basedOn w:val="DefaultParagraphFont"/>
    <w:rsid w:val="005422CE"/>
  </w:style>
  <w:style w:type="character" w:customStyle="1" w:styleId="std">
    <w:name w:val="std"/>
    <w:basedOn w:val="DefaultParagraphFont"/>
    <w:rsid w:val="006764A7"/>
  </w:style>
  <w:style w:type="character" w:styleId="HTMLCite">
    <w:name w:val="HTML Cite"/>
    <w:basedOn w:val="DefaultParagraphFont"/>
    <w:uiPriority w:val="99"/>
    <w:semiHidden/>
    <w:unhideWhenUsed/>
    <w:rsid w:val="006764A7"/>
    <w:rPr>
      <w:i/>
      <w:iCs/>
    </w:rPr>
  </w:style>
  <w:style w:type="paragraph" w:customStyle="1" w:styleId="first">
    <w:name w:val="first"/>
    <w:basedOn w:val="Normal"/>
    <w:rsid w:val="0067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67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DefaultParagraphFont"/>
    <w:rsid w:val="006764A7"/>
  </w:style>
  <w:style w:type="character" w:customStyle="1" w:styleId="p">
    <w:name w:val="p"/>
    <w:basedOn w:val="DefaultParagraphFont"/>
    <w:rsid w:val="006764A7"/>
  </w:style>
  <w:style w:type="character" w:customStyle="1" w:styleId="s2">
    <w:name w:val="s2"/>
    <w:basedOn w:val="DefaultParagraphFont"/>
    <w:rsid w:val="006764A7"/>
  </w:style>
  <w:style w:type="character" w:styleId="Emphasis">
    <w:name w:val="Emphasis"/>
    <w:basedOn w:val="DefaultParagraphFont"/>
    <w:uiPriority w:val="20"/>
    <w:qFormat/>
    <w:rsid w:val="002268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82201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3988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3573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6722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25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8" w:space="8" w:color="80C880"/>
                <w:bottom w:val="none" w:sz="0" w:space="0" w:color="auto"/>
                <w:right w:val="none" w:sz="0" w:space="0" w:color="auto"/>
              </w:divBdr>
            </w:div>
            <w:div w:id="891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797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8" w:space="8" w:color="80C880"/>
                <w:bottom w:val="none" w:sz="0" w:space="0" w:color="auto"/>
                <w:right w:val="none" w:sz="0" w:space="0" w:color="auto"/>
              </w:divBdr>
            </w:div>
          </w:divsChild>
        </w:div>
        <w:div w:id="11203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1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4472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3421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31278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1167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Envision2</cp:lastModifiedBy>
  <cp:revision>2</cp:revision>
  <dcterms:created xsi:type="dcterms:W3CDTF">2020-06-04T11:41:00Z</dcterms:created>
  <dcterms:modified xsi:type="dcterms:W3CDTF">2020-06-04T11:41:00Z</dcterms:modified>
</cp:coreProperties>
</file>