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8B15" w14:textId="7C5A5900" w:rsidR="002B144F" w:rsidRDefault="002B144F" w:rsidP="002B14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44F">
        <w:rPr>
          <w:rFonts w:ascii="Times New Roman" w:hAnsi="Times New Roman" w:cs="Times New Roman"/>
          <w:b/>
          <w:bCs/>
          <w:sz w:val="28"/>
          <w:szCs w:val="28"/>
        </w:rPr>
        <w:t>Human Resource</w:t>
      </w:r>
    </w:p>
    <w:p w14:paraId="113D0CCF" w14:textId="77777777" w:rsidR="002B144F" w:rsidRPr="002B144F" w:rsidRDefault="002B144F" w:rsidP="002B144F">
      <w:pPr>
        <w:jc w:val="center"/>
        <w:rPr>
          <w:rFonts w:ascii="Times New Roman" w:hAnsi="Times New Roman" w:cs="Times New Roman"/>
          <w:b/>
          <w:bCs/>
        </w:rPr>
      </w:pPr>
    </w:p>
    <w:p w14:paraId="5F969D84" w14:textId="15702956" w:rsidR="002B144F" w:rsidRPr="002B144F" w:rsidRDefault="002B144F" w:rsidP="002B144F">
      <w:pPr>
        <w:rPr>
          <w:rFonts w:ascii="Times New Roman" w:hAnsi="Times New Roman" w:cs="Times New Roman"/>
          <w:sz w:val="24"/>
          <w:szCs w:val="24"/>
        </w:rPr>
      </w:pPr>
      <w:r w:rsidRPr="002B144F">
        <w:rPr>
          <w:rFonts w:ascii="Times New Roman" w:hAnsi="Times New Roman" w:cs="Times New Roman"/>
          <w:b/>
          <w:bCs/>
          <w:sz w:val="24"/>
          <w:szCs w:val="24"/>
        </w:rPr>
        <w:t>Month 1: Fundamentals of HR Management</w:t>
      </w:r>
    </w:p>
    <w:p w14:paraId="3025C22C" w14:textId="77777777" w:rsidR="002B144F" w:rsidRPr="002B144F" w:rsidRDefault="002B144F" w:rsidP="002B144F">
      <w:pPr>
        <w:ind w:firstLine="720"/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Week 1: Introduction to Human Resource Management</w:t>
      </w:r>
    </w:p>
    <w:p w14:paraId="3396D712" w14:textId="77777777" w:rsidR="002B144F" w:rsidRPr="002B144F" w:rsidRDefault="002B144F" w:rsidP="002B144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Overview of HRM functions and responsibilities</w:t>
      </w:r>
    </w:p>
    <w:p w14:paraId="3CC59326" w14:textId="77777777" w:rsidR="002B144F" w:rsidRPr="002B144F" w:rsidRDefault="002B144F" w:rsidP="002B144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The strategic role of HR in organizations</w:t>
      </w:r>
    </w:p>
    <w:p w14:paraId="02AAE8D5" w14:textId="77777777" w:rsidR="002B144F" w:rsidRPr="002B144F" w:rsidRDefault="002B144F" w:rsidP="002B144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Current trends and challenges in HRM</w:t>
      </w:r>
    </w:p>
    <w:p w14:paraId="71B2E68D" w14:textId="77777777" w:rsidR="002B144F" w:rsidRPr="002B144F" w:rsidRDefault="002B144F" w:rsidP="002B144F">
      <w:pPr>
        <w:ind w:firstLine="720"/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Week 2-3: Recruitment and Selection</w:t>
      </w:r>
    </w:p>
    <w:p w14:paraId="7743B1BF" w14:textId="77777777" w:rsidR="002B144F" w:rsidRPr="002B144F" w:rsidRDefault="002B144F" w:rsidP="002B144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Job analysis and design</w:t>
      </w:r>
    </w:p>
    <w:p w14:paraId="7B06ED56" w14:textId="77777777" w:rsidR="002B144F" w:rsidRPr="002B144F" w:rsidRDefault="002B144F" w:rsidP="002B144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Recruitment strategies and channels</w:t>
      </w:r>
    </w:p>
    <w:p w14:paraId="53CBED4F" w14:textId="77777777" w:rsidR="002B144F" w:rsidRPr="002B144F" w:rsidRDefault="002B144F" w:rsidP="002B144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Interviewing techniques and candidate assessment</w:t>
      </w:r>
    </w:p>
    <w:p w14:paraId="515BCD49" w14:textId="77777777" w:rsidR="002B144F" w:rsidRPr="002B144F" w:rsidRDefault="002B144F" w:rsidP="002B144F">
      <w:pPr>
        <w:ind w:firstLine="720"/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Week 4-5: Employee Relations</w:t>
      </w:r>
    </w:p>
    <w:p w14:paraId="49DF3E57" w14:textId="77777777" w:rsidR="002B144F" w:rsidRPr="002B144F" w:rsidRDefault="002B144F" w:rsidP="002B144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Building positive employee relations</w:t>
      </w:r>
    </w:p>
    <w:p w14:paraId="14675AC3" w14:textId="77777777" w:rsidR="002B144F" w:rsidRPr="002B144F" w:rsidRDefault="002B144F" w:rsidP="002B144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Conflict resolution and grievance handling</w:t>
      </w:r>
    </w:p>
    <w:p w14:paraId="5C11A56F" w14:textId="77777777" w:rsidR="002B144F" w:rsidRPr="002B144F" w:rsidRDefault="002B144F" w:rsidP="002B144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Employee engagement and satisfaction</w:t>
      </w:r>
    </w:p>
    <w:p w14:paraId="2C046ED0" w14:textId="77777777" w:rsidR="002B144F" w:rsidRPr="002B144F" w:rsidRDefault="002B144F" w:rsidP="002B144F">
      <w:pPr>
        <w:ind w:firstLine="720"/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Week 6: Performance Management</w:t>
      </w:r>
    </w:p>
    <w:p w14:paraId="411BF316" w14:textId="77777777" w:rsidR="002B144F" w:rsidRPr="002B144F" w:rsidRDefault="002B144F" w:rsidP="002B144F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Setting performance expectations and goals</w:t>
      </w:r>
    </w:p>
    <w:p w14:paraId="68495E71" w14:textId="77777777" w:rsidR="002B144F" w:rsidRPr="002B144F" w:rsidRDefault="002B144F" w:rsidP="002B144F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Performance appraisal methods</w:t>
      </w:r>
    </w:p>
    <w:p w14:paraId="61B911E1" w14:textId="77777777" w:rsidR="002B144F" w:rsidRDefault="002B144F" w:rsidP="002B144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Providing constructive feedback and coaching</w:t>
      </w:r>
    </w:p>
    <w:p w14:paraId="54A85608" w14:textId="77777777" w:rsidR="002B144F" w:rsidRPr="002B144F" w:rsidRDefault="002B144F" w:rsidP="002B144F">
      <w:pPr>
        <w:ind w:left="720"/>
        <w:rPr>
          <w:rFonts w:ascii="Times New Roman" w:hAnsi="Times New Roman" w:cs="Times New Roman"/>
        </w:rPr>
      </w:pPr>
    </w:p>
    <w:p w14:paraId="13EFD61C" w14:textId="77777777" w:rsidR="002B144F" w:rsidRPr="002B144F" w:rsidRDefault="002B144F" w:rsidP="002B144F">
      <w:pPr>
        <w:rPr>
          <w:rFonts w:ascii="Times New Roman" w:hAnsi="Times New Roman" w:cs="Times New Roman"/>
          <w:sz w:val="24"/>
          <w:szCs w:val="24"/>
        </w:rPr>
      </w:pPr>
      <w:r w:rsidRPr="002B144F">
        <w:rPr>
          <w:rFonts w:ascii="Times New Roman" w:hAnsi="Times New Roman" w:cs="Times New Roman"/>
          <w:b/>
          <w:bCs/>
          <w:sz w:val="24"/>
          <w:szCs w:val="24"/>
        </w:rPr>
        <w:t>Month 2: HR Development and Legal Compliance</w:t>
      </w:r>
    </w:p>
    <w:p w14:paraId="72F59CD4" w14:textId="77777777" w:rsidR="002B144F" w:rsidRPr="002B144F" w:rsidRDefault="002B144F" w:rsidP="002B144F">
      <w:pPr>
        <w:ind w:firstLine="720"/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Week 1-2: Training and Development</w:t>
      </w:r>
    </w:p>
    <w:p w14:paraId="538E54BF" w14:textId="77777777" w:rsidR="002B144F" w:rsidRPr="002B144F" w:rsidRDefault="002B144F" w:rsidP="002B144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Identifying training needs</w:t>
      </w:r>
    </w:p>
    <w:p w14:paraId="1655F43D" w14:textId="77777777" w:rsidR="002B144F" w:rsidRPr="002B144F" w:rsidRDefault="002B144F" w:rsidP="002B144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Designing and delivering training programs</w:t>
      </w:r>
    </w:p>
    <w:p w14:paraId="7A877B42" w14:textId="77777777" w:rsidR="002B144F" w:rsidRPr="002B144F" w:rsidRDefault="002B144F" w:rsidP="002B144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Talent development and succession planning</w:t>
      </w:r>
    </w:p>
    <w:p w14:paraId="3A908E89" w14:textId="77777777" w:rsidR="002B144F" w:rsidRPr="002B144F" w:rsidRDefault="002B144F" w:rsidP="002B144F">
      <w:pPr>
        <w:ind w:firstLine="720"/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Week 3-4: Compensation and Benefits</w:t>
      </w:r>
    </w:p>
    <w:p w14:paraId="56B8E57A" w14:textId="77777777" w:rsidR="002B144F" w:rsidRPr="002B144F" w:rsidRDefault="002B144F" w:rsidP="002B144F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Designing competitive salary structures</w:t>
      </w:r>
    </w:p>
    <w:p w14:paraId="0E484CA5" w14:textId="77777777" w:rsidR="002B144F" w:rsidRPr="002B144F" w:rsidRDefault="002B144F" w:rsidP="002B144F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Employee benefits and perks</w:t>
      </w:r>
    </w:p>
    <w:p w14:paraId="06B108D2" w14:textId="77777777" w:rsidR="002B144F" w:rsidRPr="002B144F" w:rsidRDefault="002B144F" w:rsidP="002B144F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Legal considerations in compensation</w:t>
      </w:r>
    </w:p>
    <w:p w14:paraId="50AC2094" w14:textId="77777777" w:rsidR="002B144F" w:rsidRPr="002B144F" w:rsidRDefault="002B144F" w:rsidP="002B144F">
      <w:pPr>
        <w:ind w:firstLine="720"/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Week 5: Legal Compliance in HR</w:t>
      </w:r>
    </w:p>
    <w:p w14:paraId="766AA1C2" w14:textId="77777777" w:rsidR="002B144F" w:rsidRPr="002B144F" w:rsidRDefault="002B144F" w:rsidP="002B144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Understanding employment laws and regulations</w:t>
      </w:r>
    </w:p>
    <w:p w14:paraId="73CC8111" w14:textId="77777777" w:rsidR="002B144F" w:rsidRPr="002B144F" w:rsidRDefault="002B144F" w:rsidP="002B144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 xml:space="preserve">Compliance with </w:t>
      </w:r>
      <w:proofErr w:type="spellStart"/>
      <w:r w:rsidRPr="002B144F">
        <w:rPr>
          <w:rFonts w:ascii="Times New Roman" w:hAnsi="Times New Roman" w:cs="Times New Roman"/>
        </w:rPr>
        <w:t>labor</w:t>
      </w:r>
      <w:proofErr w:type="spellEnd"/>
      <w:r w:rsidRPr="002B144F">
        <w:rPr>
          <w:rFonts w:ascii="Times New Roman" w:hAnsi="Times New Roman" w:cs="Times New Roman"/>
        </w:rPr>
        <w:t xml:space="preserve"> standards</w:t>
      </w:r>
    </w:p>
    <w:p w14:paraId="0780511B" w14:textId="77777777" w:rsidR="002B144F" w:rsidRPr="002B144F" w:rsidRDefault="002B144F" w:rsidP="002B144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lastRenderedPageBreak/>
        <w:t>Workplace diversity and inclusion</w:t>
      </w:r>
    </w:p>
    <w:p w14:paraId="60B429E3" w14:textId="77777777" w:rsidR="002B144F" w:rsidRPr="002B144F" w:rsidRDefault="002B144F" w:rsidP="002B144F">
      <w:pPr>
        <w:ind w:firstLine="720"/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Week 6: HR Metrics and Future Trends</w:t>
      </w:r>
    </w:p>
    <w:p w14:paraId="7AB7C254" w14:textId="77777777" w:rsidR="002B144F" w:rsidRPr="002B144F" w:rsidRDefault="002B144F" w:rsidP="002B144F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Key HR metrics and analytics</w:t>
      </w:r>
    </w:p>
    <w:p w14:paraId="76A6FAB0" w14:textId="77777777" w:rsidR="002B144F" w:rsidRPr="002B144F" w:rsidRDefault="002B144F" w:rsidP="002B144F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Using data for decision-making in HR</w:t>
      </w:r>
    </w:p>
    <w:p w14:paraId="7EEC1A9C" w14:textId="77777777" w:rsidR="002B144F" w:rsidRPr="002B144F" w:rsidRDefault="002B144F" w:rsidP="002B144F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2B144F">
        <w:rPr>
          <w:rFonts w:ascii="Times New Roman" w:hAnsi="Times New Roman" w:cs="Times New Roman"/>
        </w:rPr>
        <w:t>Emerging trends in HR management</w:t>
      </w:r>
    </w:p>
    <w:p w14:paraId="07DFF669" w14:textId="77777777" w:rsidR="00474C57" w:rsidRPr="002B144F" w:rsidRDefault="00474C57">
      <w:pPr>
        <w:rPr>
          <w:rFonts w:ascii="Times New Roman" w:hAnsi="Times New Roman" w:cs="Times New Roman"/>
        </w:rPr>
      </w:pPr>
    </w:p>
    <w:sectPr w:rsidR="00474C57" w:rsidRPr="002B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A5C"/>
    <w:multiLevelType w:val="multilevel"/>
    <w:tmpl w:val="48F67B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C195E"/>
    <w:multiLevelType w:val="multilevel"/>
    <w:tmpl w:val="D598DE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335D1"/>
    <w:multiLevelType w:val="multilevel"/>
    <w:tmpl w:val="92763B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B6FC6"/>
    <w:multiLevelType w:val="multilevel"/>
    <w:tmpl w:val="B1CEC2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C46F12"/>
    <w:multiLevelType w:val="multilevel"/>
    <w:tmpl w:val="CE3EDB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53E9D"/>
    <w:multiLevelType w:val="multilevel"/>
    <w:tmpl w:val="ABB4C5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5C6F06"/>
    <w:multiLevelType w:val="multilevel"/>
    <w:tmpl w:val="227076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E03FA7"/>
    <w:multiLevelType w:val="multilevel"/>
    <w:tmpl w:val="564651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278530802">
    <w:abstractNumId w:val="5"/>
  </w:num>
  <w:num w:numId="2" w16cid:durableId="2055540317">
    <w:abstractNumId w:val="0"/>
  </w:num>
  <w:num w:numId="3" w16cid:durableId="361829430">
    <w:abstractNumId w:val="2"/>
  </w:num>
  <w:num w:numId="4" w16cid:durableId="126510988">
    <w:abstractNumId w:val="7"/>
  </w:num>
  <w:num w:numId="5" w16cid:durableId="1453400954">
    <w:abstractNumId w:val="4"/>
  </w:num>
  <w:num w:numId="6" w16cid:durableId="861944489">
    <w:abstractNumId w:val="3"/>
  </w:num>
  <w:num w:numId="7" w16cid:durableId="428042423">
    <w:abstractNumId w:val="1"/>
  </w:num>
  <w:num w:numId="8" w16cid:durableId="2923708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4"/>
    <w:rsid w:val="002B144F"/>
    <w:rsid w:val="00474C57"/>
    <w:rsid w:val="00F711FF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5EB5"/>
  <w15:chartTrackingRefBased/>
  <w15:docId w15:val="{0AEBE30C-8752-4E35-8053-C422A59E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2024-01-11T13:30:00Z</dcterms:created>
  <dcterms:modified xsi:type="dcterms:W3CDTF">2024-01-11T13:33:00Z</dcterms:modified>
</cp:coreProperties>
</file>