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426D" w14:textId="5FC2222B" w:rsidR="001E7B7C" w:rsidRDefault="001E7B7C" w:rsidP="001E7B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7B7C">
        <w:rPr>
          <w:rFonts w:ascii="Times New Roman" w:hAnsi="Times New Roman" w:cs="Times New Roman"/>
          <w:b/>
          <w:bCs/>
          <w:sz w:val="28"/>
          <w:szCs w:val="28"/>
        </w:rPr>
        <w:t>Microsoft Azure Architect</w:t>
      </w:r>
    </w:p>
    <w:p w14:paraId="4F929858" w14:textId="77777777" w:rsidR="001E7B7C" w:rsidRPr="001E7B7C" w:rsidRDefault="001E7B7C" w:rsidP="001E7B7C">
      <w:pPr>
        <w:jc w:val="center"/>
        <w:rPr>
          <w:rFonts w:ascii="Times New Roman" w:hAnsi="Times New Roman" w:cs="Times New Roman"/>
          <w:b/>
          <w:bCs/>
        </w:rPr>
      </w:pPr>
    </w:p>
    <w:p w14:paraId="5E7A1F2A" w14:textId="2342E0C2" w:rsidR="001E7B7C" w:rsidRPr="001E7B7C" w:rsidRDefault="001E7B7C" w:rsidP="001E7B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B7C">
        <w:rPr>
          <w:rFonts w:ascii="Times New Roman" w:hAnsi="Times New Roman" w:cs="Times New Roman"/>
          <w:b/>
          <w:bCs/>
          <w:sz w:val="24"/>
          <w:szCs w:val="24"/>
        </w:rPr>
        <w:t>AZ-303: Microsoft Azure Architect Technologies</w:t>
      </w:r>
    </w:p>
    <w:p w14:paraId="0E0A7823" w14:textId="77777777" w:rsidR="001E7B7C" w:rsidRPr="001E7B7C" w:rsidRDefault="001E7B7C" w:rsidP="001E7B7C">
      <w:pPr>
        <w:rPr>
          <w:rFonts w:ascii="Times New Roman" w:hAnsi="Times New Roman" w:cs="Times New Roman"/>
          <w:sz w:val="24"/>
          <w:szCs w:val="24"/>
        </w:rPr>
      </w:pPr>
      <w:r w:rsidRPr="001E7B7C">
        <w:rPr>
          <w:rFonts w:ascii="Times New Roman" w:hAnsi="Times New Roman" w:cs="Times New Roman"/>
          <w:b/>
          <w:bCs/>
          <w:sz w:val="24"/>
          <w:szCs w:val="24"/>
        </w:rPr>
        <w:t>1. Implement and Monitor an Azure Infrastructure:</w:t>
      </w:r>
    </w:p>
    <w:p w14:paraId="42AF7D14" w14:textId="77777777" w:rsidR="001E7B7C" w:rsidRPr="001E7B7C" w:rsidRDefault="001E7B7C" w:rsidP="001E7B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VMs for Windows and Linux.</w:t>
      </w:r>
    </w:p>
    <w:p w14:paraId="615E421A" w14:textId="77777777" w:rsidR="001E7B7C" w:rsidRPr="001E7B7C" w:rsidRDefault="001E7B7C" w:rsidP="001E7B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App Service.</w:t>
      </w:r>
    </w:p>
    <w:p w14:paraId="781AD77A" w14:textId="77777777" w:rsidR="001E7B7C" w:rsidRPr="001E7B7C" w:rsidRDefault="001E7B7C" w:rsidP="001E7B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Container Instances.</w:t>
      </w:r>
    </w:p>
    <w:p w14:paraId="38C96313" w14:textId="77777777" w:rsidR="001E7B7C" w:rsidRPr="001E7B7C" w:rsidRDefault="001E7B7C" w:rsidP="001E7B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Kubernetes Service (AKS).</w:t>
      </w:r>
    </w:p>
    <w:p w14:paraId="20EA9E34" w14:textId="77777777" w:rsidR="001E7B7C" w:rsidRPr="001E7B7C" w:rsidRDefault="001E7B7C" w:rsidP="001E7B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storage solutions.</w:t>
      </w:r>
    </w:p>
    <w:p w14:paraId="63C4039C" w14:textId="77777777" w:rsidR="001E7B7C" w:rsidRPr="001E7B7C" w:rsidRDefault="001E7B7C" w:rsidP="001E7B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Active Directory.</w:t>
      </w:r>
    </w:p>
    <w:p w14:paraId="71CB65E4" w14:textId="77777777" w:rsidR="001E7B7C" w:rsidRPr="001E7B7C" w:rsidRDefault="001E7B7C" w:rsidP="001E7B7C">
      <w:pPr>
        <w:rPr>
          <w:rFonts w:ascii="Times New Roman" w:hAnsi="Times New Roman" w:cs="Times New Roman"/>
          <w:sz w:val="24"/>
          <w:szCs w:val="24"/>
        </w:rPr>
      </w:pPr>
      <w:r w:rsidRPr="001E7B7C">
        <w:rPr>
          <w:rFonts w:ascii="Times New Roman" w:hAnsi="Times New Roman" w:cs="Times New Roman"/>
          <w:b/>
          <w:bCs/>
          <w:sz w:val="24"/>
          <w:szCs w:val="24"/>
        </w:rPr>
        <w:t>2. Implement Management and Security Solutions:</w:t>
      </w:r>
    </w:p>
    <w:p w14:paraId="2310BD16" w14:textId="77777777" w:rsidR="001E7B7C" w:rsidRPr="001E7B7C" w:rsidRDefault="001E7B7C" w:rsidP="001E7B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Logic Apps.</w:t>
      </w:r>
    </w:p>
    <w:p w14:paraId="5432C623" w14:textId="77777777" w:rsidR="001E7B7C" w:rsidRPr="001E7B7C" w:rsidRDefault="001E7B7C" w:rsidP="001E7B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Functions.</w:t>
      </w:r>
    </w:p>
    <w:p w14:paraId="3AE8220E" w14:textId="77777777" w:rsidR="001E7B7C" w:rsidRPr="001E7B7C" w:rsidRDefault="001E7B7C" w:rsidP="001E7B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Event Grid.</w:t>
      </w:r>
    </w:p>
    <w:p w14:paraId="766F37CB" w14:textId="77777777" w:rsidR="001E7B7C" w:rsidRPr="001E7B7C" w:rsidRDefault="001E7B7C" w:rsidP="001E7B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Monitor.</w:t>
      </w:r>
    </w:p>
    <w:p w14:paraId="23BC563E" w14:textId="77777777" w:rsidR="001E7B7C" w:rsidRPr="001E7B7C" w:rsidRDefault="001E7B7C" w:rsidP="001E7B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 xml:space="preserve">Implement Azure Security </w:t>
      </w:r>
      <w:proofErr w:type="spellStart"/>
      <w:r w:rsidRPr="001E7B7C">
        <w:rPr>
          <w:rFonts w:ascii="Times New Roman" w:hAnsi="Times New Roman" w:cs="Times New Roman"/>
        </w:rPr>
        <w:t>Center</w:t>
      </w:r>
      <w:proofErr w:type="spellEnd"/>
      <w:r w:rsidRPr="001E7B7C">
        <w:rPr>
          <w:rFonts w:ascii="Times New Roman" w:hAnsi="Times New Roman" w:cs="Times New Roman"/>
        </w:rPr>
        <w:t>.</w:t>
      </w:r>
    </w:p>
    <w:p w14:paraId="0B4546CB" w14:textId="77777777" w:rsidR="001E7B7C" w:rsidRPr="001E7B7C" w:rsidRDefault="001E7B7C" w:rsidP="001E7B7C">
      <w:pPr>
        <w:rPr>
          <w:rFonts w:ascii="Times New Roman" w:hAnsi="Times New Roman" w:cs="Times New Roman"/>
          <w:sz w:val="24"/>
          <w:szCs w:val="24"/>
        </w:rPr>
      </w:pPr>
      <w:r w:rsidRPr="001E7B7C">
        <w:rPr>
          <w:rFonts w:ascii="Times New Roman" w:hAnsi="Times New Roman" w:cs="Times New Roman"/>
          <w:b/>
          <w:bCs/>
          <w:sz w:val="24"/>
          <w:szCs w:val="24"/>
        </w:rPr>
        <w:t>3. Implement Solutions for Apps:</w:t>
      </w:r>
    </w:p>
    <w:p w14:paraId="7BB98B0C" w14:textId="77777777" w:rsidR="001E7B7C" w:rsidRPr="001E7B7C" w:rsidRDefault="001E7B7C" w:rsidP="001E7B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App Service environments.</w:t>
      </w:r>
    </w:p>
    <w:p w14:paraId="18183922" w14:textId="77777777" w:rsidR="001E7B7C" w:rsidRPr="001E7B7C" w:rsidRDefault="001E7B7C" w:rsidP="001E7B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App Configuration.</w:t>
      </w:r>
    </w:p>
    <w:p w14:paraId="745484DF" w14:textId="77777777" w:rsidR="001E7B7C" w:rsidRPr="001E7B7C" w:rsidRDefault="001E7B7C" w:rsidP="001E7B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and manage Azure Key Vault.</w:t>
      </w:r>
    </w:p>
    <w:p w14:paraId="697A4FB4" w14:textId="77777777" w:rsidR="001E7B7C" w:rsidRPr="001E7B7C" w:rsidRDefault="001E7B7C" w:rsidP="001E7B7C">
      <w:pPr>
        <w:rPr>
          <w:rFonts w:ascii="Times New Roman" w:hAnsi="Times New Roman" w:cs="Times New Roman"/>
          <w:sz w:val="24"/>
          <w:szCs w:val="24"/>
        </w:rPr>
      </w:pPr>
      <w:r w:rsidRPr="001E7B7C">
        <w:rPr>
          <w:rFonts w:ascii="Times New Roman" w:hAnsi="Times New Roman" w:cs="Times New Roman"/>
          <w:b/>
          <w:bCs/>
          <w:sz w:val="24"/>
          <w:szCs w:val="24"/>
        </w:rPr>
        <w:t>4. Implement and Manage Data Platforms:</w:t>
      </w:r>
    </w:p>
    <w:p w14:paraId="14508D6D" w14:textId="77777777" w:rsidR="001E7B7C" w:rsidRPr="001E7B7C" w:rsidRDefault="001E7B7C" w:rsidP="001E7B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SQL Databases.</w:t>
      </w:r>
    </w:p>
    <w:p w14:paraId="714E4AB0" w14:textId="77777777" w:rsidR="001E7B7C" w:rsidRPr="001E7B7C" w:rsidRDefault="001E7B7C" w:rsidP="001E7B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Database for MySQL and PostgreSQL.</w:t>
      </w:r>
    </w:p>
    <w:p w14:paraId="639435B3" w14:textId="77777777" w:rsidR="001E7B7C" w:rsidRPr="001E7B7C" w:rsidRDefault="001E7B7C" w:rsidP="001E7B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Cosmos DB.</w:t>
      </w:r>
    </w:p>
    <w:p w14:paraId="47DD064B" w14:textId="77777777" w:rsidR="001E7B7C" w:rsidRDefault="001E7B7C" w:rsidP="001E7B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Implement Azure Blob Storage.</w:t>
      </w:r>
    </w:p>
    <w:p w14:paraId="2FC0A66B" w14:textId="77777777" w:rsidR="001E7B7C" w:rsidRPr="001E7B7C" w:rsidRDefault="001E7B7C" w:rsidP="001E7B7C">
      <w:pPr>
        <w:ind w:left="720"/>
        <w:rPr>
          <w:rFonts w:ascii="Times New Roman" w:hAnsi="Times New Roman" w:cs="Times New Roman"/>
        </w:rPr>
      </w:pPr>
    </w:p>
    <w:p w14:paraId="0547452A" w14:textId="77777777" w:rsidR="001E7B7C" w:rsidRPr="001E7B7C" w:rsidRDefault="001E7B7C" w:rsidP="001E7B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B7C">
        <w:rPr>
          <w:rFonts w:ascii="Times New Roman" w:hAnsi="Times New Roman" w:cs="Times New Roman"/>
          <w:b/>
          <w:bCs/>
          <w:sz w:val="24"/>
          <w:szCs w:val="24"/>
        </w:rPr>
        <w:t>AZ-304: Microsoft Azure Architect Design</w:t>
      </w:r>
    </w:p>
    <w:p w14:paraId="1A350E8A" w14:textId="77777777" w:rsidR="001E7B7C" w:rsidRPr="001E7B7C" w:rsidRDefault="001E7B7C" w:rsidP="001E7B7C">
      <w:pPr>
        <w:rPr>
          <w:rFonts w:ascii="Times New Roman" w:hAnsi="Times New Roman" w:cs="Times New Roman"/>
          <w:sz w:val="24"/>
          <w:szCs w:val="24"/>
        </w:rPr>
      </w:pPr>
      <w:r w:rsidRPr="001E7B7C">
        <w:rPr>
          <w:rFonts w:ascii="Times New Roman" w:hAnsi="Times New Roman" w:cs="Times New Roman"/>
          <w:b/>
          <w:bCs/>
          <w:sz w:val="24"/>
          <w:szCs w:val="24"/>
        </w:rPr>
        <w:t>1. Design Monitoring:</w:t>
      </w:r>
    </w:p>
    <w:p w14:paraId="007B730B" w14:textId="77777777" w:rsidR="001E7B7C" w:rsidRPr="001E7B7C" w:rsidRDefault="001E7B7C" w:rsidP="001E7B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for monitoring and diagnostics.</w:t>
      </w:r>
    </w:p>
    <w:p w14:paraId="1AF9153C" w14:textId="77777777" w:rsidR="001E7B7C" w:rsidRPr="001E7B7C" w:rsidRDefault="001E7B7C" w:rsidP="001E7B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for data retention and archiving.</w:t>
      </w:r>
    </w:p>
    <w:p w14:paraId="60B06707" w14:textId="77777777" w:rsidR="001E7B7C" w:rsidRDefault="001E7B7C" w:rsidP="001E7B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for alerting.</w:t>
      </w:r>
    </w:p>
    <w:p w14:paraId="6BC74533" w14:textId="77777777" w:rsidR="001E7B7C" w:rsidRPr="001E7B7C" w:rsidRDefault="001E7B7C" w:rsidP="001E7B7C">
      <w:pPr>
        <w:ind w:left="720"/>
        <w:rPr>
          <w:rFonts w:ascii="Times New Roman" w:hAnsi="Times New Roman" w:cs="Times New Roman"/>
        </w:rPr>
      </w:pPr>
    </w:p>
    <w:p w14:paraId="6A6D60C7" w14:textId="77777777" w:rsidR="001E7B7C" w:rsidRPr="001E7B7C" w:rsidRDefault="001E7B7C" w:rsidP="001E7B7C">
      <w:pPr>
        <w:rPr>
          <w:rFonts w:ascii="Times New Roman" w:hAnsi="Times New Roman" w:cs="Times New Roman"/>
          <w:sz w:val="24"/>
          <w:szCs w:val="24"/>
        </w:rPr>
      </w:pPr>
      <w:r w:rsidRPr="001E7B7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Design Identity and Security:</w:t>
      </w:r>
    </w:p>
    <w:p w14:paraId="0126A3BD" w14:textId="77777777" w:rsidR="001E7B7C" w:rsidRPr="001E7B7C" w:rsidRDefault="001E7B7C" w:rsidP="001E7B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for identity and access management.</w:t>
      </w:r>
    </w:p>
    <w:p w14:paraId="42643D49" w14:textId="77777777" w:rsidR="001E7B7C" w:rsidRPr="001E7B7C" w:rsidRDefault="001E7B7C" w:rsidP="001E7B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for governance and compliance.</w:t>
      </w:r>
    </w:p>
    <w:p w14:paraId="1A8FF922" w14:textId="77777777" w:rsidR="001E7B7C" w:rsidRPr="001E7B7C" w:rsidRDefault="001E7B7C" w:rsidP="001E7B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for security.</w:t>
      </w:r>
    </w:p>
    <w:p w14:paraId="2055439A" w14:textId="77777777" w:rsidR="001E7B7C" w:rsidRPr="001E7B7C" w:rsidRDefault="001E7B7C" w:rsidP="001E7B7C">
      <w:pPr>
        <w:rPr>
          <w:rFonts w:ascii="Times New Roman" w:hAnsi="Times New Roman" w:cs="Times New Roman"/>
          <w:sz w:val="24"/>
          <w:szCs w:val="24"/>
        </w:rPr>
      </w:pPr>
      <w:r w:rsidRPr="001E7B7C">
        <w:rPr>
          <w:rFonts w:ascii="Times New Roman" w:hAnsi="Times New Roman" w:cs="Times New Roman"/>
          <w:b/>
          <w:bCs/>
          <w:sz w:val="24"/>
          <w:szCs w:val="24"/>
        </w:rPr>
        <w:t>3. Design Data Storage:</w:t>
      </w:r>
    </w:p>
    <w:p w14:paraId="020F31E8" w14:textId="77777777" w:rsidR="001E7B7C" w:rsidRPr="001E7B7C" w:rsidRDefault="001E7B7C" w:rsidP="001E7B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data storage solutions.</w:t>
      </w:r>
    </w:p>
    <w:p w14:paraId="1BFA4549" w14:textId="77777777" w:rsidR="001E7B7C" w:rsidRPr="001E7B7C" w:rsidRDefault="001E7B7C" w:rsidP="001E7B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for high availability and disaster recovery.</w:t>
      </w:r>
    </w:p>
    <w:p w14:paraId="6B40B73E" w14:textId="77777777" w:rsidR="001E7B7C" w:rsidRPr="001E7B7C" w:rsidRDefault="001E7B7C" w:rsidP="001E7B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for scalability and elasticity.</w:t>
      </w:r>
    </w:p>
    <w:p w14:paraId="2CC2BF6F" w14:textId="77777777" w:rsidR="001E7B7C" w:rsidRPr="001E7B7C" w:rsidRDefault="001E7B7C" w:rsidP="001E7B7C">
      <w:pPr>
        <w:rPr>
          <w:rFonts w:ascii="Times New Roman" w:hAnsi="Times New Roman" w:cs="Times New Roman"/>
          <w:sz w:val="24"/>
          <w:szCs w:val="24"/>
        </w:rPr>
      </w:pPr>
      <w:r w:rsidRPr="001E7B7C">
        <w:rPr>
          <w:rFonts w:ascii="Times New Roman" w:hAnsi="Times New Roman" w:cs="Times New Roman"/>
          <w:b/>
          <w:bCs/>
          <w:sz w:val="24"/>
          <w:szCs w:val="24"/>
        </w:rPr>
        <w:t>4. Design Business Continuity:</w:t>
      </w:r>
    </w:p>
    <w:p w14:paraId="4636CD2E" w14:textId="77777777" w:rsidR="001E7B7C" w:rsidRPr="001E7B7C" w:rsidRDefault="001E7B7C" w:rsidP="001E7B7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for backup and recovery.</w:t>
      </w:r>
    </w:p>
    <w:p w14:paraId="3F6A3EF8" w14:textId="77777777" w:rsidR="001E7B7C" w:rsidRPr="001E7B7C" w:rsidRDefault="001E7B7C" w:rsidP="001E7B7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for load balancing and network routing.</w:t>
      </w:r>
    </w:p>
    <w:p w14:paraId="69FE8117" w14:textId="77777777" w:rsidR="001E7B7C" w:rsidRPr="001E7B7C" w:rsidRDefault="001E7B7C" w:rsidP="001E7B7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E7B7C">
        <w:rPr>
          <w:rFonts w:ascii="Times New Roman" w:hAnsi="Times New Roman" w:cs="Times New Roman"/>
        </w:rPr>
        <w:t>Design for migration.</w:t>
      </w:r>
    </w:p>
    <w:p w14:paraId="43EE6C62" w14:textId="77777777" w:rsidR="001E7B7C" w:rsidRPr="001E7B7C" w:rsidRDefault="001E7B7C">
      <w:pPr>
        <w:rPr>
          <w:rFonts w:ascii="Times New Roman" w:hAnsi="Times New Roman" w:cs="Times New Roman"/>
        </w:rPr>
      </w:pPr>
    </w:p>
    <w:sectPr w:rsidR="001E7B7C" w:rsidRPr="001E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07B"/>
    <w:multiLevelType w:val="multilevel"/>
    <w:tmpl w:val="D39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61739"/>
    <w:multiLevelType w:val="multilevel"/>
    <w:tmpl w:val="38BA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7F269C"/>
    <w:multiLevelType w:val="multilevel"/>
    <w:tmpl w:val="D32A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A5917"/>
    <w:multiLevelType w:val="multilevel"/>
    <w:tmpl w:val="FB98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324602"/>
    <w:multiLevelType w:val="multilevel"/>
    <w:tmpl w:val="092C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4353BB"/>
    <w:multiLevelType w:val="multilevel"/>
    <w:tmpl w:val="C84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2B79DB"/>
    <w:multiLevelType w:val="multilevel"/>
    <w:tmpl w:val="512A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685C9F"/>
    <w:multiLevelType w:val="multilevel"/>
    <w:tmpl w:val="07A4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614819">
    <w:abstractNumId w:val="3"/>
  </w:num>
  <w:num w:numId="2" w16cid:durableId="1443065144">
    <w:abstractNumId w:val="5"/>
  </w:num>
  <w:num w:numId="3" w16cid:durableId="1640381390">
    <w:abstractNumId w:val="6"/>
  </w:num>
  <w:num w:numId="4" w16cid:durableId="1651128886">
    <w:abstractNumId w:val="0"/>
  </w:num>
  <w:num w:numId="5" w16cid:durableId="626354547">
    <w:abstractNumId w:val="7"/>
  </w:num>
  <w:num w:numId="6" w16cid:durableId="1009986270">
    <w:abstractNumId w:val="2"/>
  </w:num>
  <w:num w:numId="7" w16cid:durableId="1586916366">
    <w:abstractNumId w:val="4"/>
  </w:num>
  <w:num w:numId="8" w16cid:durableId="334504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41"/>
    <w:rsid w:val="000D4641"/>
    <w:rsid w:val="001E7B7C"/>
    <w:rsid w:val="00474C57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B41E"/>
  <w15:chartTrackingRefBased/>
  <w15:docId w15:val="{27124422-3B42-4F52-87E1-8F716820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2024-01-11T14:38:00Z</dcterms:created>
  <dcterms:modified xsi:type="dcterms:W3CDTF">2024-01-11T14:42:00Z</dcterms:modified>
</cp:coreProperties>
</file>