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«Теория государства и права»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Реферат к зачету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 реферата: Виды источников права (правовых форм). Их характеристика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……..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center"/>
      </w:pPr>
      <w:r>
        <w:rPr>
          <w:rFonts w:ascii="Times New Roman" w:hAnsi="Times New Roman" w:eastAsia="Times New Roman"/>
          <w:b/>
          <w:sz w:val="28"/>
        </w:rPr>
        <w:t>Содержание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Введение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1. Понятие источника права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2. Классификация источников права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3. Источники права в России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Заключение</w:t>
      </w:r>
    </w:p>
    <w:p>
      <w:pPr>
        <w:spacing w:lineRule="auto" w:line="360" w:after="0"/>
        <w:ind w:firstLine="0"/>
        <w:jc w:val="left"/>
      </w:pPr>
      <w:r>
        <w:rPr>
          <w:rFonts w:ascii="Times New Roman" w:hAnsi="Times New Roman" w:eastAsia="Times New Roman"/>
          <w:b w:val="0"/>
          <w:sz w:val="28"/>
        </w:rPr>
        <w:t>Список литературы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Введение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 представляет собой систему общеобязательных норм, установленных или санкционированных государством и обеспеченных его принудительной силой. Юридическая наука и правоприменительная практика постоянно обращаются к анализу институтов, источников, субъектов и способов защиты прав, поскольку именно через эти категории реализуется правовое регулирование общественных отношений.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Российской Федерации правовая система формируется на основе Конституции, федеральных законов, подзаконных актов и иных источников права. Каждая отрасль права обладает собственным предметом, методом и системой институтов, однако все они объединены общими принципами справедливости, равенства перед законом и неотъемлемости прав и свобод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Цель настоящего реферата — всесторонне рассмотреть заданную тему, выявить её место в системе права, охарактеризовать основные понятия и показать значение изучаемых институтов для обеспечения законности и защиты прав граждан. При подготовке работы использованы Конституция РФ, кодексы, федеральные законы и учебная литература по соответствующим отраслям права.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1. Понятие источника права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Источник права — это официально установленная форма выражения, закрепления и опубликования правовых норм, придающая им общеобязательный характер.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Признаки источника права: общеобязательность, формальная определённость, государственное принуждение, опубликование в установленном порядке.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2. Классификация источников права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способу выражения норм: нормативные акты, нормативные договоры, судебные прецеденты, правовой обычай, религиозные нормы.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юридической силе: Конституция, федеральные конституционные законы, федеральные законы, подзаконные акты.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субъекту издания: акты РФ, субъектов РФ, органов местного самоуправления.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содержанию: уголовные, гражданские, административные и другие акты.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3. Источники права в России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Основной источник — нормативный правовой акт. Конституция РФ имеет высшую юридическую силу, прямое действие и приоритет.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Международные договоры, ратифицированные РФ, являются составной частью правовой системы. Судебные решения не являются источниками права в классическом понимании, но влияют на правоприменение.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Правовой обычай применяется при отсутствии регулирующей нормы, если он не противоречит акту, и при длительном повторяющемся поведении.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Заключение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Подводя итог, можно отметить, что рассмотренные правовые институты играют существенную роль в обеспечении стабильности правопорядка и защиты прав субъектов правоотношений. Их содержание непосредственно связано с конституционными принципами и требованиями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Эффективность правового регулирования зависит не только от качества нормативных актов, но и от уровня правовой культуры общества, квалификации правоприменителей и доступности механизмов судебной защиты. Поэтому изучение темы имеет как теоретическое, так и практическое значение.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Совершенствование законодательства в данной сфере должно учитывать динамику общественных отношений, международные стандарты и потребности правоохранительной и судебной практики.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Правовое регулирование общественных отношений требует постоянного совершенствования законодательства с учётом изменений в обществе, экономике и международных отношениях.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Конституционные принципы служат фундаментом для всей системы права. Их соблюдение обеспечивает легитимность государственной власти и защиту прав человека.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Правоприменительная практика играет важную роль в конкретизации правовых норм. Судебные решения, разъяснения высших судов и правоприменительные акты влияют на толкование закона.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Правовая культура граждан и должностных лиц определяет эффективность правового регулирования. Образование, просвещение и доступность правовой информации способствуют укреплению законности.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Список литературы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1. Конституция Российской Федерации (принята всенародным голосованием 12.12.1993).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2. Теория государства и права: учебник / под ред. В.К. Бабаева. — М.: Юрайт, 2024.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3. Гражданский кодекс Российской Федерации (часть первая) от 30.11.1994 № 51-ФЗ.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4. Уголовный кодекс Российской Федерации от 13.06.1996 № 63-ФЗ.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5. Кодекс Российской Федерации об административных правонарушениях от 30.12.2001 № 195-ФЗ.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6. Административное право: учебник / под ред. Л.Л. Попова, М.С. Студеникиной. — М.: Проспект, 2024.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