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«Теория государства и права»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Правоотношения: понятие, структура, виды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правоотношения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Структура правоотношения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Виды правоотношений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правоотношения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Правоотношение — это общественное отношение, урегулированное нормой права, участники которого выступают как носители субъективных прав и юридических обязанностей.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Правоотношение возникает на основе юридических фактов — обстоятельств, с которых норма связывает правовые последствия.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Структура правоотношения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Субъекты — физические и юридические лица, государство, наделённые правосубъектностью.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— то, по поводу чего возникает правоотношение: вещи, работы, услуги, результаты интеллектуальной деятельности, личные неимущественные блага.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 — субъективные права и юридические обязанности сторон, реализуемые в поведении.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Виды правоотношений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отраслевой принадлежности: гражданские, трудовые, семейные, административные, уголовные и др.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характеру связи: абсолютные и относительные. По объекту: имущественные и неимущественные.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способу регулирования: регулятивные и охранительные.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