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«Экономическая теория»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Реферат к зачету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 реферата: Особенности рыночного равновесия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……..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 Сущность рыночного равновесия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 Особенности достижения равновесия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3. Отклонения от равновесия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4. Динамика и множественность равновесий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Список литературы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Экономическая теория изучает закономерности функционирования рыночной системы и механизмы принятия решений экономическими субъектами. Понимание базовых категорий микро- и макроэкономики необходимо для анализа реальных рыночных процессов, оценки последствий государственного вмешательства и прогнозирования поведения потребителей и производителей.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современных условиях российская экономика сочетает элементы рыночной конкуренции с активной ролью государства. Это предопределяет повышенное значение анализа спроса и предложения, эластичности, рыночного равновесия и бюджетной политики. Теоретические положения, рассмотренные в настоящей работе, позволяют системно подойти к решению практических задач и сформировать целостное представление об исследуемой проблеме.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реферата — раскрыть теоретическое содержание темы, показать практическое значение рассматриваемых категорий и продемонстрировать умение применять экономический аппарат при решении конкретных задач. В работе использованы положения отечественных и зарубежных учебников по экономической теории, а также нормативные акты, регулирующие экономические отношения в Российской Федерации.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Сущность рыночного равновесия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Рыночное равновесие — ключевое понятие микроэкономики, описывающее согласованность интересов покупателей и продавцов. В точке равновесия нет внутренних стимулов к изменению цены при неизменности внешних условий.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Равновесие может быть краткосрочным и долгосрочным. В долгосрочном периоде предприятия могут входить на рынок или покидать его, что влияет на положение кривой предложения.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Особенности достижения равновесия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конкурентном рынке равновесие достигается стихийно через механизм цен. При дефиците цена растёт, при избытке — падает. Этот процесс называют «рукой рынка».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Скорость достижения равновесия зависит от эластичности спроса и предложения, степени конкуренции, информированности участников, транспортных и трансакционных издержек.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Равновесие не всегда означает справедливое распределение благ. Оно отражает эффективность обмена, но не учитывает социальные критерии распределения доходов.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Отклонения от равновесия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Ценовые потолки и минимумы, налоги, субсидии, квоты, внешняя торговля — всё это вызывает отклонения от свободного равновесия и ведёт к потерям эффективности (deadweight loss).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Монополия устанавливает цену выше конкурентной, сокращая объём производства. Олигополия характеризуется стратегическим взаимодействием фирм и неопределённостью равновесия.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Внешние эффекты и общественные блага требуют государственного вмешательства, поскольку рынок не обеспечивает оптимального объёма производства таких благ.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Динамика и множественность равновесий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некоторых рынках возможно существование нескольких равновесных точек. Выбор конкретного равновесия может зависеть от начальных условий и ожиданий.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Кобб-Дугласовские и другие модели показывают, что равновесие может быть устойчивым или неустойчивым в зависимости от параметров функций спроса и предложения.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Анализ рассматриваемых экономических категорий позволяет глубже понять логику рыночного механизма. Теоретические модели, несмотря на упрощения, дают ценные ориентиры для интерпретации реальных данных и оценки экономической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Российская экономика характеризуется сочетанием рыночных институтов с сильной ролью государства. Это требует особого внимания к вопросам бюджетной устойчивости, инфляции и социальной защиты населения.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рассмотренная тема занимает важное место в системе экономической теории и имеет непосредственное практическое значение. Полученные теоретические выводы подтверждаются решением прикладных задач и позволяют более точно оценивать рыночные процессы.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Знание основ микро- и макроэкономического анализа необходимо не только специалистам-экономистам, но и всем участникам рыночных отношений. Оно способствует принятию обоснованных решений, пониманию последствий изменения цен, доходов, налогов и государственных расходов.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Дальнейшее изучение темы предполагает углублённый анализ эмпирических данных, сопоставление теоретических моделей с реальной экономической политикой и учёт институциональных особенностей российской экономики.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условиях глобализации и цифровизации экономики традиционные представления о спросе, предложении и равновесии дополняются новыми факторами: электронной коммерцией, платформенными рынками, алгоритмическим ценообразованием.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Практическое применение экономического анализа находит отражение в деятельности предприятий, банков, государственных органов и международных организаций. Без понимания базовых закономерностей невозможно принимать обоснованные управленческие решения.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Налоговая политика и налогообложение в Российской Федерации: учебник / под ред. Н.И. Безруковой. — М.: Юрайт, 2023.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Микроэкономика: учебник / под ред. Г.О. Громова.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Макроэкономика: учебник / под ред. В.Е. Макарова. — М.: ИНФРА-М, 2023.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Экономическая теория: учебник / под ред. А.С. Булатова.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Рынок и рыночная экономика: учебное пособие / под ред. О.В. Григорьевой. — СПб.: СЗИУ РАНХиГС, 2022.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