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Министерство науки и высшего образования РФ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Российский государственный гидрометеорологический университет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Кафедра национальной безопасности и международного права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Дисциплина: «Экономическая теория»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Реферат к зачету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Тема реферата: Эластичность спроса по цене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left"/>
      </w:pPr>
      <w:r>
        <w:rPr>
          <w:rFonts w:ascii="Times New Roman" w:hAnsi="Times New Roman" w:eastAsia="Times New Roman"/>
          <w:b w:val="0"/>
          <w:sz w:val="28"/>
        </w:rPr>
        <w:t>Подготовили:</w:t>
      </w:r>
    </w:p>
    <w:p>
      <w:pPr>
        <w:jc w:val="left"/>
      </w:pPr>
      <w:r>
        <w:rPr>
          <w:rFonts w:ascii="Times New Roman" w:hAnsi="Times New Roman" w:eastAsia="Times New Roman"/>
          <w:b w:val="0"/>
          <w:sz w:val="28"/>
        </w:rPr>
        <w:t>студенты гр. ПИ-Б24-1</w:t>
      </w:r>
    </w:p>
    <w:p>
      <w:pPr>
        <w:jc w:val="left"/>
      </w:pPr>
      <w:r>
        <w:rPr>
          <w:rFonts w:ascii="Times New Roman" w:hAnsi="Times New Roman" w:eastAsia="Times New Roman"/>
          <w:b w:val="0"/>
          <w:sz w:val="28"/>
        </w:rPr>
        <w:t>Абулашвили Рамзес Тристанович</w:t>
      </w:r>
    </w:p>
    <w:p>
      <w:pPr>
        <w:jc w:val="left"/>
      </w:pPr>
      <w:r>
        <w:rPr>
          <w:rFonts w:ascii="Times New Roman" w:hAnsi="Times New Roman" w:eastAsia="Times New Roman"/>
          <w:b w:val="0"/>
          <w:sz w:val="28"/>
        </w:rPr>
        <w:t>Проверил:  доцент, к.и.н. Арапов С.В.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Санкт-Петербург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2026</w:t>
      </w:r>
    </w:p>
    <w:p>
      <w:r>
        <w:br w:type="page"/>
      </w:r>
    </w:p>
    <w:p>
      <w:pPr>
        <w:spacing w:lineRule="auto" w:line="360" w:after="120"/>
        <w:ind w:firstLine="0"/>
        <w:jc w:val="center"/>
      </w:pPr>
      <w:r>
        <w:rPr>
          <w:rFonts w:ascii="Times New Roman" w:hAnsi="Times New Roman" w:eastAsia="Times New Roman"/>
          <w:b/>
          <w:sz w:val="28"/>
        </w:rPr>
        <w:t>Содержание</w:t>
      </w:r>
    </w:p>
    <w:p>
      <w:pPr>
        <w:spacing w:lineRule="auto" w:line="360" w:after="0"/>
        <w:ind w:firstLine="0"/>
        <w:jc w:val="left"/>
      </w:pPr>
      <w:r>
        <w:rPr>
          <w:rFonts w:ascii="Times New Roman" w:hAnsi="Times New Roman" w:eastAsia="Times New Roman"/>
          <w:b w:val="0"/>
          <w:sz w:val="28"/>
        </w:rPr>
        <w:t>Введение</w:t>
      </w:r>
    </w:p>
    <w:p>
      <w:pPr>
        <w:spacing w:lineRule="auto" w:line="360" w:after="0"/>
        <w:ind w:firstLine="0"/>
        <w:jc w:val="left"/>
      </w:pPr>
      <w:r>
        <w:rPr>
          <w:rFonts w:ascii="Times New Roman" w:hAnsi="Times New Roman" w:eastAsia="Times New Roman"/>
          <w:b w:val="0"/>
          <w:sz w:val="28"/>
        </w:rPr>
        <w:t>1. Понятие и виды ценовой эластичности</w:t>
      </w:r>
    </w:p>
    <w:p>
      <w:pPr>
        <w:spacing w:lineRule="auto" w:line="360" w:after="0"/>
        <w:ind w:firstLine="0"/>
        <w:jc w:val="left"/>
      </w:pPr>
      <w:r>
        <w:rPr>
          <w:rFonts w:ascii="Times New Roman" w:hAnsi="Times New Roman" w:eastAsia="Times New Roman"/>
          <w:b w:val="0"/>
          <w:sz w:val="28"/>
        </w:rPr>
        <w:t>2. Решение задачи</w:t>
      </w:r>
    </w:p>
    <w:p>
      <w:pPr>
        <w:spacing w:lineRule="auto" w:line="360" w:after="0"/>
        <w:ind w:firstLine="0"/>
        <w:jc w:val="left"/>
      </w:pPr>
      <w:r>
        <w:rPr>
          <w:rFonts w:ascii="Times New Roman" w:hAnsi="Times New Roman" w:eastAsia="Times New Roman"/>
          <w:b w:val="0"/>
          <w:sz w:val="28"/>
        </w:rPr>
        <w:t>3. Практическое применение эластичности</w:t>
      </w:r>
    </w:p>
    <w:p>
      <w:pPr>
        <w:spacing w:lineRule="auto" w:line="360" w:after="0"/>
        <w:ind w:firstLine="0"/>
        <w:jc w:val="left"/>
      </w:pPr>
      <w:r>
        <w:rPr>
          <w:rFonts w:ascii="Times New Roman" w:hAnsi="Times New Roman" w:eastAsia="Times New Roman"/>
          <w:b w:val="0"/>
          <w:sz w:val="28"/>
        </w:rPr>
        <w:t>Заключение</w:t>
      </w:r>
    </w:p>
    <w:p>
      <w:pPr>
        <w:spacing w:lineRule="auto" w:line="360" w:after="0"/>
        <w:ind w:firstLine="0"/>
        <w:jc w:val="left"/>
      </w:pPr>
      <w:r>
        <w:rPr>
          <w:rFonts w:ascii="Times New Roman" w:hAnsi="Times New Roman" w:eastAsia="Times New Roman"/>
          <w:b w:val="0"/>
          <w:sz w:val="28"/>
        </w:rPr>
        <w:t>Список литературы</w:t>
      </w:r>
    </w:p>
    <w:p>
      <w:r>
        <w:br w:type="page"/>
      </w:r>
    </w:p>
    <w:p>
      <w:pPr>
        <w:spacing w:lineRule="auto" w:line="360" w:after="120"/>
        <w:ind w:firstLine="0"/>
        <w:jc w:val="both"/>
      </w:pPr>
      <w:r>
        <w:rPr>
          <w:rFonts w:ascii="Times New Roman" w:hAnsi="Times New Roman" w:eastAsia="Times New Roman"/>
          <w:b/>
          <w:sz w:val="28"/>
        </w:rPr>
        <w:t>Введение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Экономическая теория изучает закономерности функционирования рыночной системы и механизмы принятия решений экономическими субъектами. Понимание базовых категорий микро- и макроэкономики необходимо для анализа реальных рыночных процессов, оценки последствий государственного вмешательства и прогнозирования поведения потребителей и производителей.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современных условиях российская экономика сочетает элементы рыночной конкуренции с активной ролью государства. Это предопределяет повышенное значение анализа спроса и предложения, эластичности, рыночного равновесия и бюджетной политики. Теоретические положения, рассмотренные в настоящей работе, позволяют системно подойти к решению практических задач и сформировать целостное представление об исследуемой проблеме.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Цель реферата — раскрыть теоретическое содержание темы, показать практическое значение рассматриваемых категорий и продемонстрировать умение применять экономический аппарат при решении конкретных задач. В работе использованы положения отечественных и зарубежных учебников по экономической теории, а также нормативные акты, регулирующие экономические отношения в Российской Федерации.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 Теоретические модели, несмотря на упрощения, дают ценные ориентиры для интерпретации реальных данных и оценки экономической политики.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и цифровизации экономики традиционные представления о спросе, предложении и равновесии дополняются новыми факторами: электронной коммерцией, платформенными рынками, алгоритмическим ценообразованием.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 Это требует особого внимания к вопросам бюджетной устойчивости, инфляции и социальной защиты населения.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предприятий, банков, государственных органов и международных организаций. Без понимания базовых закономерностей невозможно принимать обоснованные управленческие решения.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 Теоретические модели, несмотря на упрощения, дают ценные ориентиры для интерпретации реальных данных и оценки экономической политики.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и цифровизации экономики традиционные представления о спросе, предложении и равновесии дополняются новыми факторами: электронной коммерцией, платформенными рынками, алгоритмическим ценообразованием.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 Это требует особого внимания к вопросам бюджетной устойчивости, инфляции и социальной защиты населения.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предприятий, банков, государственных органов и международных организаций. Без понимания базовых закономерностей невозможно принимать обоснованные управленческие решения.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 Теоретические модели, несмотря на упрощения, дают ценные ориентиры для интерпретации реальных данных и оценки экономической политики.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и цифровизации экономики традиционные представления о спросе, предложении и равновесии дополняются новыми факторами: электронной коммерцией, платформенными рынками, алгоритмическим ценообразованием.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 Это требует особого внимания к вопросам бюджетной устойчивости, инфляции и социальной защиты населения.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предприятий, банков, государственных органов и международных организаций. Без понимания базовых закономерностей невозможно принимать обоснованные управленческие решения.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 Теоретические модели, несмотря на упрощения, дают ценные ориентиры для интерпретации реальных данных и оценки экономической политики.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и цифровизации экономики традиционные представления о спросе, предложении и равновесии дополняются новыми факторами: электронной коммерцией, платформенными рынками, алгоритмическим ценообразованием.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 Это требует особого внимания к вопросам бюджетной устойчивости, инфляции и социальной защиты населения.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предприятий, банков, государственных органов и международных организаций. Без понимания базовых закономерностей невозможно принимать обоснованные управленческие решения.</w:t>
      </w:r>
    </w:p>
    <w:p>
      <w:pPr>
        <w:spacing w:lineRule="auto" w:line="360" w:after="120"/>
        <w:ind w:firstLine="0"/>
        <w:jc w:val="both"/>
      </w:pPr>
      <w:r>
        <w:rPr>
          <w:rFonts w:ascii="Times New Roman" w:hAnsi="Times New Roman" w:eastAsia="Times New Roman"/>
          <w:b/>
          <w:sz w:val="28"/>
        </w:rPr>
        <w:t>1. Понятие и виды ценовой эластичности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Эластичность спроса по цене (Ed) показывает, на сколько процентов изменится объём спроса при изменении цены на один процент. Формула: Ed = (ΔQ/Q) / (ΔP/P).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При |Ed| &gt; 1 спрос эластичен: покупатели чувствительны к изменению цены. При |Ed| &lt; 1 спрос неэластичен. При |Ed| = 1 спрос имеет единичную эластичность.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Эластичность важна для ценовой политики фирмы: при эластичном спросе повышение цены снижает общую выручку, при неэластичном — увеличивает её.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и цифровизации экономики традиционные представления о спросе, предложении и равновесии дополняются новыми факторами: электронной коммерцией, платформенными рынками, алгоритмическим ценообразованием.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 Это требует особого внимания к вопросам бюджетной устойчивости, инфляции и социальной защиты населения.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предприятий, банков, государственных органов и международных организаций. Без понимания базовых закономерностей невозможно принимать обоснованные управленческие решения.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 Теоретические модели, несмотря на упрощения, дают ценные ориентиры для интерпретации реальных данных и оценки экономической политики.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и цифровизации экономики традиционные представления о спросе, предложении и равновесии дополняются новыми факторами: электронной коммерцией, платформенными рынками, алгоритмическим ценообразованием.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 Это требует особого внимания к вопросам бюджетной устойчивости, инфляции и социальной защиты населения.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предприятий, банков, государственных органов и международных организаций. Без понимания базовых закономерностей невозможно принимать обоснованные управленческие решения.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 Теоретические модели, несмотря на упрощения, дают ценные ориентиры для интерпретации реальных данных и оценки экономической политики.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и цифровизации экономики традиционные представления о спросе, предложении и равновесии дополняются новыми факторами: электронной коммерцией, платформенными рынками, алгоритмическим ценообразованием.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 Это требует особого внимания к вопросам бюджетной устойчивости, инфляции и социальной защиты населения.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предприятий, банков, государственных органов и международных организаций. Без понимания базовых закономерностей невозможно принимать обоснованные управленческие решения.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 Теоретические модели, несмотря на упрощения, дают ценные ориентиры для интерпретации реальных данных и оценки экономической политики.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и цифровизации экономики традиционные представления о спросе, предложении и равновесии дополняются новыми факторами: электронной коммерцией, платформенными рынками, алгоритмическим ценообразованием.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 Это требует особого внимания к вопросам бюджетной устойчивости, инфляции и социальной защиты населения.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предприятий, банков, государственных органов и международных организаций. Без понимания базовых закономерностей невозможно принимать обоснованные управленческие решения.</w:t>
      </w:r>
    </w:p>
    <w:p>
      <w:pPr>
        <w:spacing w:lineRule="auto" w:line="360" w:after="120"/>
        <w:ind w:firstLine="0"/>
        <w:jc w:val="both"/>
      </w:pPr>
      <w:r>
        <w:rPr>
          <w:rFonts w:ascii="Times New Roman" w:hAnsi="Times New Roman" w:eastAsia="Times New Roman"/>
          <w:b/>
          <w:sz w:val="28"/>
        </w:rPr>
        <w:t>2. Решение задачи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Дано: Ed = 1,5; Q0 = 200 000 ед.; P0 = 50 руб.; TR0 = P0 · Q0 = 10 000 000 руб.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а) Снижение цены на 5%: ΔP/P = −0,05. ΔQ/Q = Ed · (ΔP/P) = 1,5 · (−0,05) = −0,075. Объём спроса увеличится на 7,5%: Q1 = 200 000 · 1,075 = 215 000 ед.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Новая цена P1 = 50 · 0,95 = 47,5 руб. Выручка TR1 = 47,5 · 215 000 = 10 212 500 руб. Изменение выручки: +212 500 руб. (+2,125%).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б) Повышение цены на 12%: ΔP/P = 0,12. ΔQ/Q = 1,5 · 0,12 = −0,18. Q2 = 200 000 · 0,82 = 164 000 ед. P2 = 56 руб.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Выручка TR2 = 56 · 164 000 = 9 184 000 руб. Снижение выручки: −816 000 руб. (−8,16%).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Вывод: при Ed = 1,5 спрос эластичен по цене. Снижение цены увеличивает выручку, повышение — уменьшает. Фирме выгоднее снижать цену в данных условиях.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 Это требует особого внимания к вопросам бюджетной устойчивости, инфляции и социальной защиты населения.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предприятий, банков, государственных органов и международных организаций. Без понимания базовых закономерностей невозможно принимать обоснованные управленческие решения.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 Теоретические модели, несмотря на упрощения, дают ценные ориентиры для интерпретации реальных данных и оценки экономической политики.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и цифровизации экономики традиционные представления о спросе, предложении и равновесии дополняются новыми факторами: электронной коммерцией, платформенными рынками, алгоритмическим ценообразованием.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 Это требует особого внимания к вопросам бюджетной устойчивости, инфляции и социальной защиты населения.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предприятий, банков, государственных органов и международных организаций. Без понимания базовых закономерностей невозможно принимать обоснованные управленческие решения.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 Теоретические модели, несмотря на упрощения, дают ценные ориентиры для интерпретации реальных данных и оценки экономической политики.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и цифровизации экономики традиционные представления о спросе, предложении и равновесии дополняются новыми факторами: электронной коммерцией, платформенными рынками, алгоритмическим ценообразованием.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 Это требует особого внимания к вопросам бюджетной устойчивости, инфляции и социальной защиты населения.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предприятий, банков, государственных органов и международных организаций. Без понимания базовых закономерностей невозможно принимать обоснованные управленческие решения.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 Теоретические модели, несмотря на упрощения, дают ценные ориентиры для интерпретации реальных данных и оценки экономической политики.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и цифровизации экономики традиционные представления о спросе, предложении и равновесии дополняются новыми факторами: электронной коммерцией, платформенными рынками, алгоритмическим ценообразованием.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 Это требует особого внимания к вопросам бюджетной устойчивости, инфляции и социальной защиты населения.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предприятий, банков, государственных органов и международных организаций. Без понимания базовых закономерностей невозможно принимать обоснованные управленческие решения.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 Теоретические модели, несмотря на упрощения, дают ценные ориентиры для интерпретации реальных данных и оценки экономической политики.</w:t>
      </w:r>
    </w:p>
    <w:p>
      <w:pPr>
        <w:spacing w:lineRule="auto" w:line="360" w:after="120"/>
        <w:ind w:firstLine="0"/>
        <w:jc w:val="both"/>
      </w:pPr>
      <w:r>
        <w:rPr>
          <w:rFonts w:ascii="Times New Roman" w:hAnsi="Times New Roman" w:eastAsia="Times New Roman"/>
          <w:b/>
          <w:sz w:val="28"/>
        </w:rPr>
        <w:t>3. Практическое применение эластичности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Предприятия используют данные об эластичности для планирования скидок, акций и ценовой дискриминации. Государство — для оценки эффективности акцизов и налогов на потребление.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Эластичность зависит от наличия заменителей, доли товара в бюджете потребителя, временного горизонта и характера товара (предмет необходимости или роскоши).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долгосрочном периоде спрос обычно более эластичен, поскольку потребители успевают найти альтернативы и изменить потребительские привычки.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предприятий, банков, государственных органов и международных организаций. Без понимания базовых закономерностей невозможно принимать обоснованные управленческие решения.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 Теоретические модели, несмотря на упрощения, дают ценные ориентиры для интерпретации реальных данных и оценки экономической политики.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и цифровизации экономики традиционные представления о спросе, предложении и равновесии дополняются новыми факторами: электронной коммерцией, платформенными рынками, алгоритмическим ценообразованием.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 Это требует особого внимания к вопросам бюджетной устойчивости, инфляции и социальной защиты населения.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предприятий, банков, государственных органов и международных организаций. Без понимания базовых закономерностей невозможно принимать обоснованные управленческие решения.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 Теоретические модели, несмотря на упрощения, дают ценные ориентиры для интерпретации реальных данных и оценки экономической политики.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и цифровизации экономики традиционные представления о спросе, предложении и равновесии дополняются новыми факторами: электронной коммерцией, платформенными рынками, алгоритмическим ценообразованием.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 Это требует особого внимания к вопросам бюджетной устойчивости, инфляции и социальной защиты населения.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предприятий, банков, государственных органов и международных организаций. Без понимания базовых закономерностей невозможно принимать обоснованные управленческие решения.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 Теоретические модели, несмотря на упрощения, дают ценные ориентиры для интерпретации реальных данных и оценки экономической политики.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и цифровизации экономики традиционные представления о спросе, предложении и равновесии дополняются новыми факторами: электронной коммерцией, платформенными рынками, алгоритмическим ценообразованием.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 Это требует особого внимания к вопросам бюджетной устойчивости, инфляции и социальной защиты населения.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предприятий, банков, государственных органов и международных организаций. Без понимания базовых закономерностей невозможно принимать обоснованные управленческие решения.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 Теоретические модели, несмотря на упрощения, дают ценные ориентиры для интерпретации реальных данных и оценки экономической политики.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и цифровизации экономики традиционные представления о спросе, предложении и равновесии дополняются новыми факторами: электронной коммерцией, платформенными рынками, алгоритмическим ценообразованием.</w:t>
      </w:r>
    </w:p>
    <w:p>
      <w:pPr>
        <w:spacing w:lineRule="auto" w:line="360" w:after="120"/>
        <w:ind w:firstLine="0"/>
        <w:jc w:val="both"/>
      </w:pPr>
      <w:r>
        <w:rPr>
          <w:rFonts w:ascii="Times New Roman" w:hAnsi="Times New Roman" w:eastAsia="Times New Roman"/>
          <w:b/>
          <w:sz w:val="28"/>
        </w:rPr>
        <w:t>Заключение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Таким образом, рассмотренная тема занимает важное место в системе экономической теории и имеет непосредственное практическое значение. Полученные теоретические выводы подтверждаются решением прикладных задач и позволяют более точно оценивать рыночные процессы.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Знание основ микро- и макроэкономического анализа необходимо не только специалистам-экономистам, но и всем участникам рыночных отношений. Оно способствует принятию обоснованных решений, пониманию последствий изменения цен, доходов, налогов и государственных расходов.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Дальнейшее изучение темы предполагает углублённый анализ эмпирических данных, сопоставление теоретических моделей с реальной экономической политикой и учёт институциональных особенностей российской экономики.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 Теоретические модели, несмотря на упрощения, дают ценные ориентиры для интерпретации реальных данных и оценки экономической политики.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и цифровизации экономики традиционные представления о спросе, предложении и равновесии дополняются новыми факторами: электронной коммерцией, платформенными рынками, алгоритмическим ценообразованием.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 Это требует особого внимания к вопросам бюджетной устойчивости, инфляции и социальной защиты населения.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предприятий, банков, государственных органов и международных организаций. Без понимания базовых закономерностей невозможно принимать обоснованные управленческие решения.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 Теоретические модели, несмотря на упрощения, дают ценные ориентиры для интерпретации реальных данных и оценки экономической политики.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и цифровизации экономики традиционные представления о спросе, предложении и равновесии дополняются новыми факторами: электронной коммерцией, платформенными рынками, алгоритмическим ценообразованием.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 Это требует особого внимания к вопросам бюджетной устойчивости, инфляции и социальной защиты населения.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предприятий, банков, государственных органов и международных организаций. Без понимания базовых закономерностей невозможно принимать обоснованные управленческие решения.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 Теоретические модели, несмотря на упрощения, дают ценные ориентиры для интерпретации реальных данных и оценки экономической политики.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и цифровизации экономики традиционные представления о спросе, предложении и равновесии дополняются новыми факторами: электронной коммерцией, платформенными рынками, алгоритмическим ценообразованием.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 Это требует особого внимания к вопросам бюджетной устойчивости, инфляции и социальной защиты населения.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предприятий, банков, государственных органов и международных организаций. Без понимания базовых закономерностей невозможно принимать обоснованные управленческие решения.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 Теоретические модели, несмотря на упрощения, дают ценные ориентиры для интерпретации реальных данных и оценки экономической политики.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и цифровизации экономики традиционные представления о спросе, предложении и равновесии дополняются новыми факторами: электронной коммерцией, платформенными рынками, алгоритмическим ценообразованием.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 Это требует особого внимания к вопросам бюджетной устойчивости, инфляции и социальной защиты населения.</w:t>
      </w:r>
    </w:p>
    <w:p>
      <w:pPr>
        <w:spacing w:lineRule="auto" w:line="360" w:after="120"/>
        <w:ind w:firstLine="0"/>
        <w:jc w:val="both"/>
      </w:pPr>
      <w:r>
        <w:rPr>
          <w:rFonts w:ascii="Times New Roman" w:hAnsi="Times New Roman" w:eastAsia="Times New Roman"/>
          <w:b/>
          <w:sz w:val="28"/>
        </w:rPr>
        <w:t>Список литературы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1. Налоговая политика и налогообложение в Российской Федерации: учебник / под ред. Н.И. Безруковой. — М.: Юрайт, 2023.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2. Микроэкономика: учебник / под ред. Г.О. Громова. — М.: Юрайт, 2024.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3. Макроэкономика: учебник / под ред. В.Е. Макарова. — М.: ИНФРА-М, 2023.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4. Экономическая теория: учебник / под ред. А.С. Булатова. — М.: Юрайт, 2024.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5. Рынок и рыночная экономика: учебное пособие / под ред. О.В. Григорьевой. — СПб.: СЗИУ РАНХиГС, 2022.</w:t>
      </w: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