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«Гражданское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Способы защиты гражданских прав. Их характеристика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защиты гражданских прав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Способы защиты гражданских прав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Судебная и внесудебная защита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защиты гражданских прав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Защита гражданских прав — это комплекс мер, направленных на восстановление нарушенного права, компенсацию причинённого вреда и привлечение нарушителя к ответственности.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Основание защиты — нарушение или угроза нарушения права. Субъекты защиты — носитель права, суд, государственные органы, в определённых случаях прокуратура.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Ст. 12 ГК РФ устанавливает исчерпывающий перечень способов защиты гражданских прав.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Способы защиты гражданских прав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Признание права — суд подтверждает наличие спорного права у истца (например, право собственности).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Восстановление положения, существовавшого до нарушения — реституция, возврат имущества, устранение препятствий.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Пресечение действий, нарушающих право — запрет на определённое поведение, в том числе через судебный запрет.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Признание оспоримой сделки недействительной и применение последствий недействительности.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Признание недействительным акта государственного органа, не соответствующего закону.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Самозащита — действия лица для защиты прав без обращения в государственные органы (ст. 14 ГК РФ), при условии соразмерности.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Возмещение убытков, взыскание неустойки, компенсация морального вреда, прекращение или изменение правоотношения.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Судебная и внесудебная защита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Судебная защита — основной способ: граждане обращаются в суд с иском, заявлением, жалобой. Решение суда обязательно и может быть принудительно исполнено.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Внесудебная защита включает обращение в государственные органы, правоохранительные органы, самозащиту, медиацию, третейское разбирательство.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