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Российский государственный гидрометеорологический университет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Кафедра национальной безопасности и международного права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Дисциплина: «Конституционное право»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Реферат к зачету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Тема реферата: Система органов государственной власти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Подготовили: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студенты гр. ПИ-Б24-1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Абулашвили Рамзес Тристанович</w:t>
      </w:r>
    </w:p>
    <w:p>
      <w:pPr>
        <w:jc w:val="left"/>
      </w:pPr>
      <w:r>
        <w:rPr>
          <w:rFonts w:ascii="Times New Roman" w:hAnsi="Times New Roman" w:eastAsia="Times New Roman"/>
          <w:b w:val="0"/>
          <w:sz w:val="28"/>
        </w:rPr>
        <w:t>Проверил:  доцент, к.и.н. Арапов С.В.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Rule="auto" w:line="360" w:after="12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Введение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1. Принципы организации государственной власти в РФ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2. Федеральные органы государственной власти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3. Региональные и местные органы власти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Заключение</w:t>
      </w:r>
    </w:p>
    <w:p>
      <w:pPr>
        <w:spacing w:lineRule="auto" w:line="360" w:after="0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Список литературы</w:t>
      </w:r>
    </w:p>
    <w:p>
      <w:r>
        <w:br w:type="page"/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Введение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 представляет собой систему общеобязательных норм, установленных или санкционированных государством и обеспеченных его принудительной силой. Юридическая наука и правоприменительная практика постоянно обращаются к анализу институтов, источников, субъектов и способов защиты прав, поскольку именно через эти категории реализуется правовое регулирование общественных отношений.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Российской Федерации правовая система формируется на основе Конституции, федеральных законов, подзаконных актов и иных источников права. Каждая отрасль права обладает собственным предметом, методом и системой институтов, однако все они объединены общими принципами справедливости, равенства перед законом и неотъемлемости прав и свобод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настоящего реферата — всесторонне рассмотреть заданную тему, выявить её место в системе права, охарактеризовать основные понятия и показать значение изучаемых институтов для обеспечения законности и защиты прав граждан. При подготовке работы использованы Конституция РФ, кодексы, федеральные законы и учебная литература по соответствующим отраслям права.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Принципы организации государственной власти в РФ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Конституция РФ закрепляет принципы народовластия, разделения властей, федеративного устройства, самоопределения народов, законности и правового государства.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Государственная власть в РФ осуществляется на основе разделения на законодательную, исполнительную и судебную. Они самостоятельны и сдерживают друг друга.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Федеральные органы государственной власти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Президент РФ — глава государства, гарант Конституции, определяет основные направления внутренней и внешней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Федеральное Собрание — парламент, состоящий из Государственной Думы и Совета Федерации. Обладает исключительным правом законодательства.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Правительство РФ — высший исполнительный орган, обеспечивает проведение единой государственной политики.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Судебная система: Конституционный Суд, Верховный Суд, федеральные суды общей юрисдикции и арбитражные суды.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Региональные и местные органы власти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субъектах РФ действуют законодательные (парламенты) и исполнительные (правительства, администрации) органы, а также суды.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Местное самоуправление осуществляется населением через представительные и исполнительные органы муниципальных образований.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Подводя итог, можно отметить, что рассмотренные правовые институты играют существенную роль в обеспечении стабильности правопорядка и защиты прав субъектов правоотношений. Их содержание непосредственно связано с конституционными принципами и требованиями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Эффективность правового регулирования зависит не только от качества нормативных актов, но и от уровня правовой культуры общества, квалификации правоприменителей и доступности механизмов судебной защиты. Поэтому изучение темы имеет как теоретическое, так и практическое значение.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Совершенствование законодательства в данной сфере должно учитывать динамику общественных отношений, международные стандарты и потребности правоохранительной и судебной практики.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Правовое регулирование общественных отношений требует постоянного совершенствования законодательства с учётом изменений в обществе, экономике и международных отношениях.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Конституционные принципы служат фундаментом для всей системы права. Их соблюдение обеспечивает легитимность государственной власти и защиту прав человека.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Правоприменительная практика играет важную роль в конкретизации правовых норм. Судебные решения, разъяснения высших судов и правоприменительные акты влияют на толкование закона.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Правовая культура граждан и должностных лиц определяет эффективность правового регулирования. Образование, просвещение и доступность правовой информации способствуют укреплению законности.</w:t>
      </w:r>
    </w:p>
    <w:p>
      <w:pPr>
        <w:spacing w:lineRule="auto" w:line="3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литературы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Конституция Российской Федерации (принята всенародным голосованием 12.12.1993).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Теория государства и права: учебник / под ред. В.К. Бабаева. — М.: Юрайт, 2024.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Гражданский кодекс Российской Федерации (часть первая) от 30.11.1994 № 51-ФЗ.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Уголовный кодекс Российской Федерации от 13.06.1996 № 63-ФЗ.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Кодекс Российской Федерации об административных правонарушениях от 30.12.2001 № 195-ФЗ.</w:t>
      </w:r>
    </w:p>
    <w:p>
      <w:pPr>
        <w:spacing w:lineRule="auto" w:line="360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Административное право: учебник / под ред. Л.Л. Попова, М.С. Студеникиной. — М.: Проспект, 2024.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