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Спрос и факторы, определяющие его величину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спроса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Факторы, определяющие величину спроса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Индивидуальный и рыночный спрос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Роль спроса в рыночной экономике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спроса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Спрос — это количество товара или услуги, которое потребители готовы и способны приобрести за определённый период времени при различных уровнях цен, при прочих равных условиях.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Величина спроса зависит не только от цены самого товара, но и от целого ряда факторов: дохода покупателей, цен на сопряжённые и заменяющие товары, вкусов, ожиданий, числа потребителей.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Закон спроса устанавливает обратную зависимость между ценой и величиной спроса: при росте цены спрос, как правило, снижается, и наоборот.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Факторы, определяющие величину спроса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Цена товара — основной фактор. Изменение цены вызывает движение вдоль кривой спроса. Изменение других факторов сдвигает всю кривую.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Денежный доход потребителей: рост дохода увеличивает спрос на нормальные товары и снижает — на товары нижнего качества.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Цены на заменяющие товары: при росте цены заменителя спрос на данный товар увеличивается. Цены на комплементарные товары действуют в обратном направлении.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Потребительские предпочтения формируются под влиянием моды, рекламы, культуры, образования. Ожидания относительно будущих цен и доходов также влияют на текущие покупки.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Число покупателей на рынке: расширение рынка увеличивает совокупный спрос. Сезонность, демографические изменения и миграция играют здесь важную роль.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Индивидуальный и рыночный спрос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Индивидуальный спрос отражает поведение одного потребителя. Рыночный спрос — горизонтальная сумма индивидуальных спросов всех покупателей при каждой цене.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спроса показывает чувствительность покупателей к изменению факторов. Она различается по цене, доходу и перекрёстным ценам.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Роль спроса в рыночной экономике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Спрос формирует сигналы для производителей о том, какие товары и в каком объёме необходимо выпускать. Без учёта спроса невозможно эффективное планирование производства.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Государственная политика (субсидии, налоги, социальные выплаты) воздействует на факторы спроса и тем самым влияет на рыночное равновесие.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