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«Экономика»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Спрос и факторы, определяющие его величину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спроса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Факторы, определяющие величину спроса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Индивидуальный и рыночный спрос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Роль спроса в рыночной экономике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спроса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Спрос — количество товара, которое потребители готовы и способны приобрести при различных ценах, при прочих равных условиях.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Закон спроса устанавливает обратную зависимость между ценой и величиной спроса.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Факторы, определяющие величину спроса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Цена товара — основной фактор. Изменение цены вызывает движение вдоль кривой спроса.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Денежный доход потребителей влияет на спрос на нормальные и нижние товары.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Цены на заменяющие и комплементарные товары.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Потребительские предпочтения, ожидания, число покупателей на рынке.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Индивидуальный и рыночный спрос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Рыночный спрос — сумма индивидуальных спросов при каждой цене.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Эластичность спроса показывает чувствительность покупателей к изменению факторов.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Роль спроса в рыночной экономике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Спрос формирует сигналы для производителей о необходимом объёме выпуска.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Государственная политика воздействует на факторы спроса и влияет на рыночное равновесие.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