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E120" w14:textId="77777777" w:rsidR="00424EEE" w:rsidRDefault="00000000">
      <w:pPr>
        <w:spacing w:after="36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迈康</w:t>
      </w:r>
      <w:r>
        <w:rPr>
          <w:rFonts w:eastAsia="黑体"/>
          <w:b/>
          <w:sz w:val="36"/>
          <w:lang w:eastAsia="zh-CN"/>
        </w:rPr>
        <w:t xml:space="preserve"> </w:t>
      </w:r>
      <w:proofErr w:type="spellStart"/>
      <w:r>
        <w:rPr>
          <w:rFonts w:eastAsia="黑体"/>
          <w:b/>
          <w:sz w:val="36"/>
          <w:lang w:eastAsia="zh-CN"/>
        </w:rPr>
        <w:t>MyCare</w:t>
      </w:r>
      <w:proofErr w:type="spellEnd"/>
      <w:r>
        <w:rPr>
          <w:rFonts w:eastAsia="黑体"/>
          <w:b/>
          <w:sz w:val="36"/>
          <w:lang w:eastAsia="zh-CN"/>
        </w:rPr>
        <w:t xml:space="preserve"> </w:t>
      </w:r>
      <w:r>
        <w:rPr>
          <w:rFonts w:eastAsia="黑体"/>
          <w:b/>
          <w:sz w:val="36"/>
          <w:lang w:eastAsia="zh-CN"/>
        </w:rPr>
        <w:t>老年慢病多智能体协同健康管理平台</w:t>
      </w:r>
      <w:r>
        <w:rPr>
          <w:rFonts w:eastAsia="黑体"/>
          <w:b/>
          <w:sz w:val="36"/>
          <w:lang w:eastAsia="zh-CN"/>
        </w:rPr>
        <w:br/>
      </w:r>
      <w:r>
        <w:rPr>
          <w:rFonts w:eastAsia="黑体"/>
          <w:b/>
          <w:sz w:val="36"/>
          <w:lang w:eastAsia="zh-CN"/>
        </w:rPr>
        <w:t>参赛说明</w:t>
      </w:r>
    </w:p>
    <w:p w14:paraId="64CA52A7" w14:textId="77777777" w:rsidR="00424EEE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>一、作品简介</w:t>
      </w:r>
    </w:p>
    <w:p w14:paraId="40D1BC31" w14:textId="19B9C918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迈康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MyCare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是一款面向老年慢病人群的多智能体协同健康管理平台</w:t>
      </w:r>
      <w:r w:rsidR="00D2361C">
        <w:rPr>
          <w:rFonts w:hint="eastAsia"/>
          <w:lang w:eastAsia="zh-CN"/>
        </w:rPr>
        <w:t>。</w:t>
      </w:r>
      <w:r>
        <w:rPr>
          <w:lang w:eastAsia="zh-CN"/>
        </w:rPr>
        <w:t>系统以高血压、糖尿病等老年常见慢病为管理对象，由健康管家、体征分析、风险预警、方案规划、多模态识别、情感陪伴六个</w:t>
      </w:r>
      <w:r>
        <w:rPr>
          <w:lang w:eastAsia="zh-CN"/>
        </w:rPr>
        <w:t xml:space="preserve"> AI </w:t>
      </w:r>
      <w:r>
        <w:rPr>
          <w:lang w:eastAsia="zh-CN"/>
        </w:rPr>
        <w:t>智能体协同工作，覆盖</w:t>
      </w:r>
      <w:r>
        <w:rPr>
          <w:lang w:eastAsia="zh-CN"/>
        </w:rPr>
        <w:t>“</w:t>
      </w:r>
      <w:r>
        <w:rPr>
          <w:lang w:eastAsia="zh-CN"/>
        </w:rPr>
        <w:t>感知</w:t>
      </w:r>
      <w:r>
        <w:rPr>
          <w:lang w:eastAsia="zh-CN"/>
        </w:rPr>
        <w:t>—</w:t>
      </w:r>
      <w:r>
        <w:rPr>
          <w:lang w:eastAsia="zh-CN"/>
        </w:rPr>
        <w:t>分析</w:t>
      </w:r>
      <w:r>
        <w:rPr>
          <w:lang w:eastAsia="zh-CN"/>
        </w:rPr>
        <w:t>—</w:t>
      </w:r>
      <w:r>
        <w:rPr>
          <w:lang w:eastAsia="zh-CN"/>
        </w:rPr>
        <w:t>决策</w:t>
      </w:r>
      <w:r>
        <w:rPr>
          <w:lang w:eastAsia="zh-CN"/>
        </w:rPr>
        <w:t>—</w:t>
      </w:r>
      <w:r>
        <w:rPr>
          <w:lang w:eastAsia="zh-CN"/>
        </w:rPr>
        <w:t>预警</w:t>
      </w:r>
      <w:r>
        <w:rPr>
          <w:lang w:eastAsia="zh-CN"/>
        </w:rPr>
        <w:t>—</w:t>
      </w:r>
      <w:r>
        <w:rPr>
          <w:lang w:eastAsia="zh-CN"/>
        </w:rPr>
        <w:t>执行</w:t>
      </w:r>
      <w:r>
        <w:rPr>
          <w:lang w:eastAsia="zh-CN"/>
        </w:rPr>
        <w:t>—</w:t>
      </w:r>
      <w:r>
        <w:rPr>
          <w:lang w:eastAsia="zh-CN"/>
        </w:rPr>
        <w:t>陪伴</w:t>
      </w:r>
      <w:r>
        <w:rPr>
          <w:lang w:eastAsia="zh-CN"/>
        </w:rPr>
        <w:t>”</w:t>
      </w:r>
      <w:r>
        <w:rPr>
          <w:lang w:eastAsia="zh-CN"/>
        </w:rPr>
        <w:t>完整闭环。</w:t>
      </w:r>
    </w:p>
    <w:p w14:paraId="492D7061" w14:textId="77777777" w:rsidR="00424EEE" w:rsidRDefault="00000000">
      <w:pPr>
        <w:spacing w:after="0" w:line="360" w:lineRule="auto"/>
        <w:ind w:firstLine="480"/>
        <w:rPr>
          <w:lang w:eastAsia="zh-CN"/>
        </w:rPr>
      </w:pPr>
      <w:proofErr w:type="spellStart"/>
      <w:r>
        <w:t>平台采用前后端分离架构：前端基于</w:t>
      </w:r>
      <w:proofErr w:type="spellEnd"/>
      <w:r>
        <w:t xml:space="preserve"> React 18 </w:t>
      </w:r>
      <w:r>
        <w:t>与</w:t>
      </w:r>
      <w:r>
        <w:t xml:space="preserve"> Ant Design 5 </w:t>
      </w:r>
      <w:proofErr w:type="spellStart"/>
      <w:r>
        <w:t>构建，提供面向老年人的大字体、短语句、语音输入与拍照解读等适老化交互；后端基于</w:t>
      </w:r>
      <w:proofErr w:type="spellEnd"/>
      <w:r>
        <w:t xml:space="preserve"> Express 4</w:t>
      </w:r>
      <w:r>
        <w:t>，使用</w:t>
      </w:r>
      <w:r>
        <w:t xml:space="preserve"> Node.js </w:t>
      </w:r>
      <w:proofErr w:type="spellStart"/>
      <w:r>
        <w:t>内置的</w:t>
      </w:r>
      <w:proofErr w:type="spellEnd"/>
      <w:r>
        <w:t xml:space="preserve"> </w:t>
      </w:r>
      <w:proofErr w:type="spellStart"/>
      <w:r>
        <w:t>node:sqlite</w:t>
      </w:r>
      <w:proofErr w:type="spellEnd"/>
      <w:r>
        <w:t xml:space="preserve"> </w:t>
      </w:r>
      <w:proofErr w:type="spellStart"/>
      <w:r>
        <w:t>作为数据库，无需安装任何外部数据库、</w:t>
      </w:r>
      <w:r>
        <w:t>ORM</w:t>
      </w:r>
      <w:proofErr w:type="spellEnd"/>
      <w:r>
        <w:t xml:space="preserve"> </w:t>
      </w:r>
      <w:proofErr w:type="spellStart"/>
      <w:r>
        <w:t>或原生编译环境</w:t>
      </w:r>
      <w:proofErr w:type="spellEnd"/>
      <w:r>
        <w:t>。</w:t>
      </w:r>
      <w:r>
        <w:rPr>
          <w:lang w:eastAsia="zh-CN"/>
        </w:rPr>
        <w:t>系统接入</w:t>
      </w:r>
      <w:r>
        <w:rPr>
          <w:lang w:eastAsia="zh-CN"/>
        </w:rPr>
        <w:t xml:space="preserve"> DeepSeek </w:t>
      </w:r>
      <w:r>
        <w:rPr>
          <w:lang w:eastAsia="zh-CN"/>
        </w:rPr>
        <w:t>大模型实现智能体对话、工具调用与流式输出，并在无网络或无密钥时自动降级为本地推理引擎，保证演示流程不中断。</w:t>
      </w:r>
    </w:p>
    <w:p w14:paraId="6F3D0523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平台同时提供患者端与医生端：患者可记录血压血糖、接收今日任务、与智能体对话、上传化验单照片；医生可审核智能体生成的干预提案、调整患者任务目标，并由患者本人授权后方可查看健康数据。系统内置三位示范病例，开箱即可完整体验从注册、建档、记录、智能体分析到医生审核的全流程。</w:t>
      </w:r>
    </w:p>
    <w:p w14:paraId="12FB0FFF" w14:textId="77777777" w:rsidR="00424EEE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>二、开源代码与组件使用情况说明</w:t>
      </w:r>
    </w:p>
    <w:p w14:paraId="44A15BEA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本项目源代码为团队自主编写，采用</w:t>
      </w:r>
      <w:r>
        <w:rPr>
          <w:lang w:eastAsia="zh-CN"/>
        </w:rPr>
        <w:t xml:space="preserve"> MIT </w:t>
      </w:r>
      <w:r>
        <w:rPr>
          <w:lang w:eastAsia="zh-CN"/>
        </w:rPr>
        <w:t>许可证开源。所使用的第三方开源组件如下：</w:t>
      </w:r>
    </w:p>
    <w:p w14:paraId="7D4FF546" w14:textId="77777777" w:rsidR="00424EEE" w:rsidRDefault="00000000">
      <w:pPr>
        <w:spacing w:after="0" w:line="360" w:lineRule="auto"/>
      </w:pPr>
      <w:proofErr w:type="spellStart"/>
      <w:r>
        <w:t>运行时依赖</w:t>
      </w:r>
      <w:proofErr w:type="spellEnd"/>
      <w:r>
        <w:t>：</w:t>
      </w:r>
    </w:p>
    <w:p w14:paraId="7F817364" w14:textId="77777777" w:rsidR="00424EEE" w:rsidRDefault="00000000">
      <w:pPr>
        <w:spacing w:after="0" w:line="360" w:lineRule="auto"/>
        <w:ind w:left="480"/>
      </w:pPr>
      <w:r>
        <w:t>react ^18.2.0</w:t>
      </w:r>
      <w:r>
        <w:t>、</w:t>
      </w:r>
      <w:r>
        <w:t>react-dom ^18.2.0</w:t>
      </w:r>
      <w:r>
        <w:t>：前端</w:t>
      </w:r>
      <w:r>
        <w:t xml:space="preserve"> UI </w:t>
      </w:r>
      <w:proofErr w:type="spellStart"/>
      <w:r>
        <w:t>框架</w:t>
      </w:r>
      <w:proofErr w:type="spellEnd"/>
      <w:r>
        <w:t>；</w:t>
      </w:r>
    </w:p>
    <w:p w14:paraId="2434B200" w14:textId="77777777" w:rsidR="00424EEE" w:rsidRDefault="00000000">
      <w:pPr>
        <w:spacing w:after="0" w:line="360" w:lineRule="auto"/>
        <w:ind w:left="480"/>
      </w:pPr>
      <w:r>
        <w:t>react-router-</w:t>
      </w:r>
      <w:proofErr w:type="spellStart"/>
      <w:r>
        <w:t>dom</w:t>
      </w:r>
      <w:proofErr w:type="spellEnd"/>
      <w:r>
        <w:t xml:space="preserve"> ^6.8.1</w:t>
      </w:r>
      <w:r>
        <w:t>：前端路由；</w:t>
      </w:r>
    </w:p>
    <w:p w14:paraId="149D686B" w14:textId="77777777" w:rsidR="00424EEE" w:rsidRDefault="00000000">
      <w:pPr>
        <w:spacing w:after="0" w:line="360" w:lineRule="auto"/>
        <w:ind w:left="480"/>
      </w:pPr>
      <w:proofErr w:type="spellStart"/>
      <w:r>
        <w:t>antd</w:t>
      </w:r>
      <w:proofErr w:type="spellEnd"/>
      <w:r>
        <w:t xml:space="preserve"> ^5.12.8</w:t>
      </w:r>
      <w:r>
        <w:t>、</w:t>
      </w:r>
      <w:r>
        <w:t>@ant-design/icons ^5.2.6</w:t>
      </w:r>
      <w:r>
        <w:t>：</w:t>
      </w:r>
      <w:r>
        <w:t xml:space="preserve">UI </w:t>
      </w:r>
      <w:proofErr w:type="spellStart"/>
      <w:r>
        <w:t>组件库与图标</w:t>
      </w:r>
      <w:proofErr w:type="spellEnd"/>
      <w:r>
        <w:t>；</w:t>
      </w:r>
    </w:p>
    <w:p w14:paraId="75BB901C" w14:textId="77777777" w:rsidR="00424EEE" w:rsidRDefault="00000000">
      <w:pPr>
        <w:spacing w:after="0" w:line="360" w:lineRule="auto"/>
        <w:ind w:left="480"/>
      </w:pPr>
      <w:proofErr w:type="spellStart"/>
      <w:r>
        <w:t>axios</w:t>
      </w:r>
      <w:proofErr w:type="spellEnd"/>
      <w:r>
        <w:t xml:space="preserve"> ^1.6.2</w:t>
      </w:r>
      <w:r>
        <w:t>：</w:t>
      </w:r>
      <w:r>
        <w:t xml:space="preserve">HTTP </w:t>
      </w:r>
      <w:proofErr w:type="spellStart"/>
      <w:r>
        <w:t>客户端</w:t>
      </w:r>
      <w:proofErr w:type="spellEnd"/>
      <w:r>
        <w:t>；</w:t>
      </w:r>
    </w:p>
    <w:p w14:paraId="379467B3" w14:textId="77777777" w:rsidR="00424EEE" w:rsidRDefault="00000000">
      <w:pPr>
        <w:spacing w:after="0" w:line="360" w:lineRule="auto"/>
        <w:ind w:left="480"/>
      </w:pPr>
      <w:r>
        <w:t>express ^4.19.2</w:t>
      </w:r>
      <w:r>
        <w:t>：后端</w:t>
      </w:r>
      <w:r>
        <w:t xml:space="preserve"> Web </w:t>
      </w:r>
      <w:proofErr w:type="spellStart"/>
      <w:r>
        <w:t>框架</w:t>
      </w:r>
      <w:proofErr w:type="spellEnd"/>
      <w:r>
        <w:t>；</w:t>
      </w:r>
    </w:p>
    <w:p w14:paraId="535B1CA9" w14:textId="77777777" w:rsidR="00424EEE" w:rsidRDefault="00000000">
      <w:pPr>
        <w:spacing w:after="0" w:line="360" w:lineRule="auto"/>
        <w:ind w:left="480"/>
      </w:pPr>
      <w:proofErr w:type="spellStart"/>
      <w:r>
        <w:t>cors</w:t>
      </w:r>
      <w:proofErr w:type="spellEnd"/>
      <w:r>
        <w:t xml:space="preserve"> ^2.8.5</w:t>
      </w:r>
      <w:r>
        <w:t>：跨域中间件；</w:t>
      </w:r>
    </w:p>
    <w:p w14:paraId="6967690B" w14:textId="77777777" w:rsidR="00424EEE" w:rsidRDefault="00000000">
      <w:pPr>
        <w:spacing w:after="0" w:line="360" w:lineRule="auto"/>
        <w:ind w:left="480"/>
      </w:pPr>
      <w:proofErr w:type="spellStart"/>
      <w:r>
        <w:lastRenderedPageBreak/>
        <w:t>dayjs</w:t>
      </w:r>
      <w:proofErr w:type="spellEnd"/>
      <w:r>
        <w:t xml:space="preserve"> ^1.11.10</w:t>
      </w:r>
      <w:r>
        <w:t>：日期处理；</w:t>
      </w:r>
    </w:p>
    <w:p w14:paraId="3F35A92E" w14:textId="77777777" w:rsidR="00424EEE" w:rsidRDefault="00000000">
      <w:pPr>
        <w:spacing w:after="0" w:line="360" w:lineRule="auto"/>
        <w:ind w:left="480"/>
      </w:pPr>
      <w:r>
        <w:t>recharts ^2.8.0</w:t>
      </w:r>
      <w:r>
        <w:t>：数据可视化图表；</w:t>
      </w:r>
    </w:p>
    <w:p w14:paraId="08A82FEB" w14:textId="77777777" w:rsidR="00424EEE" w:rsidRDefault="00000000">
      <w:pPr>
        <w:spacing w:after="0" w:line="360" w:lineRule="auto"/>
        <w:ind w:left="480"/>
      </w:pPr>
      <w:r>
        <w:t>framer-motion ^10.16.16</w:t>
      </w:r>
      <w:r>
        <w:t>：交互动画；</w:t>
      </w:r>
    </w:p>
    <w:p w14:paraId="3742F48E" w14:textId="77777777" w:rsidR="00424EEE" w:rsidRDefault="00000000">
      <w:pPr>
        <w:spacing w:after="0" w:line="360" w:lineRule="auto"/>
        <w:ind w:left="480"/>
      </w:pPr>
      <w:r>
        <w:t>styled-components ^6.1.6</w:t>
      </w:r>
      <w:r>
        <w:t>：</w:t>
      </w:r>
      <w:r>
        <w:t xml:space="preserve">CSS-in-JS </w:t>
      </w:r>
      <w:proofErr w:type="spellStart"/>
      <w:r>
        <w:t>样式方案</w:t>
      </w:r>
      <w:proofErr w:type="spellEnd"/>
      <w:r>
        <w:t>。</w:t>
      </w:r>
    </w:p>
    <w:p w14:paraId="1EACCF8B" w14:textId="77777777" w:rsidR="00424EEE" w:rsidRDefault="00000000">
      <w:pPr>
        <w:spacing w:after="0" w:line="360" w:lineRule="auto"/>
        <w:ind w:firstLine="480"/>
      </w:pPr>
      <w:proofErr w:type="spellStart"/>
      <w:r>
        <w:t>开发依赖：</w:t>
      </w:r>
      <w:r>
        <w:t>vite</w:t>
      </w:r>
      <w:proofErr w:type="spellEnd"/>
      <w:r>
        <w:t xml:space="preserve"> ^5.0.8</w:t>
      </w:r>
      <w:r>
        <w:t>、</w:t>
      </w:r>
      <w:r>
        <w:t>@</w:t>
      </w:r>
      <w:proofErr w:type="spellStart"/>
      <w:r>
        <w:t>vitejs</w:t>
      </w:r>
      <w:proofErr w:type="spellEnd"/>
      <w:r>
        <w:t xml:space="preserve">/plugin-react ^4.2.1 </w:t>
      </w:r>
      <w:proofErr w:type="spellStart"/>
      <w:r>
        <w:t>用于前端构建；</w:t>
      </w:r>
      <w:r>
        <w:t>concurrently</w:t>
      </w:r>
      <w:proofErr w:type="spellEnd"/>
      <w:r>
        <w:t xml:space="preserve"> ^8.2.2 </w:t>
      </w:r>
      <w:proofErr w:type="spellStart"/>
      <w:r>
        <w:t>用于前后端并行启动；</w:t>
      </w:r>
      <w:r>
        <w:t>eslint</w:t>
      </w:r>
      <w:proofErr w:type="spellEnd"/>
      <w:r>
        <w:t xml:space="preserve"> ^8.55.0 </w:t>
      </w:r>
      <w:proofErr w:type="spellStart"/>
      <w:r>
        <w:t>及相关插件用于代码规范检查</w:t>
      </w:r>
      <w:proofErr w:type="spellEnd"/>
      <w:r>
        <w:t>。</w:t>
      </w:r>
    </w:p>
    <w:p w14:paraId="66A2C6CF" w14:textId="77777777" w:rsidR="00424EEE" w:rsidRDefault="00000000">
      <w:pPr>
        <w:spacing w:after="0" w:line="360" w:lineRule="auto"/>
        <w:ind w:firstLine="480"/>
      </w:pPr>
      <w:proofErr w:type="spellStart"/>
      <w:r>
        <w:t>大模型服务通过</w:t>
      </w:r>
      <w:proofErr w:type="spellEnd"/>
      <w:r>
        <w:t xml:space="preserve"> OpenAI </w:t>
      </w:r>
      <w:proofErr w:type="spellStart"/>
      <w:r>
        <w:t>兼容接口调用</w:t>
      </w:r>
      <w:proofErr w:type="spellEnd"/>
      <w:r>
        <w:t xml:space="preserve"> </w:t>
      </w:r>
      <w:proofErr w:type="spellStart"/>
      <w:r>
        <w:t>DeepSeek</w:t>
      </w:r>
      <w:r>
        <w:t>（</w:t>
      </w:r>
      <w:r>
        <w:t>deepseek-flash</w:t>
      </w:r>
      <w:r>
        <w:t>）文本模型与</w:t>
      </w:r>
      <w:proofErr w:type="spellEnd"/>
      <w:r>
        <w:t xml:space="preserve"> qwen3.8-max </w:t>
      </w:r>
      <w:proofErr w:type="spellStart"/>
      <w:r>
        <w:t>视觉模型，均为远程</w:t>
      </w:r>
      <w:proofErr w:type="spellEnd"/>
      <w:r>
        <w:t xml:space="preserve"> API </w:t>
      </w:r>
      <w:proofErr w:type="spellStart"/>
      <w:r>
        <w:t>调用，未在项目中分发模型权重</w:t>
      </w:r>
      <w:proofErr w:type="spellEnd"/>
      <w:r>
        <w:t>。</w:t>
      </w:r>
    </w:p>
    <w:p w14:paraId="0DB1DFB3" w14:textId="77777777" w:rsidR="00424EEE" w:rsidRDefault="00000000">
      <w:pPr>
        <w:spacing w:after="0" w:line="360" w:lineRule="auto"/>
        <w:ind w:firstLine="480"/>
      </w:pPr>
      <w:proofErr w:type="spellStart"/>
      <w:r>
        <w:t>本项目未使用任何</w:t>
      </w:r>
      <w:proofErr w:type="spellEnd"/>
      <w:r>
        <w:t xml:space="preserve"> ORM </w:t>
      </w:r>
      <w:proofErr w:type="spellStart"/>
      <w:r>
        <w:t>框架、未使用任何原生</w:t>
      </w:r>
      <w:proofErr w:type="spellEnd"/>
      <w:r>
        <w:t xml:space="preserve"> C/C++ </w:t>
      </w:r>
      <w:proofErr w:type="spellStart"/>
      <w:r>
        <w:t>编译型依赖、未使用任何第三方数据库服务，数据库直接使用</w:t>
      </w:r>
      <w:proofErr w:type="spellEnd"/>
      <w:r>
        <w:t xml:space="preserve"> Node.js </w:t>
      </w:r>
      <w:proofErr w:type="spellStart"/>
      <w:r>
        <w:t>内置</w:t>
      </w:r>
      <w:proofErr w:type="spellEnd"/>
      <w:r>
        <w:t xml:space="preserve"> </w:t>
      </w:r>
      <w:proofErr w:type="spellStart"/>
      <w:r>
        <w:t>node:sqlite</w:t>
      </w:r>
      <w:proofErr w:type="spellEnd"/>
      <w:r>
        <w:t xml:space="preserve"> </w:t>
      </w:r>
      <w:proofErr w:type="spellStart"/>
      <w:r>
        <w:t>模块</w:t>
      </w:r>
      <w:proofErr w:type="spellEnd"/>
      <w:r>
        <w:t>。</w:t>
      </w:r>
    </w:p>
    <w:p w14:paraId="7BDF8A19" w14:textId="77777777" w:rsidR="00424EEE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>三、作品安装说明</w:t>
      </w:r>
    </w:p>
    <w:p w14:paraId="49C1EA80" w14:textId="77777777" w:rsidR="00424EEE" w:rsidRDefault="00000000">
      <w:pPr>
        <w:spacing w:after="0" w:line="360" w:lineRule="auto"/>
        <w:rPr>
          <w:lang w:eastAsia="zh-CN"/>
        </w:rPr>
      </w:pPr>
      <w:r>
        <w:rPr>
          <w:lang w:eastAsia="zh-CN"/>
        </w:rPr>
        <w:t>环境要求：</w:t>
      </w:r>
    </w:p>
    <w:p w14:paraId="2F4E0F6F" w14:textId="77777777" w:rsidR="00424EEE" w:rsidRDefault="00000000">
      <w:pPr>
        <w:spacing w:after="0" w:line="360" w:lineRule="auto"/>
        <w:ind w:left="480"/>
      </w:pPr>
      <w:r>
        <w:t>Node.js ≥ 22.13</w:t>
      </w:r>
      <w:r>
        <w:t>（推荐</w:t>
      </w:r>
      <w:r>
        <w:t xml:space="preserve"> 22.22.2</w:t>
      </w:r>
      <w:r>
        <w:t>，数据库依赖</w:t>
      </w:r>
      <w:r>
        <w:t xml:space="preserve"> Node </w:t>
      </w:r>
      <w:proofErr w:type="spellStart"/>
      <w:r>
        <w:t>内置</w:t>
      </w:r>
      <w:proofErr w:type="spellEnd"/>
      <w:r>
        <w:t xml:space="preserve"> </w:t>
      </w:r>
      <w:proofErr w:type="spellStart"/>
      <w:r>
        <w:t>node:sqlite</w:t>
      </w:r>
      <w:proofErr w:type="spellEnd"/>
      <w:r>
        <w:t xml:space="preserve"> </w:t>
      </w:r>
      <w:proofErr w:type="spellStart"/>
      <w:r>
        <w:t>模块</w:t>
      </w:r>
      <w:proofErr w:type="spellEnd"/>
      <w:r>
        <w:t>）；</w:t>
      </w:r>
    </w:p>
    <w:p w14:paraId="60B2F47B" w14:textId="77777777" w:rsidR="00424EEE" w:rsidRDefault="00000000">
      <w:pPr>
        <w:spacing w:after="0" w:line="360" w:lineRule="auto"/>
        <w:ind w:left="480"/>
      </w:pPr>
      <w:proofErr w:type="spellStart"/>
      <w:r>
        <w:t>npm</w:t>
      </w:r>
      <w:proofErr w:type="spellEnd"/>
      <w:r>
        <w:t xml:space="preserve"> ≥ 9</w:t>
      </w:r>
      <w:r>
        <w:t>；</w:t>
      </w:r>
    </w:p>
    <w:p w14:paraId="4C5A06BF" w14:textId="77777777" w:rsidR="00424EEE" w:rsidRDefault="00000000">
      <w:pPr>
        <w:spacing w:after="0" w:line="360" w:lineRule="auto"/>
        <w:ind w:left="480"/>
      </w:pPr>
      <w:proofErr w:type="spellStart"/>
      <w:r>
        <w:t>操作系统：</w:t>
      </w:r>
      <w:r>
        <w:t>Windows</w:t>
      </w:r>
      <w:proofErr w:type="spellEnd"/>
      <w:r>
        <w:t xml:space="preserve"> / macOS / Linux </w:t>
      </w:r>
      <w:proofErr w:type="spellStart"/>
      <w:r>
        <w:t>均可</w:t>
      </w:r>
      <w:proofErr w:type="spellEnd"/>
      <w:r>
        <w:t>；</w:t>
      </w:r>
    </w:p>
    <w:p w14:paraId="34C1B517" w14:textId="77777777" w:rsidR="00424EEE" w:rsidRDefault="00000000">
      <w:pPr>
        <w:spacing w:after="0" w:line="360" w:lineRule="auto"/>
        <w:ind w:left="480"/>
      </w:pPr>
      <w:proofErr w:type="spellStart"/>
      <w:r>
        <w:t>浏览器：</w:t>
      </w:r>
      <w:r>
        <w:t>Chrome</w:t>
      </w:r>
      <w:proofErr w:type="spellEnd"/>
      <w:r>
        <w:t xml:space="preserve"> / Edge 90+</w:t>
      </w:r>
      <w:r>
        <w:t>（</w:t>
      </w:r>
      <w:proofErr w:type="spellStart"/>
      <w:r>
        <w:t>语音输入需</w:t>
      </w:r>
      <w:proofErr w:type="spellEnd"/>
      <w:r>
        <w:t xml:space="preserve"> Chromium </w:t>
      </w:r>
      <w:proofErr w:type="spellStart"/>
      <w:r>
        <w:t>内核</w:t>
      </w:r>
      <w:proofErr w:type="spellEnd"/>
      <w:r>
        <w:t>）。</w:t>
      </w:r>
    </w:p>
    <w:p w14:paraId="064CF5D2" w14:textId="77777777" w:rsidR="00424EEE" w:rsidRDefault="00000000">
      <w:pPr>
        <w:spacing w:after="0" w:line="360" w:lineRule="auto"/>
      </w:pPr>
      <w:proofErr w:type="spellStart"/>
      <w:r>
        <w:t>安装与运行步骤</w:t>
      </w:r>
      <w:proofErr w:type="spellEnd"/>
      <w:r>
        <w:t>：</w:t>
      </w:r>
    </w:p>
    <w:p w14:paraId="517F312F" w14:textId="77777777" w:rsidR="00424EEE" w:rsidRDefault="00000000">
      <w:pPr>
        <w:spacing w:after="0" w:line="360" w:lineRule="auto"/>
        <w:ind w:firstLine="480"/>
      </w:pPr>
      <w:proofErr w:type="spellStart"/>
      <w:r>
        <w:t>第一步：获取源代码后进入项目根目录，执行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安装依赖。国内网络可先执行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config set registry https://registry.npmmirror.com </w:t>
      </w:r>
      <w:proofErr w:type="spellStart"/>
      <w:r>
        <w:t>切换镜像源</w:t>
      </w:r>
      <w:proofErr w:type="spellEnd"/>
      <w:r>
        <w:t>。</w:t>
      </w:r>
    </w:p>
    <w:p w14:paraId="178EC53F" w14:textId="77777777" w:rsidR="00424EEE" w:rsidRDefault="00000000">
      <w:pPr>
        <w:spacing w:after="0" w:line="360" w:lineRule="auto"/>
        <w:ind w:firstLine="480"/>
      </w:pPr>
      <w:proofErr w:type="spellStart"/>
      <w:r>
        <w:t>第二步（可选</w:t>
      </w:r>
      <w:proofErr w:type="spellEnd"/>
      <w:r>
        <w:t>）：</w:t>
      </w:r>
      <w:proofErr w:type="spellStart"/>
      <w:r>
        <w:t>复制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</w:t>
      </w:r>
      <w:r>
        <w:t>为</w:t>
      </w:r>
      <w:r>
        <w:t xml:space="preserve"> .</w:t>
      </w:r>
      <w:proofErr w:type="spellStart"/>
      <w:r>
        <w:t>env.local</w:t>
      </w:r>
      <w:r>
        <w:t>，填入</w:t>
      </w:r>
      <w:proofErr w:type="spellEnd"/>
      <w:r>
        <w:t xml:space="preserve"> DeepSeek API </w:t>
      </w:r>
      <w:proofErr w:type="spellStart"/>
      <w:r>
        <w:t>密钥以启用真实大模型能力；不填则系统自动运行于本地推理降级模式，全部功能照常可用</w:t>
      </w:r>
      <w:proofErr w:type="spellEnd"/>
      <w:r>
        <w:t>。</w:t>
      </w:r>
    </w:p>
    <w:p w14:paraId="5B31CE50" w14:textId="77777777" w:rsidR="00424EEE" w:rsidRDefault="00000000">
      <w:pPr>
        <w:spacing w:after="0" w:line="360" w:lineRule="auto"/>
        <w:ind w:firstLine="480"/>
        <w:rPr>
          <w:lang w:eastAsia="zh-CN"/>
        </w:rPr>
      </w:pPr>
      <w:proofErr w:type="spellStart"/>
      <w:r>
        <w:t>第三步：启动项目。</w:t>
      </w:r>
      <w:r>
        <w:rPr>
          <w:lang w:eastAsia="zh-CN"/>
        </w:rPr>
        <w:t>Windows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下可双击</w:t>
      </w:r>
      <w:r>
        <w:rPr>
          <w:lang w:eastAsia="zh-CN"/>
        </w:rPr>
        <w:t>“</w:t>
      </w:r>
      <w:r>
        <w:rPr>
          <w:lang w:eastAsia="zh-CN"/>
        </w:rPr>
        <w:t>启动项目</w:t>
      </w:r>
      <w:r>
        <w:rPr>
          <w:lang w:eastAsia="zh-CN"/>
        </w:rPr>
        <w:t>.bat”</w:t>
      </w:r>
      <w:r>
        <w:rPr>
          <w:lang w:eastAsia="zh-CN"/>
        </w:rPr>
        <w:t>；或在命令行执行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 run dev</w:t>
      </w:r>
      <w:r>
        <w:rPr>
          <w:lang w:eastAsia="zh-CN"/>
        </w:rPr>
        <w:t>，同时启动前端（</w:t>
      </w:r>
      <w:r>
        <w:rPr>
          <w:lang w:eastAsia="zh-CN"/>
        </w:rPr>
        <w:t xml:space="preserve">3000 </w:t>
      </w:r>
      <w:r>
        <w:rPr>
          <w:lang w:eastAsia="zh-CN"/>
        </w:rPr>
        <w:t>端口）与后端（</w:t>
      </w:r>
      <w:r>
        <w:rPr>
          <w:lang w:eastAsia="zh-CN"/>
        </w:rPr>
        <w:t xml:space="preserve">3001 </w:t>
      </w:r>
      <w:r>
        <w:rPr>
          <w:lang w:eastAsia="zh-CN"/>
        </w:rPr>
        <w:t>端口）。</w:t>
      </w:r>
    </w:p>
    <w:p w14:paraId="20C4B765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第四步：浏览器访问</w:t>
      </w:r>
      <w:r>
        <w:rPr>
          <w:lang w:eastAsia="zh-CN"/>
        </w:rPr>
        <w:t xml:space="preserve"> http://127.0.0.1:3000/login </w:t>
      </w:r>
      <w:r>
        <w:rPr>
          <w:lang w:eastAsia="zh-CN"/>
        </w:rPr>
        <w:t>，点击</w:t>
      </w:r>
      <w:r>
        <w:rPr>
          <w:lang w:eastAsia="zh-CN"/>
        </w:rPr>
        <w:t>“</w:t>
      </w:r>
      <w:r>
        <w:rPr>
          <w:lang w:eastAsia="zh-CN"/>
        </w:rPr>
        <w:t>一键进入示范病例</w:t>
      </w:r>
      <w:r>
        <w:rPr>
          <w:lang w:eastAsia="zh-CN"/>
        </w:rPr>
        <w:t>”</w:t>
      </w:r>
      <w:r>
        <w:rPr>
          <w:lang w:eastAsia="zh-CN"/>
        </w:rPr>
        <w:t>即可体验完整功能。</w:t>
      </w:r>
    </w:p>
    <w:p w14:paraId="35BC597C" w14:textId="77777777" w:rsidR="00424EEE" w:rsidRDefault="00000000">
      <w:pPr>
        <w:spacing w:after="0" w:line="360" w:lineRule="auto"/>
        <w:ind w:firstLine="480"/>
      </w:pPr>
      <w:proofErr w:type="spellStart"/>
      <w:r>
        <w:lastRenderedPageBreak/>
        <w:t>生产部署：执行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build </w:t>
      </w:r>
      <w:proofErr w:type="spellStart"/>
      <w:r>
        <w:t>构建前端产物至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 </w:t>
      </w:r>
      <w:proofErr w:type="spellStart"/>
      <w:r>
        <w:t>目录，再执行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r>
        <w:t>，仅需暴露</w:t>
      </w:r>
      <w:proofErr w:type="spellEnd"/>
      <w:r>
        <w:t xml:space="preserve"> 3001 </w:t>
      </w:r>
      <w:proofErr w:type="spellStart"/>
      <w:r>
        <w:t>一个端口</w:t>
      </w:r>
      <w:proofErr w:type="spellEnd"/>
      <w:r>
        <w:t>。</w:t>
      </w:r>
    </w:p>
    <w:p w14:paraId="15C1C1F1" w14:textId="77777777" w:rsidR="00424EEE" w:rsidRDefault="00000000">
      <w:pPr>
        <w:spacing w:before="240" w:after="120"/>
      </w:pPr>
      <w:proofErr w:type="spellStart"/>
      <w:r>
        <w:rPr>
          <w:rFonts w:eastAsia="黑体"/>
          <w:b/>
          <w:sz w:val="28"/>
        </w:rPr>
        <w:t>四、设计思路</w:t>
      </w:r>
      <w:proofErr w:type="spellEnd"/>
    </w:p>
    <w:p w14:paraId="4539F080" w14:textId="77777777" w:rsidR="00424EEE" w:rsidRDefault="00000000">
      <w:pPr>
        <w:spacing w:after="0" w:line="360" w:lineRule="auto"/>
        <w:ind w:firstLine="480"/>
      </w:pPr>
      <w:proofErr w:type="spellStart"/>
      <w:r>
        <w:t>本作品的核心设计理念是</w:t>
      </w:r>
      <w:r>
        <w:t>“</w:t>
      </w:r>
      <w:r>
        <w:t>多智能体分工协同、确定性规则兜底、适老化交互</w:t>
      </w:r>
      <w:proofErr w:type="spellEnd"/>
      <w:r>
        <w:t>”</w:t>
      </w:r>
      <w:r>
        <w:t>。</w:t>
      </w:r>
    </w:p>
    <w:p w14:paraId="5ACC2FF2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在智能体分工上，系统将健康管理拆解为六个职责单一的智能体：体征分析智能体负责血压、血糖、体重、步数等指标的趋势拟合与异常检出；风险预警智能体基于</w:t>
      </w:r>
      <w:r>
        <w:rPr>
          <w:lang w:eastAsia="zh-CN"/>
        </w:rPr>
        <w:t xml:space="preserve"> 13 </w:t>
      </w:r>
      <w:r>
        <w:rPr>
          <w:lang w:eastAsia="zh-CN"/>
        </w:rPr>
        <w:t>条临床规则做四级风险分级（提示、关注、预警、紧急）；方案规划智能体生成个性化运动饮食方案；多模态识别智能体解读化验单与药盒照片；情感陪伴智能体负责情绪疏导与正向激励；健康管家智能体作为总控，理解用户意图、调度其他智能体并汇总为</w:t>
      </w:r>
      <w:r>
        <w:rPr>
          <w:lang w:eastAsia="zh-CN"/>
        </w:rPr>
        <w:t>“</w:t>
      </w:r>
      <w:r>
        <w:rPr>
          <w:lang w:eastAsia="zh-CN"/>
        </w:rPr>
        <w:t>今天要做的</w:t>
      </w:r>
      <w:r>
        <w:rPr>
          <w:lang w:eastAsia="zh-CN"/>
        </w:rPr>
        <w:t xml:space="preserve"> 1-3 </w:t>
      </w:r>
      <w:r>
        <w:rPr>
          <w:lang w:eastAsia="zh-CN"/>
        </w:rPr>
        <w:t>件事</w:t>
      </w:r>
      <w:r>
        <w:rPr>
          <w:lang w:eastAsia="zh-CN"/>
        </w:rPr>
        <w:t>”</w:t>
      </w:r>
      <w:r>
        <w:rPr>
          <w:lang w:eastAsia="zh-CN"/>
        </w:rPr>
        <w:t>。六个智能体通过注册表统一管理，每个智能体拥有独立的系统提示词、专属工具集与输入输出契约。</w:t>
      </w:r>
    </w:p>
    <w:p w14:paraId="665841C3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在技术路线上，系统坚持</w:t>
      </w:r>
      <w:r>
        <w:rPr>
          <w:lang w:eastAsia="zh-CN"/>
        </w:rPr>
        <w:t>“</w:t>
      </w:r>
      <w:r>
        <w:rPr>
          <w:lang w:eastAsia="zh-CN"/>
        </w:rPr>
        <w:t>医学判定归确定性代码，自然语言表达归大模型</w:t>
      </w:r>
      <w:r>
        <w:rPr>
          <w:lang w:eastAsia="zh-CN"/>
        </w:rPr>
        <w:t>”</w:t>
      </w:r>
      <w:r>
        <w:rPr>
          <w:lang w:eastAsia="zh-CN"/>
        </w:rPr>
        <w:t>的原则：所有阈值判定、达标率统计、风险分级均由前端与服务端同源的确定性算法完成，大模型仅负责将结构化结果转化为老年人听得懂的自然语言，并通过工具调用读取真实数据后再下结论。无模型时系统自动降级为本地模板引擎，保证演示与答辩环境下功能不中断。</w:t>
      </w:r>
    </w:p>
    <w:p w14:paraId="62DFB06D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在医患协同上，系统设计了</w:t>
      </w:r>
      <w:r>
        <w:rPr>
          <w:lang w:eastAsia="zh-CN"/>
        </w:rPr>
        <w:t xml:space="preserve">“AI </w:t>
      </w:r>
      <w:r>
        <w:rPr>
          <w:lang w:eastAsia="zh-CN"/>
        </w:rPr>
        <w:t>出稿</w:t>
      </w:r>
      <w:r>
        <w:rPr>
          <w:lang w:eastAsia="zh-CN"/>
        </w:rPr>
        <w:t>—</w:t>
      </w:r>
      <w:r>
        <w:rPr>
          <w:lang w:eastAsia="zh-CN"/>
        </w:rPr>
        <w:t>医生审核</w:t>
      </w:r>
      <w:r>
        <w:rPr>
          <w:lang w:eastAsia="zh-CN"/>
        </w:rPr>
        <w:t>—</w:t>
      </w:r>
      <w:r>
        <w:rPr>
          <w:lang w:eastAsia="zh-CN"/>
        </w:rPr>
        <w:t>患者授权</w:t>
      </w:r>
      <w:r>
        <w:rPr>
          <w:lang w:eastAsia="zh-CN"/>
        </w:rPr>
        <w:t>”</w:t>
      </w:r>
      <w:r>
        <w:rPr>
          <w:lang w:eastAsia="zh-CN"/>
        </w:rPr>
        <w:t>的三段式闭环：智能体生成的干预提案进入医生端待审列表，医生审结后方可生效；患者注册不等于授权，医生只能查看患者本人主动授权的健康数据，且联系方式脱敏展示。</w:t>
      </w:r>
    </w:p>
    <w:p w14:paraId="3A803697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在适老化上，系统采用大字体、短句子、语音输入、拍照识别等降低老年人使用门槛的交互方式，并在产品词表上严格区分</w:t>
      </w:r>
      <w:r>
        <w:rPr>
          <w:lang w:eastAsia="zh-CN"/>
        </w:rPr>
        <w:t>“</w:t>
      </w:r>
      <w:r>
        <w:rPr>
          <w:lang w:eastAsia="zh-CN"/>
        </w:rPr>
        <w:t>产品预警等级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医学危险分层</w:t>
      </w:r>
      <w:r>
        <w:rPr>
          <w:lang w:eastAsia="zh-CN"/>
        </w:rPr>
        <w:t>”</w:t>
      </w:r>
      <w:r>
        <w:rPr>
          <w:lang w:eastAsia="zh-CN"/>
        </w:rPr>
        <w:t>，避免对用户造成不必要的恐慌。</w:t>
      </w:r>
    </w:p>
    <w:p w14:paraId="63BB1565" w14:textId="77777777" w:rsidR="00424EEE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>五、设计重点难点</w:t>
      </w:r>
    </w:p>
    <w:p w14:paraId="1B30BC07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重点一：多智能体编排与工具调用。六个智能体之间存在明确的依赖拓扑（体征分析</w:t>
      </w:r>
      <w:r>
        <w:rPr>
          <w:lang w:eastAsia="zh-CN"/>
        </w:rPr>
        <w:t>→</w:t>
      </w:r>
      <w:r>
        <w:rPr>
          <w:lang w:eastAsia="zh-CN"/>
        </w:rPr>
        <w:t>风险预警</w:t>
      </w:r>
      <w:r>
        <w:rPr>
          <w:lang w:eastAsia="zh-CN"/>
        </w:rPr>
        <w:t>→</w:t>
      </w:r>
      <w:r>
        <w:rPr>
          <w:lang w:eastAsia="zh-CN"/>
        </w:rPr>
        <w:t>方案规划</w:t>
      </w:r>
      <w:r>
        <w:rPr>
          <w:lang w:eastAsia="zh-CN"/>
        </w:rPr>
        <w:t>→</w:t>
      </w:r>
      <w:r>
        <w:rPr>
          <w:lang w:eastAsia="zh-CN"/>
        </w:rPr>
        <w:t>汇总编排），需要在</w:t>
      </w:r>
      <w:r>
        <w:rPr>
          <w:lang w:eastAsia="zh-CN"/>
        </w:rPr>
        <w:t xml:space="preserve"> Express </w:t>
      </w:r>
      <w:r>
        <w:rPr>
          <w:lang w:eastAsia="zh-CN"/>
        </w:rPr>
        <w:t>后端实现流式编</w:t>
      </w:r>
      <w:r>
        <w:rPr>
          <w:lang w:eastAsia="zh-CN"/>
        </w:rPr>
        <w:lastRenderedPageBreak/>
        <w:t>排、工具循环调用（</w:t>
      </w:r>
      <w:r>
        <w:rPr>
          <w:lang w:eastAsia="zh-CN"/>
        </w:rPr>
        <w:t>tool calling loop</w:t>
      </w:r>
      <w:r>
        <w:rPr>
          <w:lang w:eastAsia="zh-CN"/>
        </w:rPr>
        <w:t>）与</w:t>
      </w:r>
      <w:r>
        <w:rPr>
          <w:lang w:eastAsia="zh-CN"/>
        </w:rPr>
        <w:t xml:space="preserve"> SSE </w:t>
      </w:r>
      <w:r>
        <w:rPr>
          <w:lang w:eastAsia="zh-CN"/>
        </w:rPr>
        <w:t>事件推送，同时保证降级模式下对话链路不中断。</w:t>
      </w:r>
    </w:p>
    <w:p w14:paraId="37AA2771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重点二：确定性规则与大模型的边界划分。医学阈值、达标线、风险分级必须可复现、可验收，不能由大模型自由发挥。系统为此在前端</w:t>
      </w:r>
      <w:r>
        <w:rPr>
          <w:lang w:eastAsia="zh-CN"/>
        </w:rPr>
        <w:t xml:space="preserve"> utils </w:t>
      </w:r>
      <w:r>
        <w:rPr>
          <w:lang w:eastAsia="zh-CN"/>
        </w:rPr>
        <w:t>与服务端</w:t>
      </w:r>
      <w:r>
        <w:rPr>
          <w:lang w:eastAsia="zh-CN"/>
        </w:rPr>
        <w:t xml:space="preserve"> data </w:t>
      </w:r>
      <w:r>
        <w:rPr>
          <w:lang w:eastAsia="zh-CN"/>
        </w:rPr>
        <w:t>两层各实现一份同源规则引擎（</w:t>
      </w:r>
      <w:proofErr w:type="spellStart"/>
      <w:r>
        <w:rPr>
          <w:lang w:eastAsia="zh-CN"/>
        </w:rPr>
        <w:t>clinicalRules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healthScore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dailyTasks</w:t>
      </w:r>
      <w:proofErr w:type="spellEnd"/>
      <w:r>
        <w:rPr>
          <w:lang w:eastAsia="zh-CN"/>
        </w:rPr>
        <w:t>），并配套</w:t>
      </w:r>
      <w:r>
        <w:rPr>
          <w:lang w:eastAsia="zh-CN"/>
        </w:rPr>
        <w:t xml:space="preserve"> 24 </w:t>
      </w:r>
      <w:r>
        <w:rPr>
          <w:lang w:eastAsia="zh-CN"/>
        </w:rPr>
        <w:t>个验收脚本、</w:t>
      </w:r>
      <w:r>
        <w:rPr>
          <w:lang w:eastAsia="zh-CN"/>
        </w:rPr>
        <w:t xml:space="preserve">803 </w:t>
      </w:r>
      <w:r>
        <w:rPr>
          <w:lang w:eastAsia="zh-CN"/>
        </w:rPr>
        <w:t>项断言对取数契约与服务端链路做回归验证。</w:t>
      </w:r>
    </w:p>
    <w:p w14:paraId="15B7FE28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难点一：无数据库依赖的零配置部署。为降低复现门槛，系统放弃</w:t>
      </w:r>
      <w:r>
        <w:rPr>
          <w:lang w:eastAsia="zh-CN"/>
        </w:rPr>
        <w:t xml:space="preserve"> MySQL/PostgreSQL</w:t>
      </w:r>
      <w:r>
        <w:rPr>
          <w:lang w:eastAsia="zh-CN"/>
        </w:rPr>
        <w:t>，改用</w:t>
      </w:r>
      <w:r>
        <w:rPr>
          <w:lang w:eastAsia="zh-CN"/>
        </w:rPr>
        <w:t xml:space="preserve"> Node.js </w:t>
      </w:r>
      <w:r>
        <w:rPr>
          <w:lang w:eastAsia="zh-CN"/>
        </w:rPr>
        <w:t>内置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node:sqlite</w:t>
      </w:r>
      <w:proofErr w:type="spellEnd"/>
      <w:r>
        <w:rPr>
          <w:lang w:eastAsia="zh-CN"/>
        </w:rPr>
        <w:t>，无需安装数据库服务、无需</w:t>
      </w:r>
      <w:r>
        <w:rPr>
          <w:lang w:eastAsia="zh-CN"/>
        </w:rPr>
        <w:t xml:space="preserve"> ORM</w:t>
      </w:r>
      <w:r>
        <w:rPr>
          <w:lang w:eastAsia="zh-CN"/>
        </w:rPr>
        <w:t>、无需</w:t>
      </w:r>
      <w:r>
        <w:rPr>
          <w:lang w:eastAsia="zh-CN"/>
        </w:rPr>
        <w:t xml:space="preserve"> node-gyp </w:t>
      </w:r>
      <w:r>
        <w:rPr>
          <w:lang w:eastAsia="zh-CN"/>
        </w:rPr>
        <w:t>原生编译。但内置</w:t>
      </w:r>
      <w:r>
        <w:rPr>
          <w:lang w:eastAsia="zh-CN"/>
        </w:rPr>
        <w:t xml:space="preserve"> SQLite </w:t>
      </w:r>
      <w:r>
        <w:rPr>
          <w:lang w:eastAsia="zh-CN"/>
        </w:rPr>
        <w:t>模块在</w:t>
      </w:r>
      <w:r>
        <w:rPr>
          <w:lang w:eastAsia="zh-CN"/>
        </w:rPr>
        <w:t xml:space="preserve"> Node 22.5 </w:t>
      </w:r>
      <w:r>
        <w:rPr>
          <w:lang w:eastAsia="zh-CN"/>
        </w:rPr>
        <w:t>至</w:t>
      </w:r>
      <w:r>
        <w:rPr>
          <w:lang w:eastAsia="zh-CN"/>
        </w:rPr>
        <w:t xml:space="preserve"> 22.12 </w:t>
      </w:r>
      <w:r>
        <w:rPr>
          <w:lang w:eastAsia="zh-CN"/>
        </w:rPr>
        <w:t>版本需要实验性标志，且存在排序歧义、并发写入等边界问题，需要在取数契约层逐一加固。</w:t>
      </w:r>
    </w:p>
    <w:p w14:paraId="4E9E11C8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难点二：患者隐私与医生可见性的精细控制。系统要求</w:t>
      </w:r>
      <w:r>
        <w:rPr>
          <w:lang w:eastAsia="zh-CN"/>
        </w:rPr>
        <w:t>“</w:t>
      </w:r>
      <w:r>
        <w:rPr>
          <w:lang w:eastAsia="zh-CN"/>
        </w:rPr>
        <w:t>注册不等于授权</w:t>
      </w:r>
      <w:r>
        <w:rPr>
          <w:lang w:eastAsia="zh-CN"/>
        </w:rPr>
        <w:t>”——</w:t>
      </w:r>
      <w:r>
        <w:rPr>
          <w:lang w:eastAsia="zh-CN"/>
        </w:rPr>
        <w:t>新注册用户默认对医生不可见，须患者本人在</w:t>
      </w:r>
      <w:r>
        <w:rPr>
          <w:lang w:eastAsia="zh-CN"/>
        </w:rPr>
        <w:t>“</w:t>
      </w:r>
      <w:r>
        <w:rPr>
          <w:lang w:eastAsia="zh-CN"/>
        </w:rPr>
        <w:t>我的医疗团队</w:t>
      </w:r>
      <w:r>
        <w:rPr>
          <w:lang w:eastAsia="zh-CN"/>
        </w:rPr>
        <w:t>”</w:t>
      </w:r>
      <w:r>
        <w:rPr>
          <w:lang w:eastAsia="zh-CN"/>
        </w:rPr>
        <w:t>显式同意后才开放；撤回授权不删除关联、不改动健康数据。同时健康数据不落浏览器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，密码以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scrypt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加盐哈希存储，前端不接触任何模型密钥。</w:t>
      </w:r>
    </w:p>
    <w:p w14:paraId="211D09EA" w14:textId="77777777" w:rsidR="00424EEE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难点三：无</w:t>
      </w:r>
      <w:r>
        <w:rPr>
          <w:lang w:eastAsia="zh-CN"/>
        </w:rPr>
        <w:t xml:space="preserve"> Key </w:t>
      </w:r>
      <w:r>
        <w:rPr>
          <w:lang w:eastAsia="zh-CN"/>
        </w:rPr>
        <w:t>环境下的完整演示链路。答辩现场可能无法访问外网大模型，系统为此设计了本地推理降级引擎、</w:t>
      </w:r>
      <w:r>
        <w:rPr>
          <w:lang w:eastAsia="zh-CN"/>
        </w:rPr>
        <w:t xml:space="preserve">OCR </w:t>
      </w:r>
      <w:r>
        <w:rPr>
          <w:lang w:eastAsia="zh-CN"/>
        </w:rPr>
        <w:t>图像通道（不依赖视觉模型）、确定性提案识别通道，确保不配任何密钥也能走完注册、建档、记录、智能体对话、医生审核全流程。</w:t>
      </w:r>
    </w:p>
    <w:p w14:paraId="72120AD4" w14:textId="77777777" w:rsidR="00424EEE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>六、指导老师自评</w:t>
      </w:r>
    </w:p>
    <w:p w14:paraId="39366964" w14:textId="14CFE90E" w:rsidR="00424EEE" w:rsidRDefault="00000000">
      <w:pPr>
        <w:spacing w:after="0" w:line="360" w:lineRule="auto"/>
        <w:ind w:firstLine="480"/>
      </w:pPr>
      <w:r>
        <w:rPr>
          <w:lang w:eastAsia="zh-CN"/>
        </w:rPr>
        <w:t>本作品立足我国老龄化社会背景，针对老年慢病人群自我管理不足、医患信息不对称等痛点，设计并实现了</w:t>
      </w:r>
      <w:r w:rsidR="00061CCE" w:rsidRPr="00061CCE">
        <w:rPr>
          <w:lang w:eastAsia="zh-CN"/>
        </w:rPr>
        <w:t>迈康</w:t>
      </w:r>
      <w:proofErr w:type="spellStart"/>
      <w:r w:rsidR="00061CCE" w:rsidRPr="00061CCE">
        <w:rPr>
          <w:lang w:eastAsia="zh-CN"/>
        </w:rPr>
        <w:t>MyCare</w:t>
      </w:r>
      <w:proofErr w:type="spellEnd"/>
      <w:r w:rsidR="00061CCE" w:rsidRPr="00061CCE">
        <w:rPr>
          <w:lang w:eastAsia="zh-CN"/>
        </w:rPr>
        <w:t>——</w:t>
      </w:r>
      <w:r w:rsidR="00061CCE" w:rsidRPr="00061CCE">
        <w:rPr>
          <w:lang w:eastAsia="zh-CN"/>
        </w:rPr>
        <w:t>老年慢病多智能体协同健康管理平台</w:t>
      </w:r>
      <w:r>
        <w:rPr>
          <w:lang w:eastAsia="zh-CN"/>
        </w:rPr>
        <w:t>。技术路线清晰，采用</w:t>
      </w:r>
      <w:r>
        <w:rPr>
          <w:lang w:eastAsia="zh-CN"/>
        </w:rPr>
        <w:t xml:space="preserve"> React </w:t>
      </w:r>
      <w:r>
        <w:rPr>
          <w:lang w:eastAsia="zh-CN"/>
        </w:rPr>
        <w:t>加</w:t>
      </w:r>
      <w:r>
        <w:rPr>
          <w:lang w:eastAsia="zh-CN"/>
        </w:rPr>
        <w:t xml:space="preserve"> Express </w:t>
      </w:r>
      <w:r>
        <w:rPr>
          <w:lang w:eastAsia="zh-CN"/>
        </w:rPr>
        <w:t>加</w:t>
      </w:r>
      <w:r>
        <w:rPr>
          <w:lang w:eastAsia="zh-CN"/>
        </w:rPr>
        <w:t xml:space="preserve"> Node </w:t>
      </w:r>
      <w:r>
        <w:rPr>
          <w:lang w:eastAsia="zh-CN"/>
        </w:rPr>
        <w:t>内置</w:t>
      </w:r>
      <w:r>
        <w:rPr>
          <w:lang w:eastAsia="zh-CN"/>
        </w:rPr>
        <w:t xml:space="preserve"> SQLite </w:t>
      </w:r>
      <w:r>
        <w:rPr>
          <w:lang w:eastAsia="zh-CN"/>
        </w:rPr>
        <w:t>轻量架构，零外部数据库依赖、零原生编译，开箱即可运行；六个智能体分工明确、协同闭环，将大模型自然语言能力与确定性临床规则有机结合，无网络环境下亦可完整演示。作品在适老化交互、患者隐私授权、医生审核联动等方面体现了较好的工程严谨</w:t>
      </w:r>
      <w:r>
        <w:rPr>
          <w:lang w:eastAsia="zh-CN"/>
        </w:rPr>
        <w:lastRenderedPageBreak/>
        <w:t>性，配套</w:t>
      </w:r>
      <w:r>
        <w:rPr>
          <w:lang w:eastAsia="zh-CN"/>
        </w:rPr>
        <w:t xml:space="preserve"> 24 </w:t>
      </w:r>
      <w:r>
        <w:rPr>
          <w:lang w:eastAsia="zh-CN"/>
        </w:rPr>
        <w:t>个验收脚本与</w:t>
      </w:r>
      <w:r>
        <w:rPr>
          <w:lang w:eastAsia="zh-CN"/>
        </w:rPr>
        <w:t xml:space="preserve"> 800 </w:t>
      </w:r>
      <w:r>
        <w:rPr>
          <w:lang w:eastAsia="zh-CN"/>
        </w:rPr>
        <w:t>余项断言，代码可复现、结论可追溯。整体完成度高，具有较好的应用前景与推广价值。</w:t>
      </w:r>
      <w:proofErr w:type="spellStart"/>
      <w:r>
        <w:t>同意推荐参加上一级竞赛</w:t>
      </w:r>
      <w:proofErr w:type="spellEnd"/>
      <w:r>
        <w:t>。</w:t>
      </w:r>
    </w:p>
    <w:sectPr w:rsidR="00424EEE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BE19A" w14:textId="77777777" w:rsidR="001C19B2" w:rsidRDefault="001C19B2" w:rsidP="00061CCE">
      <w:pPr>
        <w:spacing w:after="0" w:line="240" w:lineRule="auto"/>
      </w:pPr>
      <w:r>
        <w:separator/>
      </w:r>
    </w:p>
  </w:endnote>
  <w:endnote w:type="continuationSeparator" w:id="0">
    <w:p w14:paraId="756F98C4" w14:textId="77777777" w:rsidR="001C19B2" w:rsidRDefault="001C19B2" w:rsidP="00061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1A18" w14:textId="77777777" w:rsidR="001C19B2" w:rsidRDefault="001C19B2" w:rsidP="00061CCE">
      <w:pPr>
        <w:spacing w:after="0" w:line="240" w:lineRule="auto"/>
      </w:pPr>
      <w:r>
        <w:separator/>
      </w:r>
    </w:p>
  </w:footnote>
  <w:footnote w:type="continuationSeparator" w:id="0">
    <w:p w14:paraId="534631CB" w14:textId="77777777" w:rsidR="001C19B2" w:rsidRDefault="001C19B2" w:rsidP="00061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712857">
    <w:abstractNumId w:val="8"/>
  </w:num>
  <w:num w:numId="2" w16cid:durableId="34888708">
    <w:abstractNumId w:val="6"/>
  </w:num>
  <w:num w:numId="3" w16cid:durableId="1950038975">
    <w:abstractNumId w:val="5"/>
  </w:num>
  <w:num w:numId="4" w16cid:durableId="699160412">
    <w:abstractNumId w:val="4"/>
  </w:num>
  <w:num w:numId="5" w16cid:durableId="157616227">
    <w:abstractNumId w:val="7"/>
  </w:num>
  <w:num w:numId="6" w16cid:durableId="273949352">
    <w:abstractNumId w:val="3"/>
  </w:num>
  <w:num w:numId="7" w16cid:durableId="312561098">
    <w:abstractNumId w:val="2"/>
  </w:num>
  <w:num w:numId="8" w16cid:durableId="1825002398">
    <w:abstractNumId w:val="1"/>
  </w:num>
  <w:num w:numId="9" w16cid:durableId="76743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CCE"/>
    <w:rsid w:val="0015074B"/>
    <w:rsid w:val="001C19B2"/>
    <w:rsid w:val="0029639D"/>
    <w:rsid w:val="00326F90"/>
    <w:rsid w:val="004201AE"/>
    <w:rsid w:val="00424EEE"/>
    <w:rsid w:val="00A6268A"/>
    <w:rsid w:val="00AA1D8D"/>
    <w:rsid w:val="00B47730"/>
    <w:rsid w:val="00CB0664"/>
    <w:rsid w:val="00D2361C"/>
    <w:rsid w:val="00D61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7D019F"/>
  <w14:defaultImageDpi w14:val="300"/>
  <w15:docId w15:val="{B4AFA61B-B231-48BD-BB2B-3DD2171D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 su</cp:lastModifiedBy>
  <cp:revision>3</cp:revision>
  <dcterms:created xsi:type="dcterms:W3CDTF">2013-12-23T23:15:00Z</dcterms:created>
  <dcterms:modified xsi:type="dcterms:W3CDTF">2026-09-23T07:15:00Z</dcterms:modified>
  <cp:category/>
</cp:coreProperties>
</file>