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0.389</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325.539</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KMO检验的结果显示，KMO的值为0.389，同时，Bartlett球形检验的结果显示，显著性P值为0.000***，水平上呈现显著性，拒绝原假设，各变量间具有相关性，主成分分析有效，程度为极不适合。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6.494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46.389%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46.389%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66.211%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78.106%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87.757%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4.742%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92.499%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95.645%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97.315%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98.643%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99.76%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99.999%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方差解释表中，在主成分5时，总方差解释的特征根低于1.0，变量解释的贡献率达到92.499%，以上仅为参考，若特征根小于1.0临界值过大，也可以集合具体情况具体分析。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6"/>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4"/>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0.987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二氧化硫(SO2)_min-max标准化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0.404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-0.683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0.230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-0.353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0.807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6"/>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4"/>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氧化锡(SnO2)_min-max标准化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二氧化硫(SO2)_min-max标准化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-0.261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-0.15×二氧化硅(SiO2)_min-max标准化+0.092×氧化钠(Na2O)_min-max标准化+0.132×氧化钾(K2O)_min-max标准化+0.112×氧化钙(CaO)_min-max标准化+0.112×氧化镁(MgO)_min-max标准化+0.134×氧化铝(Al2O3)_min-max标准化+0.118×氧化铁(Fe2O3)_min-max标准化+0.074×氧化铜(CuO)_min-max标准化+0.072×氧化铅(PbO)_min-max标准化+0.105×氧化钡(BaO)_min-max标准化+0.09×五氧化二磷(P2O5)_min-max标准化+0.121×氧化锶(SrO)_min-max标准化+0.023×氧化锡(SnO2)_min-max标准化+0.062×二氧化硫(SO2)_min-max标准化</w:t>
      </w:r>
      <w:r>
        <w:rPr>
          <w:b w:val="false"/>
          <w:bCs w:val="false"/>
          <w:color w:val="000000"/>
          <w:sz w:val="21"/>
          <w:szCs w:val="21"/>
        </w:rPr>
        <w:br/>
        <w:t xml:space="preserve">F2=0.063×二氧化硅(SiO2)_min-max标准化-0.255×氧化钠(Na2O)_min-max标准化-0.142×氧化钾(K2O)_min-max标准化-0.216×氧化钙(CaO)_min-max标准化+0.154×氧化镁(MgO)_min-max标准化+0.022×氧化铝(Al2O3)_min-max标准化+0.138×氧化铁(Fe2O3)_min-max标准化+0.04×氧化铜(CuO)_min-max标准化-0.087×氧化铅(PbO)_min-max标准化+0.117×氧化钡(BaO)_min-max标准化+0.243×五氧化二磷(P2O5)_min-max标准化+0.183×氧化锶(SrO)_min-max标准化+0.07×氧化锡(SnO2)_min-max标准化-0.246×二氧化硫(SO2)_min-max标准化</w:t>
      </w:r>
      <w:r>
        <w:rPr>
          <w:b w:val="false"/>
          <w:bCs w:val="false"/>
          <w:color w:val="000000"/>
          <w:sz w:val="21"/>
          <w:szCs w:val="21"/>
        </w:rPr>
        <w:br/>
        <w:t xml:space="preserve">F3=0.013×二氧化硅(SiO2)_min-max标准化-0.014×氧化钠(Na2O)_min-max标准化+0.093×氧化钾(K2O)_min-max标准化-0.119×氧化钙(CaO)_min-max标准化+0.21×氧化镁(MgO)_min-max标准化+0.039×氧化铝(Al2O3)_min-max标准化-0.159×氧化铁(Fe2O3)_min-max标准化-0.432×氧化铜(CuO)_min-max标准化+0.153×氧化铅(PbO)_min-max标准化-0.188×氧化钡(BaO)_min-max标准化+0.021×五氧化二磷(P2O5)_min-max标准化+0.109×氧化锶(SrO)_min-max标准化+0.479×氧化锡(SnO2)_min-max标准化+0.138×二氧化硫(SO2)_min-max标准化</w:t>
      </w:r>
      <w:r>
        <w:rPr>
          <w:b w:val="false"/>
          <w:bCs w:val="false"/>
          <w:color w:val="000000"/>
          <w:sz w:val="21"/>
          <w:szCs w:val="21"/>
        </w:rPr>
        <w:br/>
        <w:t xml:space="preserve">F4=0.027×二氧化硅(SiO2)_min-max标准化+0.004×氧化钠(Na2O)_min-max标准化+0.074×氧化钾(K2O)_min-max标准化-0.072×氧化钙(CaO)_min-max标准化-0.09×氧化镁(MgO)_min-max标准化-0.229×氧化铝(Al2O3)_min-max标准化-0.187×氧化铁(Fe2O3)_min-max标准化+0.221×氧化铜(CuO)_min-max标准化+0.507×氧化铅(PbO)_min-max标准化+0.385×氧化钡(BaO)_min-max标准化-0.237×五氧化二磷(P2O5)_min-max标准化+0.034×氧化锶(SrO)_min-max标准化+0.231×氧化锡(SnO2)_min-max标准化-0.261×二氧化硫(SO2)_min-max标准化</w:t>
      </w:r>
      <w:r>
        <w:rPr>
          <w:b w:val="false"/>
          <w:bCs w:val="false"/>
          <w:color w:val="000000"/>
          <w:sz w:val="21"/>
          <w:szCs w:val="21"/>
        </w:rPr>
        <w:br/>
        <w:t xml:space="preserve">由上可以得到：</w:t>
      </w:r>
      <w:r>
        <w:rPr>
          <w:b w:val="false"/>
          <w:bCs w:val="false"/>
          <w:color w:val="000000"/>
          <w:sz w:val="21"/>
          <w:szCs w:val="21"/>
        </w:rPr>
        <w:br/>
        <w:t xml:space="preserve">F=(0.464/0.878)×F1+(0.198/0.878)×F2+(0.119/0.878)×F3+(0.097/0.878)×F4</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52.861%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22.588%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13.555%</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0.878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10.997%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主成分分析的权重计算结果显示，主成分1的权重为52.861%、主成分2的权重为22.588%、主成分3的权重为13.555%、主成分4的权重为10.997%，其中指标权重最大值为主成分1（52.861%），最小值为主成分4（10.997%）。</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zsenei5jojjguwb1-jtr.png"/><Relationship Id="rId6" Type="http://schemas.openxmlformats.org/officeDocument/2006/relationships/image" Target="media/5kvfog5fhyvvtosry51mk.png"/><Relationship Id="rId7" Type="http://schemas.openxmlformats.org/officeDocument/2006/relationships/image" Target="media/cmbet_zs7ybzs7vgsmrd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2022-09-17T15:57:11.658Z</dcterms:created>
  <dcterms:modified xsi:type="dcterms:W3CDTF">2022-09-17T15:57:11.658Z</dcterms:modified>
</cp:coreProperties>
</file>

<file path=docProps/custom.xml><?xml version="1.0" encoding="utf-8"?>
<Properties xmlns="http://schemas.openxmlformats.org/officeDocument/2006/custom-properties" xmlns:vt="http://schemas.openxmlformats.org/officeDocument/2006/docPropsVTypes"/>
</file>