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通过训练集数据来建立随机森林分类模型。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将建立的随机森林分类模型应用到训练、测试数据，得到模型的分类评估结果。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由于随机森林中具有随机性，每次运算的结果不一样，若保存本次训练模型，后续可以直接上传数据代入到本次训练模型进行计算分类。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5.
注：随机森林无法像传统模型一样得到确定的方程，通常通过测试数据分类效果来对模型进行评价。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随机森林分类分析结果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0.673s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entropy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节点划分不纯度的阀值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0.03690618496574074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上表展示了模型各项参数配置以及模型训练时长。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上柱形图或表格展示了各特征（自变量）的重要性比例。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上表以热力图的形式展示了混淆矩阵。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obb_score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上表中展示了训练集和测试集的分类评价指标，通过量化指标来衡量决策树对训练、测试数据的分类效果。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oob_score：对于分类问题，oob_score是袋外数据的准确率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。</w:t>
      </w:r>
      <w:r>
        <w:rPr>
          <w:b w:val="false"/>
          <w:bCs w:val="false"/>
          <w:color w:val="000000"/>
          <w:sz w:val="21"/>
          <w:szCs w:val="21"/>
        </w:rPr>
        <w:br/>
        <w:t xml:space="preserve">（当算法参数选择了“袋外测试数据”后，才会通过oob_score来检验模型的泛化能力）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预测结果概率_铅钡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预测结果概率_高钾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-10.12908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-10.94016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-3.966629999999999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3.30342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3.477690000000001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-7.4567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-1.58023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0.13131313131313133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0.8686868686868687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-14.41126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-7.326549999999997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3.38134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1.11616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4.894990000000002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-5.927210000000001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1.775600000000001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0.8686868686868687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0.13131313131313133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12.90475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3.85216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7.251209999999999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4.20062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5.532580000000001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3.280889999999998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0.9595959595959596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0.04040404040404041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-5.159860000000001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-4.25407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-5.74428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1.448569999999999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-4.899729999999999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-0.8945399999999999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0.9797979797979798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0.020202020202020204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-1.089310000000002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-2.036590000000003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-6.30524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2.33956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-0.5759099999999993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-5.387630000000001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-0.26505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0.21212121212121213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0.7878787878787878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-12.99167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-5.53295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4.51735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4.481070000000002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-3.679380000000002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0.4091500000000004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0.09090909090909091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0.9090909090909091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-17.27277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-15.34874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-1.31158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0.04533999999999996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8.585039999999998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-8.038419999999999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-0.17628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0.23232323232323232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0.7676767676767676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-13.17335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-3.455890000000001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1.60226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-1.01676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5.55754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-3.246140000000001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0.0120600000000001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7.855639999999998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-6.26581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-4.819189999999999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-2.689510000000001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-2.06316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0.98989898989899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0.010101010101010102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6.39878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-0.2129000000000006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-4.26715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2.31588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-5.480469999999999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-1.88222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-3.75042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0.42424242424242425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0.5757575757575758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-15.68593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-11.08055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-1.42907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5.67586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7.59451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-5.839400000000002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1.34093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0.2222222222222222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0.7777777777777778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-14.04604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-7.2341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0.6570299999999999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-0.8233500000000002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7.109510000000001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-2.347610000000001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-1.3709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7.30072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3.95703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-9.170550000000002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0.6106899999999998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-8.890019999999998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-4.719980000000001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-1.32602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0.98989898989899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0.010101010101010102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-2.283600000000002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-5.564290000000002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-4.870489999999999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1.67217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-2.88324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-4.925860000000002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-2.378480000000001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0.1414141414141414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0.8585858585858586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-16.84608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-13.4025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0.1411100000000001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7.18656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-7.53589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0.81853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上表展示了随机森林模型对测试数据的分类结果，分类结果值是拥有最大预测概率的分类组别。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输出结果6：模型预测与应用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● SPSSPRO会自动保存模型，需要注意的是：在机器学习中的随机森林算法保存的模型是非常复杂的，不是类似于线性回归那样可以用一个公式保存，SPSSPRO以二进制文件方式进行序列化保存；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由于随机森林具有随机性，每次训练的模型可能不一致，若保存本次训练模型，后续可以直接上传数据代入到本次训练模型进行计算预测；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xzngcc0r0l0o3ddhpeor.png"/><Relationship Id="rId6" Type="http://schemas.openxmlformats.org/officeDocument/2006/relationships/image" Target="media/zgcqfvgbnrffzzmeks4-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2022-09-16T06:25:55.990Z</dcterms:created>
  <dcterms:modified xsi:type="dcterms:W3CDTF">2022-09-16T06:25:55.990Z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