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先对XY之间是否存在统计上的显著关系（p值小于0.05或0.01，严格为0.01，不严格为0.05）进行检验；
2. 分析相关系数为的正负向以及相关性程度；
3. 对分析结果进行总结。</w:t>
      </w:r>
    </w:p>
    <w:p>
      <w:pPr>
        <w:pStyle w:val="Heading3"/>
        <w:widowControl/>
      </w:pPr>
      <w:r>
        <w:t xml:space="preserve">相关性分析分析结果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表面风化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-0.357(0.006***)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-0.433(0.001***)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0.116(0.384)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-0.357(0.006***)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0.344(0.008***)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-0.433(0.001***)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-0.019(0.885)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表面风化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0.116(0.384)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-0.019(0.885)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先对XY之间是否存在统计上的显著性关系进行检验，判断P值是否呈现显著性（*p&lt;0.05，**p&lt;0.01）；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若呈现显著性，则说明两变量之间存在相关性，反之，则两变量之间不存在相关性；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分析相关系数的正负向以及相关性程度。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上图展示了热力图的形式展示了相关系数的值，主要通过颜色深浅去表示值的大小。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sykkelo_9seyggt0ijks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2022-09-16T01:46:37.126Z</dcterms:created>
  <dcterms:modified xsi:type="dcterms:W3CDTF">2022-09-16T01:46:37.126Z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