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9AB41" w14:textId="7424CD00" w:rsidR="00A94A51" w:rsidRPr="00E106E7" w:rsidRDefault="00A94A51" w:rsidP="00A94A51">
      <w:pPr>
        <w:pStyle w:val="Title"/>
      </w:pPr>
      <w:r w:rsidRPr="00E106E7">
        <w:t xml:space="preserve">Ultra-high-resolution crystallographic evidence for </w:t>
      </w:r>
      <w:r>
        <w:t>protein geometry</w:t>
      </w:r>
      <w:r w:rsidRPr="00E106E7">
        <w:t xml:space="preserve"> variation</w:t>
      </w:r>
    </w:p>
    <w:p w14:paraId="00AC6134" w14:textId="77777777" w:rsidR="00A94A51" w:rsidRDefault="00A94A51" w:rsidP="00A94A51">
      <w:pPr>
        <w:tabs>
          <w:tab w:val="num" w:pos="720"/>
        </w:tabs>
        <w:spacing w:after="0" w:line="240" w:lineRule="auto"/>
        <w:ind w:left="1260" w:hanging="360"/>
        <w:textAlignment w:val="center"/>
      </w:pPr>
    </w:p>
    <w:p w14:paraId="52245E64" w14:textId="595A88C9" w:rsidR="00A94A51" w:rsidRDefault="00A94A51" w:rsidP="00A94A51">
      <w:pPr>
        <w:pStyle w:val="Heading1"/>
        <w:rPr>
          <w:rFonts w:eastAsia="Times New Roman"/>
          <w:lang w:eastAsia="en-GB"/>
        </w:rPr>
      </w:pPr>
      <w:r>
        <w:rPr>
          <w:rFonts w:eastAsia="Times New Roman"/>
          <w:lang w:eastAsia="en-GB"/>
        </w:rPr>
        <w:t>Introduction</w:t>
      </w:r>
    </w:p>
    <w:p w14:paraId="57565937" w14:textId="630CCC18" w:rsidR="00A94A51" w:rsidRDefault="00A94A51" w:rsidP="00A94A51">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Geometric parameters are essential for the refinement and prediction of protein structure. The original parameters (E&amp;H 1991, 2001) were derived from the CSD. Since </w:t>
      </w:r>
      <w:proofErr w:type="gramStart"/>
      <w:r>
        <w:rPr>
          <w:rFonts w:ascii="Calibri" w:eastAsia="Times New Roman" w:hAnsi="Calibri" w:cs="Calibri"/>
          <w:lang w:eastAsia="en-GB"/>
        </w:rPr>
        <w:t>then</w:t>
      </w:r>
      <w:proofErr w:type="gramEnd"/>
      <w:r>
        <w:rPr>
          <w:rFonts w:ascii="Calibri" w:eastAsia="Times New Roman" w:hAnsi="Calibri" w:cs="Calibri"/>
          <w:lang w:eastAsia="en-GB"/>
        </w:rPr>
        <w:t xml:space="preserve"> there have been some reviews of these parameters (Jaskolski, 2007) based on the increasing resolution of x-ray refinement to sub-atomic resolution. As the resolution increases, there is the possibility of relaxation of refinement parameters to give a greater weight to experimental evidence. However, as E&amp;H </w:t>
      </w:r>
      <w:proofErr w:type="gramStart"/>
      <w:r>
        <w:rPr>
          <w:rFonts w:ascii="Calibri" w:eastAsia="Times New Roman" w:hAnsi="Calibri" w:cs="Calibri"/>
          <w:lang w:eastAsia="en-GB"/>
        </w:rPr>
        <w:t>say</w:t>
      </w:r>
      <w:proofErr w:type="gramEnd"/>
      <w:r>
        <w:rPr>
          <w:rFonts w:ascii="Calibri" w:eastAsia="Times New Roman" w:hAnsi="Calibri" w:cs="Calibri"/>
          <w:lang w:eastAsia="en-GB"/>
        </w:rPr>
        <w:t xml:space="preserve"> “protein structures are generally solved not to build a statistically optimised protein database, but to discover biophysical functional mechanisms” (E&amp;H 2001). We find ourselves then in an infinite spiral of looking for parameters from structures solved with the parameters. </w:t>
      </w:r>
    </w:p>
    <w:p w14:paraId="4D0582DB" w14:textId="77777777" w:rsidR="00A94A51" w:rsidRDefault="00A94A51" w:rsidP="00A94A51">
      <w:pPr>
        <w:spacing w:after="0" w:line="240" w:lineRule="auto"/>
        <w:textAlignment w:val="center"/>
        <w:rPr>
          <w:rFonts w:ascii="Calibri" w:eastAsia="Times New Roman" w:hAnsi="Calibri" w:cs="Calibri"/>
          <w:lang w:eastAsia="en-GB"/>
        </w:rPr>
      </w:pPr>
    </w:p>
    <w:p w14:paraId="013E7B76" w14:textId="28D2D6B7" w:rsidR="00A94A51" w:rsidRDefault="00A94A51" w:rsidP="00A94A51">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In this study, </w:t>
      </w:r>
      <w:r w:rsidR="00E178F0">
        <w:rPr>
          <w:rFonts w:ascii="Calibri" w:eastAsia="Times New Roman" w:hAnsi="Calibri" w:cs="Calibri"/>
          <w:lang w:eastAsia="en-GB"/>
        </w:rPr>
        <w:t xml:space="preserve">we seek to </w:t>
      </w:r>
      <w:r w:rsidR="00011FA8">
        <w:rPr>
          <w:rFonts w:ascii="Calibri" w:eastAsia="Times New Roman" w:hAnsi="Calibri" w:cs="Calibri"/>
          <w:lang w:eastAsia="en-GB"/>
        </w:rPr>
        <w:t>sever</w:t>
      </w:r>
      <w:r w:rsidR="00E178F0">
        <w:rPr>
          <w:rFonts w:ascii="Calibri" w:eastAsia="Times New Roman" w:hAnsi="Calibri" w:cs="Calibri"/>
          <w:lang w:eastAsia="en-GB"/>
        </w:rPr>
        <w:t xml:space="preserve"> this </w:t>
      </w:r>
      <w:r w:rsidR="00011FA8">
        <w:rPr>
          <w:rFonts w:ascii="Calibri" w:eastAsia="Times New Roman" w:hAnsi="Calibri" w:cs="Calibri"/>
          <w:lang w:eastAsia="en-GB"/>
        </w:rPr>
        <w:t>spiral</w:t>
      </w:r>
      <w:r w:rsidR="00E178F0">
        <w:rPr>
          <w:rFonts w:ascii="Calibri" w:eastAsia="Times New Roman" w:hAnsi="Calibri" w:cs="Calibri"/>
          <w:lang w:eastAsia="en-GB"/>
        </w:rPr>
        <w:t xml:space="preserve"> by </w:t>
      </w:r>
      <w:r>
        <w:rPr>
          <w:rFonts w:ascii="Calibri" w:eastAsia="Times New Roman" w:hAnsi="Calibri" w:cs="Calibri"/>
          <w:lang w:eastAsia="en-GB"/>
        </w:rPr>
        <w:t>build</w:t>
      </w:r>
      <w:r w:rsidR="00E178F0">
        <w:rPr>
          <w:rFonts w:ascii="Calibri" w:eastAsia="Times New Roman" w:hAnsi="Calibri" w:cs="Calibri"/>
          <w:lang w:eastAsia="en-GB"/>
        </w:rPr>
        <w:t>ing</w:t>
      </w:r>
      <w:r>
        <w:rPr>
          <w:rFonts w:ascii="Calibri" w:eastAsia="Times New Roman" w:hAnsi="Calibri" w:cs="Calibri"/>
          <w:lang w:eastAsia="en-GB"/>
        </w:rPr>
        <w:t xml:space="preserve"> a statistically optimised database of geometric evidence based on pure experimental evidence from the electron density of ultra-high resolution x-ray crystallographic structures solved at &lt;=1</w:t>
      </w:r>
      <m:oMath>
        <m:r>
          <w:rPr>
            <w:rFonts w:ascii="Cambria Math" w:eastAsia="Times New Roman" w:hAnsi="Cambria Math" w:cs="Calibri"/>
            <w:lang w:eastAsia="en-GB"/>
          </w:rPr>
          <m:t>Å.</m:t>
        </m:r>
      </m:oMath>
      <w:r w:rsidR="00E178F0">
        <w:rPr>
          <w:rFonts w:ascii="Calibri" w:eastAsia="Times New Roman" w:hAnsi="Calibri" w:cs="Calibri"/>
          <w:lang w:eastAsia="en-GB"/>
        </w:rPr>
        <w:t xml:space="preserve"> We </w:t>
      </w:r>
      <w:r w:rsidR="00011FA8">
        <w:rPr>
          <w:rFonts w:ascii="Calibri" w:eastAsia="Times New Roman" w:hAnsi="Calibri" w:cs="Calibri"/>
          <w:lang w:eastAsia="en-GB"/>
        </w:rPr>
        <w:t>decouple</w:t>
      </w:r>
      <w:r w:rsidR="00E178F0">
        <w:rPr>
          <w:rFonts w:ascii="Calibri" w:eastAsia="Times New Roman" w:hAnsi="Calibri" w:cs="Calibri"/>
          <w:lang w:eastAsia="en-GB"/>
        </w:rPr>
        <w:t xml:space="preserve"> </w:t>
      </w:r>
      <w:r w:rsidR="00011FA8">
        <w:rPr>
          <w:rFonts w:ascii="Calibri" w:eastAsia="Times New Roman" w:hAnsi="Calibri" w:cs="Calibri"/>
          <w:lang w:eastAsia="en-GB"/>
        </w:rPr>
        <w:t>ourselves</w:t>
      </w:r>
      <w:r w:rsidR="00E178F0">
        <w:rPr>
          <w:rFonts w:ascii="Calibri" w:eastAsia="Times New Roman" w:hAnsi="Calibri" w:cs="Calibri"/>
          <w:lang w:eastAsia="en-GB"/>
        </w:rPr>
        <w:t xml:space="preserve"> from the solved structures and go straight to the electron density for all atomic positions. In doing this we are freed from the problem of </w:t>
      </w:r>
      <w:r w:rsidR="00011FA8">
        <w:rPr>
          <w:rFonts w:ascii="Calibri" w:eastAsia="Times New Roman" w:hAnsi="Calibri" w:cs="Calibri"/>
          <w:lang w:eastAsia="en-GB"/>
        </w:rPr>
        <w:t>outliers: no cut off is required, all outliers are evidential in the electron density</w:t>
      </w:r>
      <w:r w:rsidR="00B65010">
        <w:rPr>
          <w:rFonts w:ascii="Calibri" w:eastAsia="Times New Roman" w:hAnsi="Calibri" w:cs="Calibri"/>
          <w:lang w:eastAsia="en-GB"/>
        </w:rPr>
        <w:t xml:space="preserve"> and thus all outliers provide us with geometric insights</w:t>
      </w:r>
      <w:r w:rsidR="00011FA8">
        <w:rPr>
          <w:rFonts w:ascii="Calibri" w:eastAsia="Times New Roman" w:hAnsi="Calibri" w:cs="Calibri"/>
          <w:lang w:eastAsia="en-GB"/>
        </w:rPr>
        <w:t>.</w:t>
      </w:r>
    </w:p>
    <w:p w14:paraId="5919DCCB" w14:textId="50384358" w:rsidR="00A94A51" w:rsidRDefault="00A94A51" w:rsidP="00A94A51">
      <w:pPr>
        <w:spacing w:after="0" w:line="240" w:lineRule="auto"/>
        <w:textAlignment w:val="center"/>
        <w:rPr>
          <w:rFonts w:ascii="Calibri" w:eastAsia="Times New Roman" w:hAnsi="Calibri" w:cs="Calibri"/>
          <w:lang w:eastAsia="en-GB"/>
        </w:rPr>
      </w:pPr>
    </w:p>
    <w:p w14:paraId="197C5A84" w14:textId="145F7F5C" w:rsidR="00A94A51" w:rsidRDefault="00A94A51" w:rsidP="00A94A51">
      <w:pPr>
        <w:pStyle w:val="Heading1"/>
        <w:rPr>
          <w:rFonts w:eastAsia="Times New Roman"/>
          <w:lang w:eastAsia="en-GB"/>
        </w:rPr>
      </w:pPr>
      <w:r>
        <w:rPr>
          <w:rFonts w:eastAsia="Times New Roman"/>
          <w:lang w:eastAsia="en-GB"/>
        </w:rPr>
        <w:t>Method</w:t>
      </w:r>
    </w:p>
    <w:p w14:paraId="6B714D7B" w14:textId="04F60776" w:rsidR="00285CBC" w:rsidRDefault="00285CBC" w:rsidP="00285CBC">
      <w:pPr>
        <w:pStyle w:val="Heading2"/>
        <w:rPr>
          <w:lang w:eastAsia="en-GB"/>
        </w:rPr>
      </w:pPr>
      <w:r>
        <w:rPr>
          <w:lang w:eastAsia="en-GB"/>
        </w:rPr>
        <w:t>Electron Density Topology</w:t>
      </w:r>
    </w:p>
    <w:p w14:paraId="71CD7F13" w14:textId="6301FC0B" w:rsidR="00514FE4" w:rsidRDefault="00285CBC" w:rsidP="00285CBC">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A method of finding</w:t>
      </w:r>
      <w:r w:rsidR="00F05B1C">
        <w:rPr>
          <w:rFonts w:ascii="Calibri" w:eastAsia="Times New Roman" w:hAnsi="Calibri" w:cs="Calibri"/>
          <w:lang w:eastAsia="en-GB"/>
        </w:rPr>
        <w:t>:</w:t>
      </w:r>
      <w:r>
        <w:rPr>
          <w:rFonts w:ascii="Calibri" w:eastAsia="Times New Roman" w:hAnsi="Calibri" w:cs="Calibri"/>
          <w:lang w:eastAsia="en-GB"/>
        </w:rPr>
        <w:t xml:space="preserve"> values</w:t>
      </w:r>
      <w:r w:rsidR="00F05B1C">
        <w:rPr>
          <w:rFonts w:ascii="Calibri" w:eastAsia="Times New Roman" w:hAnsi="Calibri" w:cs="Calibri"/>
          <w:lang w:eastAsia="en-GB"/>
        </w:rPr>
        <w:t>,</w:t>
      </w:r>
      <w:r>
        <w:rPr>
          <w:rFonts w:ascii="Calibri" w:eastAsia="Times New Roman" w:hAnsi="Calibri" w:cs="Calibri"/>
          <w:lang w:eastAsia="en-GB"/>
        </w:rPr>
        <w:t xml:space="preserve"> first and second derivatives from the electron density has been derived to enable both mathematical and visual analysis. The electron density grid points are interpolated using a multivariate interpolation method with </w:t>
      </w:r>
      <w:proofErr w:type="spellStart"/>
      <w:r>
        <w:rPr>
          <w:rFonts w:ascii="Calibri" w:eastAsia="Times New Roman" w:hAnsi="Calibri" w:cs="Calibri"/>
          <w:lang w:eastAsia="en-GB"/>
        </w:rPr>
        <w:t>Vandermonde</w:t>
      </w:r>
      <w:proofErr w:type="spellEnd"/>
      <w:r>
        <w:rPr>
          <w:rFonts w:ascii="Calibri" w:eastAsia="Times New Roman" w:hAnsi="Calibri" w:cs="Calibri"/>
          <w:lang w:eastAsia="en-GB"/>
        </w:rPr>
        <w:t xml:space="preserve"> matrices. </w:t>
      </w:r>
    </w:p>
    <w:p w14:paraId="533386A6" w14:textId="77777777" w:rsidR="00285CBC" w:rsidRDefault="00285CBC" w:rsidP="00285CBC">
      <w:pPr>
        <w:spacing w:after="0" w:line="240" w:lineRule="auto"/>
        <w:textAlignment w:val="center"/>
        <w:rPr>
          <w:rFonts w:ascii="Calibri" w:eastAsia="Times New Roman" w:hAnsi="Calibri" w:cs="Calibri"/>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5"/>
        <w:gridCol w:w="3005"/>
        <w:gridCol w:w="3006"/>
      </w:tblGrid>
      <w:tr w:rsidR="00285CBC" w14:paraId="3103C47C" w14:textId="77777777" w:rsidTr="00840AAB">
        <w:tc>
          <w:tcPr>
            <w:tcW w:w="3005" w:type="dxa"/>
            <w:shd w:val="clear" w:color="auto" w:fill="D9D9D9" w:themeFill="background1" w:themeFillShade="D9"/>
          </w:tcPr>
          <w:p w14:paraId="3F02593F" w14:textId="77777777" w:rsidR="00285CBC" w:rsidRDefault="00285CBC" w:rsidP="00840AAB">
            <w:pPr>
              <w:jc w:val="center"/>
              <w:textAlignment w:val="center"/>
              <w:rPr>
                <w:rFonts w:ascii="Calibri" w:eastAsia="Times New Roman" w:hAnsi="Calibri" w:cs="Calibri"/>
                <w:lang w:eastAsia="en-GB"/>
              </w:rPr>
            </w:pPr>
            <w:r>
              <w:rPr>
                <w:rFonts w:ascii="Calibri" w:eastAsia="Times New Roman" w:hAnsi="Calibri" w:cs="Calibri"/>
                <w:lang w:eastAsia="en-GB"/>
              </w:rPr>
              <w:t>Values</w:t>
            </w:r>
          </w:p>
        </w:tc>
        <w:tc>
          <w:tcPr>
            <w:tcW w:w="3005" w:type="dxa"/>
            <w:shd w:val="clear" w:color="auto" w:fill="D9D9D9" w:themeFill="background1" w:themeFillShade="D9"/>
          </w:tcPr>
          <w:p w14:paraId="58268D84" w14:textId="77777777" w:rsidR="00285CBC" w:rsidRDefault="00285CBC" w:rsidP="00840AAB">
            <w:pPr>
              <w:jc w:val="center"/>
              <w:textAlignment w:val="center"/>
              <w:rPr>
                <w:rFonts w:ascii="Calibri" w:eastAsia="Times New Roman" w:hAnsi="Calibri" w:cs="Calibri"/>
                <w:lang w:eastAsia="en-GB"/>
              </w:rPr>
            </w:pPr>
            <w:r>
              <w:rPr>
                <w:rFonts w:ascii="Calibri" w:eastAsia="Times New Roman" w:hAnsi="Calibri" w:cs="Calibri"/>
                <w:lang w:eastAsia="en-GB"/>
              </w:rPr>
              <w:t>Radiant</w:t>
            </w:r>
          </w:p>
        </w:tc>
        <w:tc>
          <w:tcPr>
            <w:tcW w:w="3006" w:type="dxa"/>
            <w:shd w:val="clear" w:color="auto" w:fill="D9D9D9" w:themeFill="background1" w:themeFillShade="D9"/>
          </w:tcPr>
          <w:p w14:paraId="5A0FF3AB" w14:textId="30583D0E" w:rsidR="00285CBC" w:rsidRDefault="00285CBC" w:rsidP="00840AAB">
            <w:pPr>
              <w:jc w:val="center"/>
              <w:textAlignment w:val="center"/>
              <w:rPr>
                <w:rFonts w:ascii="Calibri" w:eastAsia="Times New Roman" w:hAnsi="Calibri" w:cs="Calibri"/>
                <w:lang w:eastAsia="en-GB"/>
              </w:rPr>
            </w:pPr>
            <w:r>
              <w:rPr>
                <w:rFonts w:ascii="Calibri" w:eastAsia="Times New Roman" w:hAnsi="Calibri" w:cs="Calibri"/>
                <w:lang w:eastAsia="en-GB"/>
              </w:rPr>
              <w:t>Hessian</w:t>
            </w:r>
            <w:r w:rsidR="00514FE4">
              <w:rPr>
                <w:rFonts w:ascii="Calibri" w:eastAsia="Times New Roman" w:hAnsi="Calibri" w:cs="Calibri"/>
                <w:lang w:eastAsia="en-GB"/>
              </w:rPr>
              <w:t xml:space="preserve"> Eigenvalues</w:t>
            </w:r>
          </w:p>
        </w:tc>
      </w:tr>
      <w:tr w:rsidR="00285CBC" w14:paraId="084F5BE1" w14:textId="77777777" w:rsidTr="00840AAB">
        <w:tc>
          <w:tcPr>
            <w:tcW w:w="3005" w:type="dxa"/>
          </w:tcPr>
          <w:p w14:paraId="789588F5" w14:textId="77777777" w:rsidR="00285CBC" w:rsidRDefault="00285CBC" w:rsidP="00840AAB">
            <w:pPr>
              <w:jc w:val="center"/>
              <w:textAlignment w:val="center"/>
              <w:rPr>
                <w:rFonts w:ascii="Calibri" w:eastAsia="Times New Roman" w:hAnsi="Calibri" w:cs="Calibri"/>
                <w:lang w:eastAsia="en-GB"/>
              </w:rPr>
            </w:pPr>
            <w:r>
              <w:rPr>
                <w:noProof/>
              </w:rPr>
              <w:drawing>
                <wp:inline distT="0" distB="0" distL="0" distR="0" wp14:anchorId="62960787" wp14:editId="205DE160">
                  <wp:extent cx="14287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9161" cy="1429161"/>
                          </a:xfrm>
                          <a:prstGeom prst="rect">
                            <a:avLst/>
                          </a:prstGeom>
                        </pic:spPr>
                      </pic:pic>
                    </a:graphicData>
                  </a:graphic>
                </wp:inline>
              </w:drawing>
            </w:r>
          </w:p>
        </w:tc>
        <w:tc>
          <w:tcPr>
            <w:tcW w:w="3005" w:type="dxa"/>
          </w:tcPr>
          <w:p w14:paraId="1BB41CE3" w14:textId="77777777" w:rsidR="00285CBC" w:rsidRDefault="00285CBC" w:rsidP="00840AAB">
            <w:pPr>
              <w:jc w:val="center"/>
              <w:textAlignment w:val="center"/>
              <w:rPr>
                <w:rFonts w:ascii="Calibri" w:eastAsia="Times New Roman" w:hAnsi="Calibri" w:cs="Calibri"/>
                <w:lang w:eastAsia="en-GB"/>
              </w:rPr>
            </w:pPr>
            <w:r>
              <w:rPr>
                <w:noProof/>
              </w:rPr>
              <w:drawing>
                <wp:inline distT="0" distB="0" distL="0" distR="0" wp14:anchorId="44CADFA2" wp14:editId="68A6E441">
                  <wp:extent cx="1419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9632" cy="1419632"/>
                          </a:xfrm>
                          <a:prstGeom prst="rect">
                            <a:avLst/>
                          </a:prstGeom>
                        </pic:spPr>
                      </pic:pic>
                    </a:graphicData>
                  </a:graphic>
                </wp:inline>
              </w:drawing>
            </w:r>
          </w:p>
        </w:tc>
        <w:tc>
          <w:tcPr>
            <w:tcW w:w="3006" w:type="dxa"/>
          </w:tcPr>
          <w:p w14:paraId="67C4E9EF" w14:textId="4123E99F" w:rsidR="00285CBC" w:rsidRDefault="00514FE4" w:rsidP="00840AAB">
            <w:pPr>
              <w:jc w:val="center"/>
              <w:textAlignment w:val="center"/>
              <w:rPr>
                <w:rFonts w:ascii="Calibri" w:eastAsia="Times New Roman" w:hAnsi="Calibri" w:cs="Calibri"/>
                <w:lang w:eastAsia="en-GB"/>
              </w:rPr>
            </w:pPr>
            <w:r>
              <w:object w:dxaOrig="6060" w:dyaOrig="5970" w14:anchorId="37346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3.25pt;height:111pt" o:ole="">
                  <v:imagedata r:id="rId7" o:title=""/>
                </v:shape>
                <o:OLEObject Type="Embed" ProgID="PBrush" ShapeID="_x0000_i1039" DrawAspect="Content" ObjectID="_1679151166" r:id="rId8"/>
              </w:object>
            </w:r>
          </w:p>
        </w:tc>
      </w:tr>
    </w:tbl>
    <w:p w14:paraId="67848959" w14:textId="25D44907" w:rsidR="00285CBC" w:rsidRPr="00285CBC" w:rsidRDefault="00285CBC" w:rsidP="00285CBC">
      <w:pPr>
        <w:spacing w:after="0" w:line="240" w:lineRule="auto"/>
        <w:textAlignment w:val="center"/>
        <w:rPr>
          <w:rFonts w:ascii="Calibri" w:eastAsia="Times New Roman" w:hAnsi="Calibri" w:cs="Calibri"/>
          <w:sz w:val="18"/>
          <w:szCs w:val="18"/>
          <w:lang w:eastAsia="en-GB"/>
        </w:rPr>
      </w:pPr>
      <w:r w:rsidRPr="00285CBC">
        <w:rPr>
          <w:rFonts w:ascii="Calibri" w:eastAsia="Times New Roman" w:hAnsi="Calibri" w:cs="Calibri"/>
          <w:sz w:val="18"/>
          <w:szCs w:val="18"/>
          <w:lang w:eastAsia="en-GB"/>
        </w:rPr>
        <w:t>Figure 1 - 1us0 TYR A48, calculated with a 5</w:t>
      </w:r>
      <w:r w:rsidRPr="00285CBC">
        <w:rPr>
          <w:rFonts w:ascii="Calibri" w:eastAsia="Times New Roman" w:hAnsi="Calibri" w:cs="Calibri"/>
          <w:sz w:val="18"/>
          <w:szCs w:val="18"/>
          <w:vertAlign w:val="superscript"/>
          <w:lang w:eastAsia="en-GB"/>
        </w:rPr>
        <w:t>th</w:t>
      </w:r>
      <w:r w:rsidRPr="00285CBC">
        <w:rPr>
          <w:rFonts w:ascii="Calibri" w:eastAsia="Times New Roman" w:hAnsi="Calibri" w:cs="Calibri"/>
          <w:sz w:val="18"/>
          <w:szCs w:val="18"/>
          <w:lang w:eastAsia="en-GB"/>
        </w:rPr>
        <w:t xml:space="preserve"> degree multivariate interpolating polynomial at 0.05Å samples. In the radiant image the atoms on the plane can be seen clearly by the black crosses – OH is not quite planar. The Hessian is calculated by the number of -</w:t>
      </w:r>
      <w:proofErr w:type="spellStart"/>
      <w:r w:rsidRPr="00285CBC">
        <w:rPr>
          <w:rFonts w:ascii="Calibri" w:eastAsia="Times New Roman" w:hAnsi="Calibri" w:cs="Calibri"/>
          <w:sz w:val="18"/>
          <w:szCs w:val="18"/>
          <w:lang w:eastAsia="en-GB"/>
        </w:rPr>
        <w:t>ve</w:t>
      </w:r>
      <w:proofErr w:type="spellEnd"/>
      <w:r w:rsidRPr="00285CBC">
        <w:rPr>
          <w:rFonts w:ascii="Calibri" w:eastAsia="Times New Roman" w:hAnsi="Calibri" w:cs="Calibri"/>
          <w:sz w:val="18"/>
          <w:szCs w:val="18"/>
          <w:lang w:eastAsia="en-GB"/>
        </w:rPr>
        <w:t xml:space="preserve"> or +</w:t>
      </w:r>
      <w:proofErr w:type="spellStart"/>
      <w:r w:rsidRPr="00285CBC">
        <w:rPr>
          <w:rFonts w:ascii="Calibri" w:eastAsia="Times New Roman" w:hAnsi="Calibri" w:cs="Calibri"/>
          <w:sz w:val="18"/>
          <w:szCs w:val="18"/>
          <w:lang w:eastAsia="en-GB"/>
        </w:rPr>
        <w:t>ve</w:t>
      </w:r>
      <w:proofErr w:type="spellEnd"/>
      <w:r w:rsidRPr="00285CBC">
        <w:rPr>
          <w:rFonts w:ascii="Calibri" w:eastAsia="Times New Roman" w:hAnsi="Calibri" w:cs="Calibri"/>
          <w:sz w:val="18"/>
          <w:szCs w:val="18"/>
          <w:lang w:eastAsia="en-GB"/>
        </w:rPr>
        <w:t xml:space="preserve"> eigenvalues of the Hessian. 3 negative values are a maximum and dark blue. 3 positive values, red, is a minimum. These are planar slices of 3d calculations.</w:t>
      </w:r>
    </w:p>
    <w:p w14:paraId="4669A3DB" w14:textId="77777777" w:rsidR="00514FE4" w:rsidRDefault="00514FE4" w:rsidP="00514FE4">
      <w:pPr>
        <w:spacing w:after="0" w:line="240" w:lineRule="auto"/>
        <w:textAlignment w:val="center"/>
        <w:rPr>
          <w:rFonts w:ascii="Calibri" w:eastAsia="Times New Roman" w:hAnsi="Calibri" w:cs="Calibri"/>
          <w:lang w:eastAsia="en-GB"/>
        </w:rPr>
      </w:pPr>
    </w:p>
    <w:p w14:paraId="6C33ABE9" w14:textId="73C18319" w:rsidR="00514FE4" w:rsidRDefault="00514FE4" w:rsidP="00514FE4">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The accuracy of the values can be determined by increasing the degree of the interpolated multivariate polynomial (stable by this method to a 7-degree polynomial) and the sample frequency of the interpolated points. In general, we find that a 3</w:t>
      </w:r>
      <w:r w:rsidRPr="00B65010">
        <w:rPr>
          <w:rFonts w:ascii="Calibri" w:eastAsia="Times New Roman" w:hAnsi="Calibri" w:cs="Calibri"/>
          <w:vertAlign w:val="superscript"/>
          <w:lang w:eastAsia="en-GB"/>
        </w:rPr>
        <w:t>rd</w:t>
      </w:r>
      <w:r>
        <w:rPr>
          <w:rFonts w:ascii="Calibri" w:eastAsia="Times New Roman" w:hAnsi="Calibri" w:cs="Calibri"/>
          <w:lang w:eastAsia="en-GB"/>
        </w:rPr>
        <w:t xml:space="preserve"> degree polynomial is sufficient mathematically, but a 5</w:t>
      </w:r>
      <w:r w:rsidRPr="00B65010">
        <w:rPr>
          <w:rFonts w:ascii="Calibri" w:eastAsia="Times New Roman" w:hAnsi="Calibri" w:cs="Calibri"/>
          <w:vertAlign w:val="superscript"/>
          <w:lang w:eastAsia="en-GB"/>
        </w:rPr>
        <w:t>th</w:t>
      </w:r>
      <w:r>
        <w:rPr>
          <w:rFonts w:ascii="Calibri" w:eastAsia="Times New Roman" w:hAnsi="Calibri" w:cs="Calibri"/>
          <w:lang w:eastAsia="en-GB"/>
        </w:rPr>
        <w:t xml:space="preserve"> degree polynomial is better visually. For visual images we sample at 0.05Å. The visual images can be used to verify and determine the features we find mathematically – the </w:t>
      </w:r>
      <w:r>
        <w:rPr>
          <w:rFonts w:ascii="Calibri" w:eastAsia="Times New Roman" w:hAnsi="Calibri" w:cs="Calibri"/>
          <w:lang w:eastAsia="en-GB"/>
        </w:rPr>
        <w:lastRenderedPageBreak/>
        <w:t>values show us the electron density itself, but the most striking visual images are</w:t>
      </w:r>
      <w:r w:rsidR="00E35D34">
        <w:rPr>
          <w:rFonts w:ascii="Calibri" w:eastAsia="Times New Roman" w:hAnsi="Calibri" w:cs="Calibri"/>
          <w:lang w:eastAsia="en-GB"/>
        </w:rPr>
        <w:t xml:space="preserve"> the images of</w:t>
      </w:r>
      <w:r>
        <w:rPr>
          <w:rFonts w:ascii="Calibri" w:eastAsia="Times New Roman" w:hAnsi="Calibri" w:cs="Calibri"/>
          <w:lang w:eastAsia="en-GB"/>
        </w:rPr>
        <w:t xml:space="preserve"> the 1</w:t>
      </w:r>
      <w:r w:rsidRPr="00B65010">
        <w:rPr>
          <w:rFonts w:ascii="Calibri" w:eastAsia="Times New Roman" w:hAnsi="Calibri" w:cs="Calibri"/>
          <w:vertAlign w:val="superscript"/>
          <w:lang w:eastAsia="en-GB"/>
        </w:rPr>
        <w:t>st</w:t>
      </w:r>
      <w:r>
        <w:rPr>
          <w:rFonts w:ascii="Calibri" w:eastAsia="Times New Roman" w:hAnsi="Calibri" w:cs="Calibri"/>
          <w:lang w:eastAsia="en-GB"/>
        </w:rPr>
        <w:t xml:space="preserve"> derivative. We use the L1 norm of Del of the 1</w:t>
      </w:r>
      <w:r w:rsidRPr="00B65010">
        <w:rPr>
          <w:rFonts w:ascii="Calibri" w:eastAsia="Times New Roman" w:hAnsi="Calibri" w:cs="Calibri"/>
          <w:vertAlign w:val="superscript"/>
          <w:lang w:eastAsia="en-GB"/>
        </w:rPr>
        <w:t>st</w:t>
      </w:r>
      <w:r>
        <w:rPr>
          <w:rFonts w:ascii="Calibri" w:eastAsia="Times New Roman" w:hAnsi="Calibri" w:cs="Calibri"/>
          <w:lang w:eastAsia="en-GB"/>
        </w:rPr>
        <w:t xml:space="preserve"> partial derivatives to produce images which we have coined the radiant of the electron density – due obviously to the 1</w:t>
      </w:r>
      <w:r w:rsidRPr="00B65010">
        <w:rPr>
          <w:rFonts w:ascii="Calibri" w:eastAsia="Times New Roman" w:hAnsi="Calibri" w:cs="Calibri"/>
          <w:vertAlign w:val="superscript"/>
          <w:lang w:eastAsia="en-GB"/>
        </w:rPr>
        <w:t>st</w:t>
      </w:r>
      <w:r>
        <w:rPr>
          <w:rFonts w:ascii="Calibri" w:eastAsia="Times New Roman" w:hAnsi="Calibri" w:cs="Calibri"/>
          <w:lang w:eastAsia="en-GB"/>
        </w:rPr>
        <w:t xml:space="preserve"> derivative being </w:t>
      </w:r>
      <w:proofErr w:type="gramStart"/>
      <w:r>
        <w:rPr>
          <w:rFonts w:ascii="Calibri" w:eastAsia="Times New Roman" w:hAnsi="Calibri" w:cs="Calibri"/>
          <w:lang w:eastAsia="en-GB"/>
        </w:rPr>
        <w:t>a  gradient</w:t>
      </w:r>
      <w:proofErr w:type="gramEnd"/>
      <w:r>
        <w:rPr>
          <w:rFonts w:ascii="Calibri" w:eastAsia="Times New Roman" w:hAnsi="Calibri" w:cs="Calibri"/>
          <w:lang w:eastAsia="en-GB"/>
        </w:rPr>
        <w:t>, but also the way the coordinate axes lines radiate out from the maxima enabling the identification of those maxima from both the circular black centres of atoms and from these lines that radiate out (see Figure 1).</w:t>
      </w:r>
    </w:p>
    <w:p w14:paraId="54CD1DB9" w14:textId="5BFA2CC1" w:rsidR="00514FE4" w:rsidRDefault="00514FE4" w:rsidP="00011FA8">
      <w:pPr>
        <w:pStyle w:val="Heading2"/>
        <w:rPr>
          <w:rFonts w:eastAsia="Times New Roman"/>
          <w:lang w:eastAsia="en-GB"/>
        </w:rPr>
      </w:pPr>
    </w:p>
    <w:p w14:paraId="0E675DA5" w14:textId="49A18737" w:rsidR="00011FA8" w:rsidRDefault="00011FA8" w:rsidP="00011FA8">
      <w:pPr>
        <w:pStyle w:val="Heading2"/>
        <w:rPr>
          <w:rFonts w:eastAsia="Times New Roman"/>
          <w:lang w:eastAsia="en-GB"/>
        </w:rPr>
      </w:pPr>
      <w:r>
        <w:rPr>
          <w:rFonts w:eastAsia="Times New Roman"/>
          <w:lang w:eastAsia="en-GB"/>
        </w:rPr>
        <w:t>The generation of a defensible dataset</w:t>
      </w:r>
    </w:p>
    <w:p w14:paraId="634BF683" w14:textId="3A0251B9" w:rsidR="00011FA8" w:rsidRDefault="00011FA8" w:rsidP="00011FA8">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A set of pdb structures is chosen as being &lt;=1</w:t>
      </w:r>
      <m:oMath>
        <m:r>
          <w:rPr>
            <w:rFonts w:ascii="Cambria Math" w:eastAsia="Times New Roman" w:hAnsi="Cambria Math" w:cs="Calibri"/>
            <w:lang w:eastAsia="en-GB"/>
          </w:rPr>
          <m:t>Å</m:t>
        </m:r>
      </m:oMath>
      <w:r>
        <w:rPr>
          <w:rFonts w:ascii="Calibri" w:eastAsia="Times New Roman" w:hAnsi="Calibri" w:cs="Calibri"/>
          <w:lang w:eastAsia="en-GB"/>
        </w:rPr>
        <w:t xml:space="preserve"> non-homologous at 90%, no nucleotides and &gt;40 residues.</w:t>
      </w:r>
    </w:p>
    <w:p w14:paraId="010F37C5" w14:textId="77777777" w:rsidR="00B65010" w:rsidRDefault="00B65010" w:rsidP="00011FA8">
      <w:pPr>
        <w:spacing w:after="0" w:line="240" w:lineRule="auto"/>
        <w:textAlignment w:val="center"/>
        <w:rPr>
          <w:rFonts w:ascii="Calibri" w:eastAsia="Times New Roman" w:hAnsi="Calibri" w:cs="Calibri"/>
          <w:lang w:eastAsia="en-GB"/>
        </w:rPr>
      </w:pPr>
    </w:p>
    <w:p w14:paraId="0605EF1E" w14:textId="66B3213E" w:rsidR="00011FA8" w:rsidRDefault="00011FA8" w:rsidP="00011FA8">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In each pdb structure, we choose a set of atoms which we wish to be evidential for geometric purposes, for the backbone geometric analysis we have chosen atoms of the types N,</w:t>
      </w:r>
      <w:r w:rsidR="00B65010">
        <w:rPr>
          <w:rFonts w:ascii="Calibri" w:eastAsia="Times New Roman" w:hAnsi="Calibri" w:cs="Calibri"/>
          <w:lang w:eastAsia="en-GB"/>
        </w:rPr>
        <w:t xml:space="preserve"> </w:t>
      </w:r>
      <w:r>
        <w:rPr>
          <w:rFonts w:ascii="Calibri" w:eastAsia="Times New Roman" w:hAnsi="Calibri" w:cs="Calibri"/>
          <w:lang w:eastAsia="en-GB"/>
        </w:rPr>
        <w:t>CA,</w:t>
      </w:r>
      <w:r w:rsidR="00B65010">
        <w:rPr>
          <w:rFonts w:ascii="Calibri" w:eastAsia="Times New Roman" w:hAnsi="Calibri" w:cs="Calibri"/>
          <w:lang w:eastAsia="en-GB"/>
        </w:rPr>
        <w:t xml:space="preserve"> </w:t>
      </w:r>
      <w:r>
        <w:rPr>
          <w:rFonts w:ascii="Calibri" w:eastAsia="Times New Roman" w:hAnsi="Calibri" w:cs="Calibri"/>
          <w:lang w:eastAsia="en-GB"/>
        </w:rPr>
        <w:t xml:space="preserve">C and O. For every atom of this type </w:t>
      </w:r>
      <w:r w:rsidR="00B65010">
        <w:rPr>
          <w:rFonts w:ascii="Calibri" w:eastAsia="Times New Roman" w:hAnsi="Calibri" w:cs="Calibri"/>
          <w:lang w:eastAsia="en-GB"/>
        </w:rPr>
        <w:t>in each</w:t>
      </w:r>
      <w:r>
        <w:rPr>
          <w:rFonts w:ascii="Calibri" w:eastAsia="Times New Roman" w:hAnsi="Calibri" w:cs="Calibri"/>
          <w:lang w:eastAsia="en-GB"/>
        </w:rPr>
        <w:t xml:space="preserve"> pdb, we look at the coordinates in the electron density and find at that position the value and the second derivative which is calculated via the 2</w:t>
      </w:r>
      <w:r w:rsidRPr="00011FA8">
        <w:rPr>
          <w:rFonts w:ascii="Calibri" w:eastAsia="Times New Roman" w:hAnsi="Calibri" w:cs="Calibri"/>
          <w:vertAlign w:val="superscript"/>
          <w:lang w:eastAsia="en-GB"/>
        </w:rPr>
        <w:t>nd</w:t>
      </w:r>
      <w:r>
        <w:rPr>
          <w:rFonts w:ascii="Calibri" w:eastAsia="Times New Roman" w:hAnsi="Calibri" w:cs="Calibri"/>
          <w:lang w:eastAsia="en-GB"/>
        </w:rPr>
        <w:t xml:space="preserve"> partial derivatives and the eigen values of the hessian, where we choose whether the eigen values are 3 negatives to mark a maximum (Bader). If the atom is not at a maximum, we delete it from the pdb file. If the atom is a maximum, we build a cube around the point and look at all the values of the vertices – if any are bigger</w:t>
      </w:r>
      <w:r w:rsidR="00B65010">
        <w:rPr>
          <w:rFonts w:ascii="Calibri" w:eastAsia="Times New Roman" w:hAnsi="Calibri" w:cs="Calibri"/>
          <w:lang w:eastAsia="en-GB"/>
        </w:rPr>
        <w:t>,</w:t>
      </w:r>
      <w:r>
        <w:rPr>
          <w:rFonts w:ascii="Calibri" w:eastAsia="Times New Roman" w:hAnsi="Calibri" w:cs="Calibri"/>
          <w:lang w:eastAsia="en-GB"/>
        </w:rPr>
        <w:t xml:space="preserve"> we reject the point as not being a maximum, again deleted. The wider the cube the more permissive, several sets of data have been analysed at different widths.</w:t>
      </w:r>
    </w:p>
    <w:p w14:paraId="3587768B" w14:textId="28DB7D34" w:rsidR="00011FA8" w:rsidRDefault="00011FA8" w:rsidP="00011FA8">
      <w:pPr>
        <w:spacing w:after="0" w:line="240" w:lineRule="auto"/>
        <w:textAlignment w:val="center"/>
        <w:rPr>
          <w:rFonts w:ascii="Calibri" w:eastAsia="Times New Roman" w:hAnsi="Calibri" w:cs="Calibri"/>
          <w:lang w:eastAsia="en-GB"/>
        </w:rPr>
      </w:pPr>
    </w:p>
    <w:p w14:paraId="075EF681" w14:textId="296EB822" w:rsidR="00011FA8" w:rsidRDefault="00011FA8" w:rsidP="00011FA8">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We now have 2 files for every pdb structure – the pdb file that contains only defensible atoms, and a file of “bad” atoms. To examine whether these have given us a </w:t>
      </w:r>
      <w:r w:rsidR="007E66CA">
        <w:rPr>
          <w:rFonts w:ascii="Calibri" w:eastAsia="Times New Roman" w:hAnsi="Calibri" w:cs="Calibri"/>
          <w:lang w:eastAsia="en-GB"/>
        </w:rPr>
        <w:t xml:space="preserve">genuine separation of good and bad experimental evidence we need a more automated check of the electron density (manually loading every pdb in chimera is too time consuming). For this we have visualised the electron density’s first derivative </w:t>
      </w:r>
      <w:r w:rsidR="00B65010">
        <w:rPr>
          <w:rFonts w:ascii="Calibri" w:eastAsia="Times New Roman" w:hAnsi="Calibri" w:cs="Calibri"/>
          <w:lang w:eastAsia="en-GB"/>
        </w:rPr>
        <w:t>via the radiant images</w:t>
      </w:r>
      <w:r w:rsidR="007E66CA">
        <w:rPr>
          <w:rFonts w:ascii="Calibri" w:eastAsia="Times New Roman" w:hAnsi="Calibri" w:cs="Calibri"/>
          <w:lang w:eastAsia="en-GB"/>
        </w:rPr>
        <w:t xml:space="preserve">. Using this technique with an automated tool we can generate images of all the “bad” atoms to verify they are not defensible. Additionally, once the geometry has been calculated we can look at all the outliers </w:t>
      </w:r>
      <w:r w:rsidR="00B65010">
        <w:rPr>
          <w:rFonts w:ascii="Calibri" w:eastAsia="Times New Roman" w:hAnsi="Calibri" w:cs="Calibri"/>
          <w:lang w:eastAsia="en-GB"/>
        </w:rPr>
        <w:t>to verify that despite the unusual geometry the atoms are indeed where they are purported to be.</w:t>
      </w:r>
      <w:r w:rsidR="007E66CA">
        <w:rPr>
          <w:rFonts w:ascii="Calibri" w:eastAsia="Times New Roman" w:hAnsi="Calibri" w:cs="Calibri"/>
          <w:lang w:eastAsia="en-GB"/>
        </w:rPr>
        <w:t xml:space="preserve"> </w:t>
      </w:r>
    </w:p>
    <w:p w14:paraId="179AA8B3" w14:textId="2346A549" w:rsidR="00E5041B" w:rsidRDefault="00E5041B" w:rsidP="00011FA8">
      <w:pPr>
        <w:spacing w:after="0" w:line="240" w:lineRule="auto"/>
        <w:textAlignment w:val="center"/>
        <w:rPr>
          <w:rFonts w:ascii="Calibri" w:eastAsia="Times New Roman" w:hAnsi="Calibri" w:cs="Calibri"/>
          <w:lang w:eastAsia="en-GB"/>
        </w:rPr>
      </w:pPr>
    </w:p>
    <w:p w14:paraId="6858276E" w14:textId="77777777" w:rsidR="00E5041B" w:rsidRDefault="00E5041B" w:rsidP="00011FA8">
      <w:pPr>
        <w:spacing w:after="0" w:line="240" w:lineRule="auto"/>
        <w:textAlignment w:val="center"/>
        <w:rPr>
          <w:rFonts w:ascii="Calibri" w:eastAsia="Times New Roman" w:hAnsi="Calibri" w:cs="Calibri"/>
          <w:lang w:eastAsia="en-GB"/>
        </w:rPr>
      </w:pPr>
    </w:p>
    <w:p w14:paraId="24BA37CC" w14:textId="6DAB349E" w:rsidR="00A94A51" w:rsidRDefault="00A94A51" w:rsidP="00A94A51">
      <w:pPr>
        <w:spacing w:after="0" w:line="240" w:lineRule="auto"/>
        <w:textAlignment w:val="center"/>
        <w:rPr>
          <w:rFonts w:ascii="Calibri" w:eastAsia="Times New Roman" w:hAnsi="Calibri" w:cs="Calibri"/>
          <w:lang w:eastAsia="en-GB"/>
        </w:rPr>
      </w:pPr>
    </w:p>
    <w:p w14:paraId="5C0E7833" w14:textId="5CD2B80F" w:rsidR="00A94A51" w:rsidRDefault="00A94A51" w:rsidP="00A94A51">
      <w:pPr>
        <w:pStyle w:val="Heading1"/>
        <w:rPr>
          <w:rFonts w:eastAsia="Times New Roman"/>
          <w:lang w:eastAsia="en-GB"/>
        </w:rPr>
      </w:pPr>
      <w:r>
        <w:rPr>
          <w:rFonts w:eastAsia="Times New Roman"/>
          <w:lang w:eastAsia="en-GB"/>
        </w:rPr>
        <w:t>Results</w:t>
      </w:r>
    </w:p>
    <w:p w14:paraId="1AEC0DD7" w14:textId="71DC1F72" w:rsidR="00E5041B" w:rsidRDefault="00E5041B" w:rsidP="00E5041B">
      <w:pPr>
        <w:rPr>
          <w:lang w:eastAsia="en-GB"/>
        </w:rPr>
      </w:pPr>
    </w:p>
    <w:p w14:paraId="24AF5971" w14:textId="42C8017A" w:rsidR="00E5041B" w:rsidRDefault="00E5041B" w:rsidP="00E5041B">
      <w:pPr>
        <w:pStyle w:val="Heading2"/>
        <w:rPr>
          <w:lang w:eastAsia="en-GB"/>
        </w:rPr>
      </w:pPr>
      <w:r>
        <w:rPr>
          <w:lang w:eastAsia="en-GB"/>
        </w:rPr>
        <w:t>Datasets</w:t>
      </w:r>
    </w:p>
    <w:p w14:paraId="6CC96754" w14:textId="77777777" w:rsidR="00E5041B" w:rsidRDefault="00E5041B" w:rsidP="00E5041B">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5 sets of pdb files were generated, based on electron density grid point fractions of 0.1, 0.2, 0.25, 0.3, 0.4 and 0.5. No data was calculated at 0.1 – too few atoms were found to be maxima and that tight interval to generate any geometry. At 0.5</w:t>
      </w:r>
    </w:p>
    <w:p w14:paraId="0DED89BA" w14:textId="681FF4D0" w:rsidR="00E5041B" w:rsidRDefault="00E5041B" w:rsidP="00E5041B">
      <w:pPr>
        <w:rPr>
          <w:lang w:eastAsia="en-GB"/>
        </w:rPr>
      </w:pPr>
    </w:p>
    <w:p w14:paraId="2CFFB2B2" w14:textId="08D6C613" w:rsidR="00E5041B" w:rsidRDefault="00E5041B" w:rsidP="00E5041B">
      <w:pPr>
        <w:pStyle w:val="Heading2"/>
        <w:rPr>
          <w:lang w:eastAsia="en-GB"/>
        </w:rPr>
      </w:pPr>
      <w:r>
        <w:rPr>
          <w:lang w:eastAsia="en-GB"/>
        </w:rPr>
        <w:t>Radiant Images of Rejected Atoms</w:t>
      </w:r>
    </w:p>
    <w:p w14:paraId="32798219" w14:textId="7A80BF96" w:rsidR="00E5041B" w:rsidRDefault="00E5041B" w:rsidP="00E5041B">
      <w:pPr>
        <w:rPr>
          <w:lang w:eastAsia="en-GB"/>
        </w:rPr>
      </w:pPr>
    </w:p>
    <w:p w14:paraId="3842DAC6" w14:textId="018EDDD1" w:rsidR="00E5041B" w:rsidRDefault="00E5041B" w:rsidP="00E5041B">
      <w:pPr>
        <w:pStyle w:val="Heading2"/>
        <w:rPr>
          <w:lang w:eastAsia="en-GB"/>
        </w:rPr>
      </w:pPr>
      <w:r>
        <w:rPr>
          <w:lang w:eastAsia="en-GB"/>
        </w:rPr>
        <w:t>Radiant Images of Outliers</w:t>
      </w:r>
    </w:p>
    <w:p w14:paraId="3B95E430" w14:textId="77777777" w:rsidR="00E5041B" w:rsidRDefault="00E5041B" w:rsidP="00E5041B">
      <w:pPr>
        <w:rPr>
          <w:lang w:eastAsia="en-GB"/>
        </w:rPr>
      </w:pPr>
    </w:p>
    <w:p w14:paraId="2B8D7160" w14:textId="60E058D1" w:rsidR="00E5041B" w:rsidRDefault="00E5041B" w:rsidP="00E5041B">
      <w:pPr>
        <w:pStyle w:val="Heading2"/>
        <w:rPr>
          <w:rFonts w:eastAsia="Times New Roman"/>
          <w:lang w:eastAsia="en-GB"/>
        </w:rPr>
      </w:pPr>
      <w:r>
        <w:rPr>
          <w:rFonts w:eastAsia="Times New Roman"/>
          <w:lang w:eastAsia="en-GB"/>
        </w:rPr>
        <w:lastRenderedPageBreak/>
        <w:t>Statistical Analysis</w:t>
      </w:r>
    </w:p>
    <w:p w14:paraId="19BC251E" w14:textId="6ACE7BBE" w:rsidR="00E5041B" w:rsidRDefault="00E5041B" w:rsidP="00E5041B">
      <w:pPr>
        <w:rPr>
          <w:lang w:eastAsia="en-GB"/>
        </w:rPr>
      </w:pPr>
      <w:r>
        <w:rPr>
          <w:lang w:eastAsia="en-GB"/>
        </w:rPr>
        <w:t>We compare the datasets we get to the original data to check that it is representative as a distribution.</w:t>
      </w:r>
    </w:p>
    <w:p w14:paraId="24292A19" w14:textId="0B394750" w:rsidR="00554FED" w:rsidRDefault="00554FED" w:rsidP="00E5041B">
      <w:pPr>
        <w:rPr>
          <w:lang w:eastAsia="en-GB"/>
        </w:rPr>
      </w:pPr>
      <w:r>
        <w:rPr>
          <w:lang w:eastAsia="en-GB"/>
        </w:rPr>
        <w:t>[Results]</w:t>
      </w:r>
    </w:p>
    <w:p w14:paraId="55E91C9E" w14:textId="77777777" w:rsidR="00554FED" w:rsidRDefault="00554FED" w:rsidP="00554FED">
      <w:pPr>
        <w:pStyle w:val="Heading2"/>
        <w:rPr>
          <w:rFonts w:eastAsia="Times New Roman"/>
          <w:lang w:eastAsia="en-GB"/>
        </w:rPr>
      </w:pPr>
      <w:r>
        <w:rPr>
          <w:rFonts w:eastAsia="Times New Roman"/>
          <w:lang w:eastAsia="en-GB"/>
        </w:rPr>
        <w:t>Some histograms</w:t>
      </w:r>
    </w:p>
    <w:p w14:paraId="6C432CF0" w14:textId="2F7186C7" w:rsidR="00E5041B" w:rsidRDefault="00E5041B" w:rsidP="00E5041B">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For each of the E&amp;H bond lengths and angles, a histogram is generated with the outliers specified. These are compared to the E&amp;H recommendations and the later Jaskolski recommendations.</w:t>
      </w:r>
    </w:p>
    <w:p w14:paraId="314C5B68" w14:textId="66EFC687" w:rsidR="00554FED" w:rsidRDefault="00554FED" w:rsidP="00E5041B">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[Results]</w:t>
      </w:r>
    </w:p>
    <w:p w14:paraId="3351E783" w14:textId="682B4BAD" w:rsidR="00E5041B" w:rsidRDefault="00E5041B" w:rsidP="00E5041B">
      <w:pPr>
        <w:spacing w:after="0" w:line="240" w:lineRule="auto"/>
        <w:textAlignment w:val="center"/>
        <w:rPr>
          <w:rFonts w:ascii="Calibri" w:eastAsia="Times New Roman" w:hAnsi="Calibri" w:cs="Calibri"/>
          <w:lang w:eastAsia="en-GB"/>
        </w:rPr>
      </w:pPr>
    </w:p>
    <w:p w14:paraId="3DCDCDAA" w14:textId="114C3565" w:rsidR="00E5041B" w:rsidRDefault="00E5041B" w:rsidP="00554FED">
      <w:pPr>
        <w:pStyle w:val="Heading2"/>
        <w:rPr>
          <w:rFonts w:eastAsia="Times New Roman"/>
          <w:lang w:eastAsia="en-GB"/>
        </w:rPr>
      </w:pPr>
      <w:r>
        <w:rPr>
          <w:rFonts w:eastAsia="Times New Roman"/>
          <w:lang w:eastAsia="en-GB"/>
        </w:rPr>
        <w:t>A table of results</w:t>
      </w:r>
    </w:p>
    <w:p w14:paraId="413A3A51" w14:textId="11B9527B" w:rsidR="00E5041B" w:rsidRPr="00E5041B" w:rsidRDefault="00554FED" w:rsidP="00E5041B">
      <w:pPr>
        <w:rPr>
          <w:lang w:eastAsia="en-GB"/>
        </w:rPr>
      </w:pPr>
      <w:r>
        <w:rPr>
          <w:noProof/>
          <w:lang w:eastAsia="en-GB"/>
        </w:rPr>
        <w:drawing>
          <wp:inline distT="0" distB="0" distL="0" distR="0" wp14:anchorId="10C81876" wp14:editId="53201B04">
            <wp:extent cx="5724525" cy="355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4169C4A7" w14:textId="3EDCC261" w:rsidR="00A94A51" w:rsidRDefault="00A94A51" w:rsidP="00A94A51">
      <w:pPr>
        <w:spacing w:after="0" w:line="240" w:lineRule="auto"/>
        <w:textAlignment w:val="center"/>
        <w:rPr>
          <w:rFonts w:ascii="Calibri" w:eastAsia="Times New Roman" w:hAnsi="Calibri" w:cs="Calibri"/>
          <w:lang w:eastAsia="en-GB"/>
        </w:rPr>
      </w:pPr>
    </w:p>
    <w:p w14:paraId="7F1B3A80" w14:textId="30D552A2" w:rsidR="00A94A51" w:rsidRDefault="00A94A51" w:rsidP="00A94A51">
      <w:pPr>
        <w:pStyle w:val="Heading1"/>
        <w:rPr>
          <w:rFonts w:eastAsia="Times New Roman"/>
          <w:lang w:eastAsia="en-GB"/>
        </w:rPr>
      </w:pPr>
      <w:r>
        <w:rPr>
          <w:rFonts w:eastAsia="Times New Roman"/>
          <w:lang w:eastAsia="en-GB"/>
        </w:rPr>
        <w:t>Discussion</w:t>
      </w:r>
    </w:p>
    <w:p w14:paraId="7B4092EE" w14:textId="77777777" w:rsidR="00554FED" w:rsidRPr="00A94A51" w:rsidRDefault="00554FED" w:rsidP="00554FED">
      <w:pPr>
        <w:numPr>
          <w:ilvl w:val="1"/>
          <w:numId w:val="2"/>
        </w:numPr>
        <w:tabs>
          <w:tab w:val="clear" w:pos="1440"/>
          <w:tab w:val="num" w:pos="-720"/>
        </w:tabs>
        <w:spacing w:after="0" w:line="240" w:lineRule="auto"/>
        <w:ind w:left="360"/>
        <w:textAlignment w:val="center"/>
        <w:rPr>
          <w:rFonts w:ascii="Calibri" w:eastAsia="Times New Roman" w:hAnsi="Calibri" w:cs="Calibri"/>
          <w:lang w:eastAsia="en-GB"/>
        </w:rPr>
      </w:pPr>
      <w:r w:rsidRPr="00A94A51">
        <w:rPr>
          <w:rFonts w:ascii="Calibri" w:eastAsia="Times New Roman" w:hAnsi="Calibri" w:cs="Calibri"/>
          <w:lang w:eastAsia="en-GB"/>
        </w:rPr>
        <w:t xml:space="preserve">So that's </w:t>
      </w:r>
      <w:proofErr w:type="gramStart"/>
      <w:r w:rsidRPr="00A94A51">
        <w:rPr>
          <w:rFonts w:ascii="Calibri" w:eastAsia="Times New Roman" w:hAnsi="Calibri" w:cs="Calibri"/>
          <w:lang w:eastAsia="en-GB"/>
        </w:rPr>
        <w:t>interesting  -</w:t>
      </w:r>
      <w:proofErr w:type="gramEnd"/>
      <w:r w:rsidRPr="00A94A51">
        <w:rPr>
          <w:rFonts w:ascii="Calibri" w:eastAsia="Times New Roman" w:hAnsi="Calibri" w:cs="Calibri"/>
          <w:lang w:eastAsia="en-GB"/>
        </w:rPr>
        <w:t xml:space="preserve"> these are the new geometric recommendations.</w:t>
      </w:r>
    </w:p>
    <w:p w14:paraId="7751A9F3" w14:textId="77777777" w:rsidR="00554FED" w:rsidRDefault="00554FED" w:rsidP="00554FED">
      <w:pPr>
        <w:numPr>
          <w:ilvl w:val="1"/>
          <w:numId w:val="2"/>
        </w:numPr>
        <w:tabs>
          <w:tab w:val="clear" w:pos="1440"/>
          <w:tab w:val="num" w:pos="-720"/>
        </w:tabs>
        <w:spacing w:after="0" w:line="240" w:lineRule="auto"/>
        <w:ind w:left="360"/>
        <w:textAlignment w:val="center"/>
        <w:rPr>
          <w:rFonts w:ascii="Calibri" w:eastAsia="Times New Roman" w:hAnsi="Calibri" w:cs="Calibri"/>
          <w:lang w:eastAsia="en-GB"/>
        </w:rPr>
      </w:pPr>
      <w:proofErr w:type="gramStart"/>
      <w:r w:rsidRPr="00A94A51">
        <w:rPr>
          <w:rFonts w:ascii="Calibri" w:eastAsia="Times New Roman" w:hAnsi="Calibri" w:cs="Calibri"/>
          <w:lang w:eastAsia="en-GB"/>
        </w:rPr>
        <w:t>And,</w:t>
      </w:r>
      <w:proofErr w:type="gramEnd"/>
      <w:r w:rsidRPr="00A94A51">
        <w:rPr>
          <w:rFonts w:ascii="Calibri" w:eastAsia="Times New Roman" w:hAnsi="Calibri" w:cs="Calibri"/>
          <w:lang w:eastAsia="en-GB"/>
        </w:rPr>
        <w:t xml:space="preserve"> the outliers are interesting too. Most of them look fine.</w:t>
      </w:r>
    </w:p>
    <w:p w14:paraId="2D9207C7" w14:textId="77777777" w:rsidR="00A94A51" w:rsidRPr="00A94A51" w:rsidRDefault="00A94A51" w:rsidP="00A94A51">
      <w:pPr>
        <w:numPr>
          <w:ilvl w:val="1"/>
          <w:numId w:val="2"/>
        </w:numPr>
        <w:tabs>
          <w:tab w:val="clear" w:pos="1440"/>
          <w:tab w:val="num" w:pos="-720"/>
        </w:tabs>
        <w:spacing w:after="0" w:line="240" w:lineRule="auto"/>
        <w:ind w:left="360"/>
        <w:textAlignment w:val="center"/>
        <w:rPr>
          <w:rFonts w:ascii="Calibri" w:eastAsia="Times New Roman" w:hAnsi="Calibri" w:cs="Calibri"/>
          <w:lang w:eastAsia="en-GB"/>
        </w:rPr>
      </w:pPr>
      <w:r w:rsidRPr="00A94A51">
        <w:rPr>
          <w:rFonts w:ascii="Calibri" w:eastAsia="Times New Roman" w:hAnsi="Calibri" w:cs="Calibri"/>
          <w:lang w:eastAsia="en-GB"/>
        </w:rPr>
        <w:t>In the future we could:</w:t>
      </w:r>
    </w:p>
    <w:p w14:paraId="56412958" w14:textId="77777777" w:rsidR="00A94A51" w:rsidRPr="00A94A51" w:rsidRDefault="00A94A51" w:rsidP="00A94A51">
      <w:pPr>
        <w:numPr>
          <w:ilvl w:val="2"/>
          <w:numId w:val="3"/>
        </w:numPr>
        <w:tabs>
          <w:tab w:val="clear" w:pos="2160"/>
          <w:tab w:val="num" w:pos="0"/>
        </w:tabs>
        <w:spacing w:after="0" w:line="240" w:lineRule="auto"/>
        <w:ind w:left="1620"/>
        <w:textAlignment w:val="center"/>
        <w:rPr>
          <w:rFonts w:ascii="Calibri" w:eastAsia="Times New Roman" w:hAnsi="Calibri" w:cs="Calibri"/>
          <w:lang w:eastAsia="en-GB"/>
        </w:rPr>
      </w:pPr>
      <w:r w:rsidRPr="00A94A51">
        <w:rPr>
          <w:rFonts w:ascii="Calibri" w:eastAsia="Times New Roman" w:hAnsi="Calibri" w:cs="Calibri"/>
          <w:lang w:eastAsia="en-GB"/>
        </w:rPr>
        <w:t xml:space="preserve"> look at the spreads of various parameters and use the defensible data to explore what causes the spreads: we might start with tau, based on this </w:t>
      </w:r>
      <w:proofErr w:type="gramStart"/>
      <w:r w:rsidRPr="00A94A51">
        <w:rPr>
          <w:rFonts w:ascii="Calibri" w:eastAsia="Times New Roman" w:hAnsi="Calibri" w:cs="Calibri"/>
          <w:lang w:eastAsia="en-GB"/>
        </w:rPr>
        <w:t>N:N</w:t>
      </w:r>
      <w:proofErr w:type="gramEnd"/>
      <w:r w:rsidRPr="00A94A51">
        <w:rPr>
          <w:rFonts w:ascii="Calibri" w:eastAsia="Times New Roman" w:hAnsi="Calibri" w:cs="Calibri"/>
          <w:lang w:eastAsia="en-GB"/>
        </w:rPr>
        <w:t>+1 rainbow pictures and the knowledge of the spreads</w:t>
      </w:r>
    </w:p>
    <w:p w14:paraId="1CDBFCD2" w14:textId="77777777" w:rsidR="00A94A51" w:rsidRPr="00A94A51" w:rsidRDefault="00A94A51" w:rsidP="00A94A51">
      <w:pPr>
        <w:numPr>
          <w:ilvl w:val="2"/>
          <w:numId w:val="3"/>
        </w:numPr>
        <w:tabs>
          <w:tab w:val="clear" w:pos="2160"/>
          <w:tab w:val="num" w:pos="0"/>
        </w:tabs>
        <w:spacing w:after="0" w:line="240" w:lineRule="auto"/>
        <w:ind w:left="1620"/>
        <w:textAlignment w:val="center"/>
        <w:rPr>
          <w:rFonts w:ascii="Calibri" w:eastAsia="Times New Roman" w:hAnsi="Calibri" w:cs="Calibri"/>
          <w:lang w:eastAsia="en-GB"/>
        </w:rPr>
      </w:pPr>
      <w:r w:rsidRPr="00A94A51">
        <w:rPr>
          <w:rFonts w:ascii="Calibri" w:eastAsia="Times New Roman" w:hAnsi="Calibri" w:cs="Calibri"/>
          <w:lang w:eastAsia="en-GB"/>
        </w:rPr>
        <w:t>We might also look at outliers and see whether unusual geometry is defensible or dodgy. Are there any fabled undiscovered active sites? Are there experimental problems?</w:t>
      </w:r>
    </w:p>
    <w:p w14:paraId="3E7ED4B0" w14:textId="77777777" w:rsidR="00A94A51" w:rsidRPr="00A94A51" w:rsidRDefault="00A94A51" w:rsidP="00A94A51">
      <w:pPr>
        <w:numPr>
          <w:ilvl w:val="2"/>
          <w:numId w:val="3"/>
        </w:numPr>
        <w:tabs>
          <w:tab w:val="clear" w:pos="2160"/>
          <w:tab w:val="num" w:pos="0"/>
        </w:tabs>
        <w:spacing w:after="0" w:line="240" w:lineRule="auto"/>
        <w:ind w:left="1620"/>
        <w:textAlignment w:val="center"/>
        <w:rPr>
          <w:rFonts w:ascii="Calibri" w:eastAsia="Times New Roman" w:hAnsi="Calibri" w:cs="Calibri"/>
          <w:lang w:eastAsia="en-GB"/>
        </w:rPr>
      </w:pPr>
      <w:r w:rsidRPr="00A94A51">
        <w:rPr>
          <w:rFonts w:ascii="Calibri" w:eastAsia="Times New Roman" w:hAnsi="Calibri" w:cs="Calibri"/>
          <w:lang w:eastAsia="en-GB"/>
        </w:rPr>
        <w:t>We could create parameters on an ad-hoc basis for anything anyone might be interested in.</w:t>
      </w:r>
    </w:p>
    <w:p w14:paraId="22B239F5" w14:textId="77777777" w:rsidR="00A94A51" w:rsidRPr="00A94A51" w:rsidRDefault="00A94A51" w:rsidP="00A94A51">
      <w:pPr>
        <w:numPr>
          <w:ilvl w:val="2"/>
          <w:numId w:val="3"/>
        </w:numPr>
        <w:tabs>
          <w:tab w:val="clear" w:pos="2160"/>
          <w:tab w:val="num" w:pos="0"/>
        </w:tabs>
        <w:spacing w:after="0" w:line="240" w:lineRule="auto"/>
        <w:ind w:left="1620"/>
        <w:textAlignment w:val="center"/>
        <w:rPr>
          <w:rFonts w:ascii="Calibri" w:eastAsia="Times New Roman" w:hAnsi="Calibri" w:cs="Calibri"/>
          <w:lang w:eastAsia="en-GB"/>
        </w:rPr>
      </w:pPr>
      <w:r w:rsidRPr="00A94A51">
        <w:rPr>
          <w:rFonts w:ascii="Calibri" w:eastAsia="Times New Roman" w:hAnsi="Calibri" w:cs="Calibri"/>
          <w:lang w:eastAsia="en-GB"/>
        </w:rPr>
        <w:t>Re-refine the structures and look at them again. *E&amp;H very end of paper, last point).</w:t>
      </w:r>
    </w:p>
    <w:p w14:paraId="2A663390" w14:textId="77777777" w:rsidR="00A94A51" w:rsidRPr="00A94A51" w:rsidRDefault="00A94A51" w:rsidP="00A94A51">
      <w:pPr>
        <w:numPr>
          <w:ilvl w:val="1"/>
          <w:numId w:val="3"/>
        </w:numPr>
        <w:tabs>
          <w:tab w:val="clear" w:pos="1440"/>
          <w:tab w:val="num" w:pos="-720"/>
        </w:tabs>
        <w:spacing w:after="0" w:line="240" w:lineRule="auto"/>
        <w:ind w:left="360"/>
        <w:textAlignment w:val="center"/>
        <w:rPr>
          <w:rFonts w:ascii="Calibri" w:eastAsia="Times New Roman" w:hAnsi="Calibri" w:cs="Calibri"/>
          <w:lang w:eastAsia="en-GB"/>
        </w:rPr>
      </w:pPr>
      <w:r w:rsidRPr="00A94A51">
        <w:rPr>
          <w:rFonts w:ascii="Calibri" w:eastAsia="Times New Roman" w:hAnsi="Calibri" w:cs="Calibri"/>
          <w:lang w:eastAsia="en-GB"/>
        </w:rPr>
        <w:lastRenderedPageBreak/>
        <w:t>In conclusion, different geometric parameters are recommended here which are defensible with low sd.</w:t>
      </w:r>
    </w:p>
    <w:p w14:paraId="7363561C" w14:textId="77777777" w:rsidR="00E6320B" w:rsidRDefault="00E6320B"/>
    <w:sectPr w:rsidR="00E63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26C54"/>
    <w:multiLevelType w:val="multilevel"/>
    <w:tmpl w:val="4F340B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5"/>
    </w:lvlOverride>
  </w:num>
  <w:num w:numId="2">
    <w:abstractNumId w:val="0"/>
    <w:lvlOverride w:ilvl="0"/>
    <w:lvlOverride w:ilvl="1">
      <w:startOverride w:val="1"/>
    </w:lvlOverride>
  </w:num>
  <w:num w:numId="3">
    <w:abstractNumId w:val="0"/>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E5"/>
    <w:rsid w:val="00011FA8"/>
    <w:rsid w:val="00285CBC"/>
    <w:rsid w:val="003759E5"/>
    <w:rsid w:val="003A57EC"/>
    <w:rsid w:val="004A19BF"/>
    <w:rsid w:val="00514FE4"/>
    <w:rsid w:val="00554FED"/>
    <w:rsid w:val="007E66CA"/>
    <w:rsid w:val="009F2B14"/>
    <w:rsid w:val="00A94A51"/>
    <w:rsid w:val="00AE0E0F"/>
    <w:rsid w:val="00B65010"/>
    <w:rsid w:val="00E178F0"/>
    <w:rsid w:val="00E35D34"/>
    <w:rsid w:val="00E5041B"/>
    <w:rsid w:val="00E6320B"/>
    <w:rsid w:val="00F05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8B6C"/>
  <w15:chartTrackingRefBased/>
  <w15:docId w15:val="{39F1E70B-F801-4992-AD00-8177D7BB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A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4A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94A51"/>
    <w:rPr>
      <w:color w:val="808080"/>
    </w:rPr>
  </w:style>
  <w:style w:type="character" w:customStyle="1" w:styleId="Heading2Char">
    <w:name w:val="Heading 2 Char"/>
    <w:basedOn w:val="DefaultParagraphFont"/>
    <w:link w:val="Heading2"/>
    <w:uiPriority w:val="9"/>
    <w:rsid w:val="00011F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A5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80756">
      <w:bodyDiv w:val="1"/>
      <w:marLeft w:val="0"/>
      <w:marRight w:val="0"/>
      <w:marTop w:val="0"/>
      <w:marBottom w:val="0"/>
      <w:divBdr>
        <w:top w:val="none" w:sz="0" w:space="0" w:color="auto"/>
        <w:left w:val="none" w:sz="0" w:space="0" w:color="auto"/>
        <w:bottom w:val="none" w:sz="0" w:space="0" w:color="auto"/>
        <w:right w:val="none" w:sz="0" w:space="0" w:color="auto"/>
      </w:divBdr>
    </w:div>
    <w:div w:id="99014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Alcraft</dc:creator>
  <cp:keywords/>
  <dc:description/>
  <cp:lastModifiedBy>Rachel Alcraft</cp:lastModifiedBy>
  <cp:revision>4</cp:revision>
  <cp:lastPrinted>2021-04-05T16:07:00Z</cp:lastPrinted>
  <dcterms:created xsi:type="dcterms:W3CDTF">2021-04-05T09:24:00Z</dcterms:created>
  <dcterms:modified xsi:type="dcterms:W3CDTF">2021-04-05T17:06:00Z</dcterms:modified>
</cp:coreProperties>
</file>