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XPATH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/chabaddata/person[1]/age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/chabaddata/person/family/relative[2]/phonenumber[2]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/chabaddata/person/family/relative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/chabaddata/person/family/relative[1]/phonenumber[position()&lt;3]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/chabaddata/person[age=30] | //relative[age=30]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/chabaddata/person[age&gt;=25]/name/firstname | //relative[age&gt;=25]/name/firstname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//city[not(. = preceding::city)]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/chabaddata/person//name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