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3D3D" w:val="clear"/>
            <w:tcMar>
              <w:top w:type="dxa" w:w="320"/>
              <w:left w:type="dxa" w:w="400"/>
              <w:bottom w:type="dxa" w:w="320"/>
              <w:right w:type="dxa" w:w="400"/>
            </w:tcMar>
          </w:tcPr>
          <w:p>
            <w:pPr>
              <w:spacing w:after="60" w:before="60"/>
              <w:jc w:val="center"/>
            </w:pPr>
            <w:r>
              <w:rPr>
                <w:rFonts w:ascii="Georgia" w:cs="Georgia" w:eastAsia="Georgia" w:hAnsi="Georgia"/>
                <w:b/>
                <w:bCs/>
                <w:color w:val="FFFFFF"/>
                <w:sz w:val="60"/>
                <w:szCs w:val="60"/>
              </w:rPr>
              <w:t xml:space="preserve">ISO 27001</w:t>
            </w:r>
          </w:p>
          <w:p>
            <w:pPr>
              <w:spacing w:after="60" w:before="60"/>
              <w:jc w:val="center"/>
            </w:pPr>
            <w:r>
              <w:rPr>
                <w:rFonts w:ascii="Georgia" w:cs="Georgia" w:eastAsia="Georgia" w:hAnsi="Georgia"/>
                <w:b/>
                <w:bCs/>
                <w:color w:val="EFEFEF"/>
                <w:sz w:val="38"/>
                <w:szCs w:val="38"/>
              </w:rPr>
              <w:t xml:space="preserve">AZURE CLOUD AUDIT READINESS</w:t>
            </w:r>
          </w:p>
          <w:p>
            <w:pPr>
              <w:spacing w:after="60" w:before="60"/>
              <w:jc w:val="center"/>
            </w:pPr>
            <w:r>
              <w:rPr>
                <w:rFonts w:ascii="Georgia" w:cs="Georgia" w:eastAsia="Georgia" w:hAnsi="Georgia"/>
                <w:i/>
                <w:iCs/>
                <w:color w:val="EFEFEF"/>
                <w:sz w:val="20"/>
                <w:szCs w:val="20"/>
              </w:rPr>
              <w:t xml:space="preserve">Management Briefing  ·  7-Step Preparation Plan  ·  Azure Controls</w:t>
            </w:r>
          </w:p>
        </w:tc>
      </w:tr>
    </w:tbl>
    <w:p>
      <w:pPr>
        <w:spacing w:after="0" w:before="12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center"/>
            </w:pPr>
            <w:r>
              <w:rPr>
                <w:rFonts w:ascii="Georgia" w:cs="Georgia" w:eastAsia="Georgia" w:hAnsi="Georgia"/>
                <w:b/>
                <w:bCs/>
                <w:color w:val="3D3D3D"/>
                <w:sz w:val="19"/>
                <w:szCs w:val="19"/>
              </w:rPr>
              <w:t xml:space="preserve">SECTION 1</w:t>
            </w:r>
          </w:p>
          <w:p>
            <w:pPr>
              <w:spacing w:after="60" w:before="60"/>
              <w:jc w:val="center"/>
            </w:pPr>
            <w:r>
              <w:rPr>
                <w:rFonts w:ascii="Georgia" w:cs="Georgia" w:eastAsia="Georgia" w:hAnsi="Georgia"/>
                <w:color w:val="555555"/>
                <w:sz w:val="17"/>
                <w:szCs w:val="17"/>
              </w:rPr>
              <w:t xml:space="preserve">7-Step Daily Plan</w:t>
            </w:r>
          </w:p>
          <w:p>
            <w:pPr>
              <w:spacing w:after="60" w:before="60"/>
              <w:jc w:val="center"/>
            </w:pPr>
            <w:r>
              <w:rPr>
                <w:rFonts w:ascii="Georgia" w:cs="Georgia" w:eastAsia="Georgia" w:hAnsi="Georgia"/>
                <w:i/>
                <w:iCs/>
                <w:color w:val="666666"/>
                <w:sz w:val="16"/>
                <w:szCs w:val="16"/>
              </w:rPr>
              <w:t xml:space="preserve">What I will do, when, and what it produces</w:t>
            </w:r>
          </w:p>
        </w:tc>
        <w:tc>
          <w:tcPr>
            <w:tcW w:type="dxa" w:w="312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center"/>
            </w:pPr>
            <w:r>
              <w:rPr>
                <w:rFonts w:ascii="Georgia" w:cs="Georgia" w:eastAsia="Georgia" w:hAnsi="Georgia"/>
                <w:b/>
                <w:bCs/>
                <w:color w:val="3D3D3D"/>
                <w:sz w:val="19"/>
                <w:szCs w:val="19"/>
              </w:rPr>
              <w:t xml:space="preserve">SECTION 2</w:t>
            </w:r>
          </w:p>
          <w:p>
            <w:pPr>
              <w:spacing w:after="60" w:before="60"/>
              <w:jc w:val="center"/>
            </w:pPr>
            <w:r>
              <w:rPr>
                <w:rFonts w:ascii="Georgia" w:cs="Georgia" w:eastAsia="Georgia" w:hAnsi="Georgia"/>
                <w:color w:val="555555"/>
                <w:sz w:val="17"/>
                <w:szCs w:val="17"/>
              </w:rPr>
              <w:t xml:space="preserve">Copilot Auditor Prompt</w:t>
            </w:r>
          </w:p>
          <w:p>
            <w:pPr>
              <w:spacing w:after="60" w:before="60"/>
              <w:jc w:val="center"/>
            </w:pPr>
            <w:r>
              <w:rPr>
                <w:rFonts w:ascii="Georgia" w:cs="Georgia" w:eastAsia="Georgia" w:hAnsi="Georgia"/>
                <w:i/>
                <w:iCs/>
                <w:color w:val="666666"/>
                <w:sz w:val="16"/>
                <w:szCs w:val="16"/>
              </w:rPr>
              <w:t xml:space="preserve">Azure-specific prompt — Copilot acts as the auditor</w:t>
            </w:r>
          </w:p>
        </w:tc>
        <w:tc>
          <w:tcPr>
            <w:tcW w:type="dxa" w:w="312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center"/>
            </w:pPr>
            <w:r>
              <w:rPr>
                <w:rFonts w:ascii="Georgia" w:cs="Georgia" w:eastAsia="Georgia" w:hAnsi="Georgia"/>
                <w:b/>
                <w:bCs/>
                <w:color w:val="3D3D3D"/>
                <w:sz w:val="19"/>
                <w:szCs w:val="19"/>
              </w:rPr>
              <w:t xml:space="preserve">SECTIONS 3 &amp; 4</w:t>
            </w:r>
          </w:p>
          <w:p>
            <w:pPr>
              <w:spacing w:after="60" w:before="60"/>
              <w:jc w:val="center"/>
            </w:pPr>
            <w:r>
              <w:rPr>
                <w:rFonts w:ascii="Georgia" w:cs="Georgia" w:eastAsia="Georgia" w:hAnsi="Georgia"/>
                <w:color w:val="555555"/>
                <w:sz w:val="17"/>
                <w:szCs w:val="17"/>
              </w:rPr>
              <w:t xml:space="preserve">Evidence &amp; Mock Q&amp;A</w:t>
            </w:r>
          </w:p>
          <w:p>
            <w:pPr>
              <w:spacing w:after="60" w:before="60"/>
              <w:jc w:val="center"/>
            </w:pPr>
            <w:r>
              <w:rPr>
                <w:rFonts w:ascii="Georgia" w:cs="Georgia" w:eastAsia="Georgia" w:hAnsi="Georgia"/>
                <w:i/>
                <w:iCs/>
                <w:color w:val="666666"/>
                <w:sz w:val="16"/>
                <w:szCs w:val="16"/>
              </w:rPr>
              <w:t xml:space="preserve">Azure evidence checklist + auditor question scripts</w:t>
            </w:r>
          </w:p>
        </w:tc>
      </w:tr>
    </w:tbl>
    <w:p>
      <w:pPr>
        <w:spacing w:after="0" w:before="12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200"/>
              <w:left w:type="dxa" w:w="280"/>
              <w:bottom w:type="dxa" w:w="200"/>
              <w:right w:type="dxa" w:w="280"/>
            </w:tcMar>
          </w:tcPr>
          <w:p>
            <w:pPr>
              <w:spacing w:after="60" w:before="60"/>
            </w:pPr>
            <w:r>
              <w:rPr>
                <w:rFonts w:ascii="Georgia" w:cs="Georgia" w:eastAsia="Georgia" w:hAnsi="Georgia"/>
                <w:b/>
                <w:bCs/>
                <w:color w:val="3D3D3D"/>
                <w:sz w:val="21"/>
                <w:szCs w:val="21"/>
              </w:rPr>
              <w:t xml:space="preserve">EXECUTIVE SUMMARY</w:t>
            </w:r>
          </w:p>
          <w:p>
            <w:pPr>
              <w:spacing w:after="0" w:before="60"/>
            </w:pPr>
            <w:r>
              <w:rPr>
                <w:rFonts w:ascii="Georgia" w:cs="Georgia" w:eastAsia="Georgia" w:hAnsi="Georgia"/>
                <w:color w:val="1A1A1A"/>
                <w:sz w:val="20"/>
                <w:szCs w:val="20"/>
              </w:rPr>
              <w:t xml:space="preserve"/>
            </w:r>
          </w:p>
          <w:p>
            <w:pPr>
              <w:spacing w:after="60" w:before="60"/>
            </w:pPr>
            <w:r>
              <w:rPr>
                <w:rFonts w:ascii="Georgia" w:cs="Georgia" w:eastAsia="Georgia" w:hAnsi="Georgia"/>
                <w:color w:val="1A1A1A"/>
                <w:sz w:val="20"/>
                <w:szCs w:val="20"/>
              </w:rPr>
              <w:t xml:space="preserve">An ISO 27001 audit covering our Azure cloud environment is scheduled for the coming week. This document outlines the structured preparation plan that will be executed to ensure we enter the audit in the strongest possible position.</w:t>
            </w:r>
          </w:p>
          <w:p>
            <w:pPr>
              <w:spacing w:after="0" w:before="40"/>
            </w:pPr>
            <w:r>
              <w:rPr>
                <w:rFonts w:ascii="Georgia" w:cs="Georgia" w:eastAsia="Georgia" w:hAnsi="Georgia"/>
                <w:color w:val="1A1A1A"/>
                <w:sz w:val="20"/>
                <w:szCs w:val="20"/>
              </w:rPr>
              <w:t xml:space="preserve"/>
            </w:r>
          </w:p>
          <w:p>
            <w:pPr>
              <w:spacing w:after="60" w:before="60"/>
            </w:pPr>
            <w:r>
              <w:rPr>
                <w:rFonts w:ascii="Georgia" w:cs="Georgia" w:eastAsia="Georgia" w:hAnsi="Georgia"/>
                <w:color w:val="1A1A1A"/>
                <w:sz w:val="20"/>
                <w:szCs w:val="20"/>
              </w:rPr>
              <w:t xml:space="preserve">The audit scope is limited to Azure cloud controls — identity and access (Entra ID), operations and monitoring (Azure Monitor, Defender for Cloud, Sentinel), network security, data protection, incident management, and compliance posture. Physical and infrastructure controls are covered by Microsoft's own ISO 27001 certification under the shared responsibility model.</w:t>
            </w:r>
          </w:p>
          <w:p>
            <w:pPr>
              <w:spacing w:after="0" w:before="40"/>
            </w:pPr>
            <w:r>
              <w:rPr>
                <w:rFonts w:ascii="Georgia" w:cs="Georgia" w:eastAsia="Georgia" w:hAnsi="Georgia"/>
                <w:color w:val="1A1A1A"/>
                <w:sz w:val="20"/>
                <w:szCs w:val="20"/>
              </w:rPr>
              <w:t xml:space="preserve"/>
            </w:r>
          </w:p>
          <w:p>
            <w:pPr>
              <w:spacing w:after="60" w:before="60"/>
            </w:pPr>
            <w:r>
              <w:rPr>
                <w:rFonts w:ascii="Georgia" w:cs="Georgia" w:eastAsia="Georgia" w:hAnsi="Georgia"/>
                <w:b/>
                <w:bCs/>
                <w:color w:val="1A1A1A"/>
                <w:sz w:val="20"/>
                <w:szCs w:val="20"/>
              </w:rPr>
              <w:t xml:space="preserve">Three preparation risks have been identified:</w:t>
            </w:r>
          </w:p>
          <w:p>
            <w:pPr>
              <w:spacing w:after="60" w:before="60"/>
            </w:pPr>
            <w:r>
              <w:rPr>
                <w:rFonts w:ascii="Georgia" w:cs="Georgia" w:eastAsia="Georgia" w:hAnsi="Georgia"/>
                <w:color w:val="1A1A1A"/>
                <w:sz w:val="19"/>
                <w:szCs w:val="19"/>
              </w:rPr>
              <w:t xml:space="preserve">1.  Evidence gaps — Azure exports, policy screenshots, and access review reports not yet collected.</w:t>
            </w:r>
          </w:p>
          <w:p>
            <w:pPr>
              <w:spacing w:after="60" w:before="60"/>
            </w:pPr>
            <w:r>
              <w:rPr>
                <w:rFonts w:ascii="Georgia" w:cs="Georgia" w:eastAsia="Georgia" w:hAnsi="Georgia"/>
                <w:color w:val="1A1A1A"/>
                <w:sz w:val="19"/>
                <w:szCs w:val="19"/>
              </w:rPr>
              <w:t xml:space="preserve">2.  Undocumented controls — Azure configurations exist but have no written control narratives.</w:t>
            </w:r>
          </w:p>
          <w:p>
            <w:pPr>
              <w:spacing w:after="60" w:before="60"/>
            </w:pPr>
            <w:r>
              <w:rPr>
                <w:rFonts w:ascii="Georgia" w:cs="Georgia" w:eastAsia="Georgia" w:hAnsi="Georgia"/>
                <w:color w:val="1A1A1A"/>
                <w:sz w:val="19"/>
                <w:szCs w:val="19"/>
              </w:rPr>
              <w:t xml:space="preserve">3.  Audit confidence — ability to explain Azure controls clearly under auditor questioning.</w:t>
            </w:r>
          </w:p>
          <w:p>
            <w:pPr>
              <w:spacing w:after="0" w:before="40"/>
            </w:pPr>
            <w:r>
              <w:rPr>
                <w:rFonts w:ascii="Georgia" w:cs="Georgia" w:eastAsia="Georgia" w:hAnsi="Georgia"/>
                <w:color w:val="1A1A1A"/>
                <w:sz w:val="20"/>
                <w:szCs w:val="20"/>
              </w:rPr>
              <w:t xml:space="preserve"/>
            </w:r>
          </w:p>
          <w:p>
            <w:pPr>
              <w:spacing w:after="60" w:before="60"/>
            </w:pPr>
            <w:r>
              <w:rPr>
                <w:rFonts w:ascii="Georgia" w:cs="Georgia" w:eastAsia="Georgia" w:hAnsi="Georgia"/>
                <w:i/>
                <w:iCs/>
                <w:color w:val="666666"/>
                <w:sz w:val="19"/>
                <w:szCs w:val="19"/>
              </w:rPr>
              <w:t xml:space="preserve">This plan uses Copilot configured as an ISO 27001 external auditor to simulate audit sessions, stress-test evidence, and surface gaps before audit day — so there are no surprises.</w:t>
            </w:r>
          </w:p>
        </w:tc>
      </w:tr>
    </w:tbl>
    <w:p>
      <w:pPr>
        <w:pBdr>
          <w:bottom w:val="single" w:color="777777" w:sz="5" w:space="1"/>
        </w:pBdr>
        <w:spacing w:after="160" w:before="20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Section 1 — Plan at a Glance</w:t>
      </w:r>
    </w:p>
    <w:p>
      <w:pPr>
        <w:spacing w:after="60" w:before="60"/>
      </w:pPr>
      <w:r>
        <w:rPr>
          <w:rFonts w:ascii="Georgia" w:cs="Georgia" w:eastAsia="Georgia" w:hAnsi="Georgia"/>
          <w:i/>
          <w:iCs/>
          <w:color w:val="666666"/>
          <w:sz w:val="19"/>
          <w:szCs w:val="19"/>
        </w:rPr>
        <w:t xml:space="preserve">Seven steps from Monday to audit day. Each produces a concrete deliverable. Use the Copilot Auditor prompt (Section 2) for Steps 1, 4, and 5.</w:t>
      </w:r>
    </w:p>
    <w:p>
      <w:pPr>
        <w:spacing w:after="0" w:before="6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1800"/>
        <w:gridCol w:w="2840"/>
        <w:gridCol w:w="1800"/>
      </w:tblGrid>
      <w:tr>
        <w:tc>
          <w:tcPr>
            <w:tcW w:type="dxa" w:w="52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Step</w:t>
            </w:r>
          </w:p>
        </w:tc>
        <w:tc>
          <w:tcPr>
            <w:tcW w:type="dxa" w:w="18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Timeframe</w:t>
            </w:r>
          </w:p>
        </w:tc>
        <w:tc>
          <w:tcPr>
            <w:tcW w:type="dxa" w:w="284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Key Output</w:t>
            </w:r>
          </w:p>
        </w:tc>
        <w:tc>
          <w:tcPr>
            <w:tcW w:type="dxa" w:w="18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Status</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1</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Load Azure Controls into Copilot Auditor</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Monday Morning</w:t>
            </w:r>
          </w:p>
        </w:tc>
        <w:tc>
          <w:tcPr>
            <w:tcW w:type="dxa" w:w="284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Evidence wishlist per clause — mapped to Azure services</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Collect Azure Evidence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Monday PM – Tuesday</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Organised Azure evidence library with gap list for PARTIAL and NO items</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3</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Document Undocumented Azure Controls</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Wednesday Morning</w:t>
            </w:r>
          </w:p>
        </w:tc>
        <w:tc>
          <w:tcPr>
            <w:tcW w:type="dxa" w:w="284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Written control narrative per undocumented in-scope Azure clause</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Run Copilot Evidence Validity Sessions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Wednesday Afternoon</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Evidence validity register — Pass / Fail / Improve per control</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5</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Mock Audit — Azure Scenario Drill</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Thursday</w:t>
            </w:r>
          </w:p>
        </w:tc>
        <w:tc>
          <w:tcPr>
            <w:tcW w:type="dxa" w:w="284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Rehearsed answers + formal finding simulation per clause</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Final Evidence Pack &amp; Azure Folder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Friday</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Complete Azure audit evidence folder + scope summary</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7</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Audit Day — Azure Audit Approach</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Audit Day</w:t>
            </w:r>
          </w:p>
        </w:tc>
        <w:tc>
          <w:tcPr>
            <w:tcW w:type="dxa" w:w="284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Completed audit — all findings logged, CAPA initiated</w:t>
            </w:r>
          </w:p>
        </w:tc>
        <w:tc>
          <w:tcPr>
            <w:tcW w:type="dxa" w:w="1800"/>
            <w:tcBorders>
              <w:top w:val="single" w:color="CCCCCC" w:sz="1"/>
              <w:left w:val="single" w:color="CCCCCC" w:sz="1"/>
              <w:bottom w:val="single" w:color="CCCCCC" w:sz="1"/>
              <w:right w:val="single" w:color="CCCCCC" w:sz="1"/>
            </w:tcBorders>
            <w:shd w:fill="E8E8E8" w:val="clear"/>
            <w:tcMar>
              <w:top w:type="dxa" w:w="100"/>
              <w:left w:type="dxa" w:w="150"/>
              <w:bottom w:type="dxa" w:w="100"/>
              <w:right w:type="dxa" w:w="120"/>
            </w:tcMar>
          </w:tcPr>
          <w:p>
            <w:pPr>
              <w:spacing w:after="60" w:before="60"/>
            </w:pPr>
            <w:r>
              <w:rPr>
                <w:rFonts w:ascii="Georgia" w:cs="Georgia" w:eastAsia="Georgia" w:hAnsi="Georgia"/>
                <w:b/>
                <w:bCs/>
                <w:i w:val="false"/>
                <w:iCs w:val="false"/>
                <w:color w:val="666666"/>
                <w:sz w:val="16"/>
                <w:szCs w:val="16"/>
              </w:rPr>
              <w:t xml:space="preserve">NOT STARTED</w:t>
            </w:r>
          </w:p>
        </w:tc>
      </w:tr>
    </w:tbl>
    <w:p>
      <w:pPr>
        <w:spacing w:after="0" w:before="8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Section 1b — Detailed Step Cards</w:t>
      </w:r>
    </w:p>
    <w:p>
      <w:pPr>
        <w:spacing w:after="60" w:before="60"/>
      </w:pPr>
      <w:r>
        <w:rPr>
          <w:rFonts w:ascii="Georgia" w:cs="Georgia" w:eastAsia="Georgia" w:hAnsi="Georgia"/>
          <w:i/>
          <w:iCs/>
          <w:color w:val="666666"/>
          <w:sz w:val="19"/>
          <w:szCs w:val="19"/>
        </w:rPr>
        <w:t xml:space="preserve">Each card below specifies exactly what will be done, why it matters for an Azure ISO 27001 audit, and what the concrete output is.</w:t>
      </w:r>
    </w:p>
    <w:p>
      <w:pPr>
        <w:spacing w:after="0" w:before="1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1</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Load Azure Controls into Copilot Auditor</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Monday Morning</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Paste the Azure Cloud Copilot Auditor prompt (Section 2) to configure your auditor session.</w:t>
            </w:r>
          </w:p>
          <w:p>
            <w:pPr>
              <w:spacing w:after="40" w:before="40"/>
            </w:pPr>
            <w:r>
              <w:rPr>
                <w:rFonts w:ascii="Georgia" w:cs="Georgia" w:eastAsia="Georgia" w:hAnsi="Georgia"/>
                <w:color w:val="1A1A1A"/>
                <w:sz w:val="19"/>
                <w:szCs w:val="19"/>
              </w:rPr>
              <w:t xml:space="preserve">→  Upload your Azure ISMS scope document and any existing cloud control documentation.</w:t>
            </w:r>
          </w:p>
          <w:p>
            <w:pPr>
              <w:spacing w:after="40" w:before="40"/>
            </w:pPr>
            <w:r>
              <w:rPr>
                <w:rFonts w:ascii="Georgia" w:cs="Georgia" w:eastAsia="Georgia" w:hAnsi="Georgia"/>
                <w:color w:val="1A1A1A"/>
                <w:sz w:val="19"/>
                <w:szCs w:val="19"/>
              </w:rPr>
              <w:t xml:space="preserve">→  For each in-scope clause, ask: 'What Azure-specific evidence is needed to demonstrate this control?' — save output as your evidence wishlist.</w:t>
            </w:r>
          </w:p>
          <w:p>
            <w:pPr>
              <w:spacing w:after="40" w:before="40"/>
            </w:pPr>
            <w:r>
              <w:rPr>
                <w:rFonts w:ascii="Georgia" w:cs="Georgia" w:eastAsia="Georgia" w:hAnsi="Georgia"/>
                <w:color w:val="1A1A1A"/>
                <w:sz w:val="19"/>
                <w:szCs w:val="19"/>
              </w:rPr>
              <w:t xml:space="preserve">→  Cross-reference wishlist against what you currently have in Azure Portal, Defender for Cloud, and Entra ID. Mark each as YES / PARTIAL / NO.</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Azure audits fail not because controls are absent — but because the right exports, screenshots, and policy exports weren't prepared in advance. This step identifies exactly what to collect.</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Evidence wishlist per clause — mapped to Azure services</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2</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Collect Azure Evidence</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Monday PM – Tuesday</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Export from Defender for Cloud: Secure Score, compliance report against ISO 27001, recommendation list with severity.</w:t>
            </w:r>
          </w:p>
          <w:p>
            <w:pPr>
              <w:spacing w:after="40" w:before="40"/>
            </w:pPr>
            <w:r>
              <w:rPr>
                <w:rFonts w:ascii="Georgia" w:cs="Georgia" w:eastAsia="Georgia" w:hAnsi="Georgia"/>
                <w:color w:val="1A1A1A"/>
                <w:sz w:val="19"/>
                <w:szCs w:val="19"/>
              </w:rPr>
              <w:t xml:space="preserve">→  From Entra ID: User access review report, MFA status report, Conditional Access policy list, privileged role assignments (PIM).</w:t>
            </w:r>
          </w:p>
          <w:p>
            <w:pPr>
              <w:spacing w:after="40" w:before="40"/>
            </w:pPr>
            <w:r>
              <w:rPr>
                <w:rFonts w:ascii="Georgia" w:cs="Georgia" w:eastAsia="Georgia" w:hAnsi="Georgia"/>
                <w:color w:val="1A1A1A"/>
                <w:sz w:val="19"/>
                <w:szCs w:val="19"/>
              </w:rPr>
              <w:t xml:space="preserve">→  From Azure Policy: Active policy assignments, compliance state per subscription, any non-compliant resources.</w:t>
            </w:r>
          </w:p>
          <w:p>
            <w:pPr>
              <w:spacing w:after="40" w:before="40"/>
            </w:pPr>
            <w:r>
              <w:rPr>
                <w:rFonts w:ascii="Georgia" w:cs="Georgia" w:eastAsia="Georgia" w:hAnsi="Georgia"/>
                <w:color w:val="1A1A1A"/>
                <w:sz w:val="19"/>
                <w:szCs w:val="19"/>
              </w:rPr>
              <w:t xml:space="preserve">→  From Azure Monitor / Log Analytics: Diagnostic settings enabled per resource, alert rules, log retention configuration.</w:t>
            </w:r>
          </w:p>
          <w:p>
            <w:pPr>
              <w:spacing w:after="40" w:before="40"/>
            </w:pPr>
            <w:r>
              <w:rPr>
                <w:rFonts w:ascii="Georgia" w:cs="Georgia" w:eastAsia="Georgia" w:hAnsi="Georgia"/>
                <w:color w:val="1A1A1A"/>
                <w:sz w:val="19"/>
                <w:szCs w:val="19"/>
              </w:rPr>
              <w:t xml:space="preserve">→  From Azure Key Vault: Access policies / RBAC assignments, key rotation logs, audit logs.</w:t>
            </w:r>
          </w:p>
          <w:p>
            <w:pPr>
              <w:spacing w:after="40" w:before="40"/>
            </w:pPr>
            <w:r>
              <w:rPr>
                <w:rFonts w:ascii="Georgia" w:cs="Georgia" w:eastAsia="Georgia" w:hAnsi="Georgia"/>
                <w:color w:val="1A1A1A"/>
                <w:sz w:val="19"/>
                <w:szCs w:val="19"/>
              </w:rPr>
              <w:t xml:space="preserve">→  Organise all exports into folders labelled by ISO clause number.</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Auditors will ask to see specific Azure artefacts. Having pre-exported reports means you respond in seconds, not minutes — which signals control maturity.</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Organised Azure evidence library with gap list for PARTIAL and NO items</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3</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Document Undocumented Azure Controls</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Wednesday Morning</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For each control that exists in Azure but has no written description: describe the configuration to Copilot and ask it to draft a 1-page control narrative.</w:t>
            </w:r>
          </w:p>
          <w:p>
            <w:pPr>
              <w:spacing w:after="40" w:before="40"/>
            </w:pPr>
            <w:r>
              <w:rPr>
                <w:rFonts w:ascii="Georgia" w:cs="Georgia" w:eastAsia="Georgia" w:hAnsi="Georgia"/>
                <w:color w:val="1A1A1A"/>
                <w:sz w:val="19"/>
                <w:szCs w:val="19"/>
              </w:rPr>
              <w:t xml:space="preserve">→  Example: 'Our Conditional Access policy blocks all non-MFA access for privileged accounts. Draft a control description for A.9.4.'</w:t>
            </w:r>
          </w:p>
          <w:p>
            <w:pPr>
              <w:spacing w:after="40" w:before="40"/>
            </w:pPr>
            <w:r>
              <w:rPr>
                <w:rFonts w:ascii="Georgia" w:cs="Georgia" w:eastAsia="Georgia" w:hAnsi="Georgia"/>
                <w:color w:val="1A1A1A"/>
                <w:sz w:val="19"/>
                <w:szCs w:val="19"/>
              </w:rPr>
              <w:t xml:space="preserve">→  Review each draft — ensure it matches what is actually configured in Azure, not an idealised version.</w:t>
            </w:r>
          </w:p>
          <w:p>
            <w:pPr>
              <w:spacing w:after="40" w:before="40"/>
            </w:pPr>
            <w:r>
              <w:rPr>
                <w:rFonts w:ascii="Georgia" w:cs="Georgia" w:eastAsia="Georgia" w:hAnsi="Georgia"/>
                <w:color w:val="1A1A1A"/>
                <w:sz w:val="19"/>
                <w:szCs w:val="19"/>
              </w:rPr>
              <w:t xml:space="preserve">→  Date and version each document. Get sign-off from the Azure platform owner or infrastructure lead.</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Showing a screenshot of a policy setting is good. Showing a screenshot plus a written description of the intent, scope, and operation of that setting is significantly better.</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Written control narrative per undocumented in-scope Azure clause</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4</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Run Copilot Evidence Validity Sessions</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Wednesday Afternoon</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For each piece of collected evidence, paste it into Copilot and ask: 'I am presenting this as evidence for clause X.X. Assess its validity — does it pass, fail, or need improvement?'</w:t>
            </w:r>
          </w:p>
          <w:p>
            <w:pPr>
              <w:spacing w:after="40" w:before="40"/>
            </w:pPr>
            <w:r>
              <w:rPr>
                <w:rFonts w:ascii="Georgia" w:cs="Georgia" w:eastAsia="Georgia" w:hAnsi="Georgia"/>
                <w:color w:val="1A1A1A"/>
                <w:sz w:val="19"/>
                <w:szCs w:val="19"/>
              </w:rPr>
              <w:t xml:space="preserve">→  Copilot will tell you exactly what the evidence confirms, what is missing, and what a real auditor would challenge.</w:t>
            </w:r>
          </w:p>
          <w:p>
            <w:pPr>
              <w:spacing w:after="40" w:before="40"/>
            </w:pPr>
            <w:r>
              <w:rPr>
                <w:rFonts w:ascii="Georgia" w:cs="Georgia" w:eastAsia="Georgia" w:hAnsi="Georgia"/>
                <w:color w:val="1A1A1A"/>
                <w:sz w:val="19"/>
                <w:szCs w:val="19"/>
              </w:rPr>
              <w:t xml:space="preserve">→  For any PARTIAL evidence: ask Copilot what additional export or screenshot would close the gap.</w:t>
            </w:r>
          </w:p>
          <w:p>
            <w:pPr>
              <w:spacing w:after="40" w:before="40"/>
            </w:pPr>
            <w:r>
              <w:rPr>
                <w:rFonts w:ascii="Georgia" w:cs="Georgia" w:eastAsia="Georgia" w:hAnsi="Georgia"/>
                <w:color w:val="1A1A1A"/>
                <w:sz w:val="19"/>
                <w:szCs w:val="19"/>
              </w:rPr>
              <w:t xml:space="preserve">→  Build an evidence register: Clause | Control | Evidence File | Pass/Fail/Improve | Notes.</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This is the core of the approach — you stress-test every piece of evidence before the auditor does. Anything that fails here gets fixed before audit day.</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Evidence validity register — Pass / Fail / Improve per control</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5</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Mock Audit — Azure Scenario Drill</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Thursday</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Start Copilot session with the auditor prompt. Say: 'Begin the audit. Start with A.9 Identity and Access Management.'</w:t>
            </w:r>
          </w:p>
          <w:p>
            <w:pPr>
              <w:spacing w:after="40" w:before="40"/>
            </w:pPr>
            <w:r>
              <w:rPr>
                <w:rFonts w:ascii="Georgia" w:cs="Georgia" w:eastAsia="Georgia" w:hAnsi="Georgia"/>
                <w:color w:val="1A1A1A"/>
                <w:sz w:val="19"/>
                <w:szCs w:val="19"/>
              </w:rPr>
              <w:t xml:space="preserve">→  Respond as you would on audit day. When Copilot requests evidence — provide the actual Azure export you collected.</w:t>
            </w:r>
          </w:p>
          <w:p>
            <w:pPr>
              <w:spacing w:after="40" w:before="40"/>
            </w:pPr>
            <w:r>
              <w:rPr>
                <w:rFonts w:ascii="Georgia" w:cs="Georgia" w:eastAsia="Georgia" w:hAnsi="Georgia"/>
                <w:color w:val="1A1A1A"/>
                <w:sz w:val="19"/>
                <w:szCs w:val="19"/>
              </w:rPr>
              <w:t xml:space="preserve">→  When Copilot asks a question you can't answer — note it. That is a gap to close before Friday.</w:t>
            </w:r>
          </w:p>
          <w:p>
            <w:pPr>
              <w:spacing w:after="40" w:before="40"/>
            </w:pPr>
            <w:r>
              <w:rPr>
                <w:rFonts w:ascii="Georgia" w:cs="Georgia" w:eastAsia="Georgia" w:hAnsi="Georgia"/>
                <w:color w:val="1A1A1A"/>
                <w:sz w:val="19"/>
                <w:szCs w:val="19"/>
              </w:rPr>
              <w:t xml:space="preserve">→  Ask Copilot: 'What probing follow-up questions would a real auditor ask about this control?' — rehearse those too.</w:t>
            </w:r>
          </w:p>
          <w:p>
            <w:pPr>
              <w:spacing w:after="40" w:before="40"/>
            </w:pPr>
            <w:r>
              <w:rPr>
                <w:rFonts w:ascii="Georgia" w:cs="Georgia" w:eastAsia="Georgia" w:hAnsi="Georgia"/>
                <w:color w:val="1A1A1A"/>
                <w:sz w:val="19"/>
                <w:szCs w:val="19"/>
              </w:rPr>
              <w:t xml:space="preserve">→  Work through: A.9 (IAM/Entra), A.12 (Operations/Monitor), A.13 (Network/NSG), A.16 (Incidents/Sentinel), A.18 (Compliance/Policy).</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The mock audit replicates real audit pressure. Responding with actual Azure evidence — not hypothetical answers — is what builds genuine confidence.</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Rehearsed answers + formal finding simulation per clause</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6</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Final Evidence Pack &amp; Azure Folder</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Friday</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Final evidence check: every item must be (1) present, (2) dated within the audit period, (3) attributable to a named resource or subscription.</w:t>
            </w:r>
          </w:p>
          <w:p>
            <w:pPr>
              <w:spacing w:after="40" w:before="40"/>
            </w:pPr>
            <w:r>
              <w:rPr>
                <w:rFonts w:ascii="Georgia" w:cs="Georgia" w:eastAsia="Georgia" w:hAnsi="Georgia"/>
                <w:color w:val="1A1A1A"/>
                <w:sz w:val="19"/>
                <w:szCs w:val="19"/>
              </w:rPr>
              <w:t xml:space="preserve">→  Organise final audit folder — one subfolder per clause, labelled with clause number and Azure service (e.g. 'A.9 — Entra ID Access Control').</w:t>
            </w:r>
          </w:p>
          <w:p>
            <w:pPr>
              <w:spacing w:after="40" w:before="40"/>
            </w:pPr>
            <w:r>
              <w:rPr>
                <w:rFonts w:ascii="Georgia" w:cs="Georgia" w:eastAsia="Georgia" w:hAnsi="Georgia"/>
                <w:color w:val="1A1A1A"/>
                <w:sz w:val="19"/>
                <w:szCs w:val="19"/>
              </w:rPr>
              <w:t xml:space="preserve">→  Prepare a one-page Azure ISMS scope summary: subscription scope, resource groups in scope, key services (Entra ID, Defender, Monitor, Key Vault, Sentinel).</w:t>
            </w:r>
          </w:p>
          <w:p>
            <w:pPr>
              <w:spacing w:after="40" w:before="40"/>
            </w:pPr>
            <w:r>
              <w:rPr>
                <w:rFonts w:ascii="Georgia" w:cs="Georgia" w:eastAsia="Georgia" w:hAnsi="Georgia"/>
                <w:color w:val="1A1A1A"/>
                <w:sz w:val="19"/>
                <w:szCs w:val="19"/>
              </w:rPr>
              <w:t xml:space="preserve">→  Do a final Defender for Cloud compliance report export — this is often the single most powerful artefact for an Azure ISO audit.</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A well-organised audit folder reduces audit time and signals maturity. The Defender for Cloud ISO 27001 compliance report alone can cover a significant portion of the audit.</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Complete Azure audit evidence folder + scope summary</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none" w:color="FFFFFF" w:sz="0"/>
              <w:left w:val="none" w:color="FFFFFF" w:sz="0"/>
              <w:bottom w:val="none" w:color="FFFFFF" w:sz="0"/>
              <w:right w:val="none" w:color="FFFFFF" w:sz="0"/>
            </w:tcBorders>
            <w:shd w:fill="3D3D3D" w:val="clear"/>
            <w:tcMar>
              <w:top w:type="dxa" w:w="140"/>
              <w:left w:type="dxa" w:w="140"/>
              <w:bottom w:type="dxa" w:w="140"/>
              <w:right w:type="dxa" w:w="100"/>
            </w:tcMar>
          </w:tcPr>
          <w:p>
            <w:pPr>
              <w:spacing w:after="60" w:before="60"/>
              <w:jc w:val="center"/>
            </w:pPr>
            <w:r>
              <w:rPr>
                <w:rFonts w:ascii="Georgia" w:cs="Georgia" w:eastAsia="Georgia" w:hAnsi="Georgia"/>
                <w:b/>
                <w:bCs/>
                <w:color w:val="EFEFEF"/>
                <w:sz w:val="13"/>
                <w:szCs w:val="13"/>
              </w:rPr>
              <w:t xml:space="preserve">STEP</w:t>
            </w:r>
          </w:p>
          <w:p>
            <w:pPr>
              <w:spacing w:after="0" w:before="0"/>
              <w:jc w:val="center"/>
            </w:pPr>
            <w:r>
              <w:rPr>
                <w:rFonts w:ascii="Georgia" w:cs="Georgia" w:eastAsia="Georgia" w:hAnsi="Georgia"/>
                <w:b/>
                <w:bCs/>
                <w:color w:val="FFFFFF"/>
                <w:sz w:val="52"/>
                <w:szCs w:val="52"/>
              </w:rPr>
              <w:t xml:space="preserve">7</w:t>
            </w:r>
          </w:p>
        </w:tc>
        <w:tc>
          <w:tcPr>
            <w:tcW w:type="dxa" w:w="5560"/>
            <w:tcBorders>
              <w:top w:val="none" w:color="FFFFFF" w:sz="0"/>
              <w:left w:val="none" w:color="FFFFFF" w:sz="0"/>
              <w:bottom w:val="none" w:color="FFFFFF" w:sz="0"/>
              <w:right w:val="none" w:color="FFFFFF" w:sz="0"/>
            </w:tcBorders>
            <w:shd w:fill="555555" w:val="clear"/>
            <w:tcMar>
              <w:top w:type="dxa" w:w="140"/>
              <w:left w:type="dxa" w:w="220"/>
              <w:bottom w:type="dxa" w:w="140"/>
              <w:right w:type="dxa" w:w="180"/>
            </w:tcMar>
          </w:tcPr>
          <w:p>
            <w:pPr>
              <w:spacing w:after="60" w:before="60"/>
            </w:pPr>
            <w:r>
              <w:rPr>
                <w:rFonts w:ascii="Georgia" w:cs="Georgia" w:eastAsia="Georgia" w:hAnsi="Georgia"/>
                <w:b/>
                <w:bCs/>
                <w:color w:val="FFFFFF"/>
                <w:sz w:val="27"/>
                <w:szCs w:val="27"/>
              </w:rPr>
              <w:t xml:space="preserve">Audit Day — Azure Audit Approach</w:t>
            </w:r>
          </w:p>
          <w:p>
            <w:pPr>
              <w:spacing w:after="60" w:before="60"/>
            </w:pPr>
            <w:r>
              <w:rPr>
                <w:rFonts w:ascii="Georgia" w:cs="Georgia" w:eastAsia="Georgia" w:hAnsi="Georgia"/>
                <w:b/>
                <w:bCs/>
                <w:color w:val="EFEFEF"/>
                <w:sz w:val="17"/>
                <w:szCs w:val="17"/>
              </w:rPr>
              <w:t xml:space="preserve">Timeframe: </w:t>
            </w:r>
            <w:r>
              <w:rPr>
                <w:rFonts w:ascii="Georgia" w:cs="Georgia" w:eastAsia="Georgia" w:hAnsi="Georgia"/>
                <w:color w:val="EFEFEF"/>
                <w:sz w:val="17"/>
                <w:szCs w:val="17"/>
              </w:rPr>
              <w:t xml:space="preserve">Audit Day</w:t>
            </w:r>
          </w:p>
        </w:tc>
        <w:tc>
          <w:tcPr>
            <w:tcW w:type="dxa" w:w="2100"/>
            <w:tcBorders>
              <w:top w:val="none" w:color="FFFFFF" w:sz="0"/>
              <w:left w:val="none" w:color="FFFFFF" w:sz="0"/>
              <w:bottom w:val="none" w:color="FFFFFF" w:sz="0"/>
              <w:right w:val="none" w:color="FFFFFF" w:sz="0"/>
            </w:tcBorders>
            <w:shd w:fill="555555" w:val="clear"/>
            <w:tcMar>
              <w:top w:type="dxa" w:w="140"/>
              <w:left w:type="dxa" w:w="120"/>
              <w:bottom w:type="dxa" w:w="140"/>
              <w:right w:type="dxa" w:w="120"/>
            </w:tcMar>
          </w:tcPr>
          <w:p>
            <w:pPr>
              <w:spacing w:after="60" w:before="60"/>
            </w:pPr>
            <w:r>
              <w:rPr>
                <w:rFonts w:ascii="Georgia" w:cs="Georgia" w:eastAsia="Georgia" w:hAnsi="Georgia"/>
                <w:color w:val="1A1A1A"/>
                <w:sz w:val="20"/>
                <w:szCs w:val="20"/>
              </w:rPr>
              <w:t xml:space="preserve"/>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WHAT
I WILL DO</w:t>
            </w:r>
          </w:p>
        </w:tc>
        <w:tc>
          <w:tcPr>
            <w:tcW w:type="dxa" w:w="76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40" w:before="40"/>
            </w:pPr>
            <w:r>
              <w:rPr>
                <w:rFonts w:ascii="Georgia" w:cs="Georgia" w:eastAsia="Georgia" w:hAnsi="Georgia"/>
                <w:color w:val="1A1A1A"/>
                <w:sz w:val="19"/>
                <w:szCs w:val="19"/>
              </w:rPr>
              <w:t xml:space="preserve">→  Open with the Azure scope summary. Walk the auditor through: subscription boundaries, key services, shared responsibility model, and how you manage the cloud-side controls.</w:t>
            </w:r>
          </w:p>
          <w:p>
            <w:pPr>
              <w:spacing w:after="40" w:before="40"/>
            </w:pPr>
            <w:r>
              <w:rPr>
                <w:rFonts w:ascii="Georgia" w:cs="Georgia" w:eastAsia="Georgia" w:hAnsi="Georgia"/>
                <w:color w:val="1A1A1A"/>
                <w:sz w:val="19"/>
                <w:szCs w:val="19"/>
              </w:rPr>
              <w:t xml:space="preserve">→  When asked for evidence: go directly to the pre-organised folder. Do not search live during the audit unless specifically asked to demonstrate a live query.</w:t>
            </w:r>
          </w:p>
          <w:p>
            <w:pPr>
              <w:spacing w:after="40" w:before="40"/>
            </w:pPr>
            <w:r>
              <w:rPr>
                <w:rFonts w:ascii="Georgia" w:cs="Georgia" w:eastAsia="Georgia" w:hAnsi="Georgia"/>
                <w:color w:val="1A1A1A"/>
                <w:sz w:val="19"/>
                <w:szCs w:val="19"/>
              </w:rPr>
              <w:t xml:space="preserve">→  If asked to run a live query (e.g. in Log Analytics or Azure Resource Graph): do so confidently — this demonstrates operational knowledge.</w:t>
            </w:r>
          </w:p>
          <w:p>
            <w:pPr>
              <w:spacing w:after="40" w:before="40"/>
            </w:pPr>
            <w:r>
              <w:rPr>
                <w:rFonts w:ascii="Georgia" w:cs="Georgia" w:eastAsia="Georgia" w:hAnsi="Georgia"/>
                <w:color w:val="1A1A1A"/>
                <w:sz w:val="19"/>
                <w:szCs w:val="19"/>
              </w:rPr>
              <w:t xml:space="preserve">→  If a control relies on Microsoft's built-in compliance (e.g. physical security, data centre): reference the Azure Trust Centre and Microsoft's shared responsibility documentation.</w:t>
            </w:r>
          </w:p>
          <w:p>
            <w:pPr>
              <w:spacing w:after="40" w:before="40"/>
            </w:pPr>
            <w:r>
              <w:rPr>
                <w:rFonts w:ascii="Georgia" w:cs="Georgia" w:eastAsia="Georgia" w:hAnsi="Georgia"/>
                <w:color w:val="1A1A1A"/>
                <w:sz w:val="19"/>
                <w:szCs w:val="19"/>
              </w:rPr>
              <w:t xml:space="preserve">→  For any finding: accept it professionally. Agree the description and corrective action timeline on the day.</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WHY IT
MATTERS</w:t>
            </w:r>
          </w:p>
        </w:tc>
        <w:tc>
          <w:tcPr>
            <w:tcW w:type="dxa" w:w="76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40"/>
            </w:tcMar>
          </w:tcPr>
          <w:p>
            <w:pPr>
              <w:spacing w:after="60" w:before="60"/>
            </w:pPr>
            <w:r>
              <w:rPr>
                <w:rFonts w:ascii="Georgia" w:cs="Georgia" w:eastAsia="Georgia" w:hAnsi="Georgia"/>
                <w:i/>
                <w:iCs/>
                <w:color w:val="666666"/>
                <w:sz w:val="19"/>
                <w:szCs w:val="19"/>
              </w:rPr>
              <w:t xml:space="preserve">Azure audits often trip up on the shared responsibility model — auditors need to see that you understand which controls you own versus which Microsoft covers. Being clear on this boundary is as important as the evidence itself.</w:t>
            </w:r>
          </w:p>
        </w:tc>
      </w:tr>
      <w:tr>
        <w:tc>
          <w:tcPr>
            <w:tcW w:type="dxa" w:w="17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00"/>
            </w:tcMar>
          </w:tcPr>
          <w:p>
            <w:pPr>
              <w:spacing w:after="60" w:before="60"/>
            </w:pPr>
            <w:r>
              <w:rPr>
                <w:rFonts w:ascii="Georgia" w:cs="Georgia" w:eastAsia="Georgia" w:hAnsi="Georgia"/>
                <w:b/>
                <w:bCs/>
                <w:color w:val="EFEFEF"/>
                <w:sz w:val="17"/>
                <w:szCs w:val="17"/>
              </w:rPr>
              <w:t xml:space="preserve">DELIVERABLE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40"/>
            </w:tcMar>
          </w:tcPr>
          <w:p>
            <w:pPr>
              <w:spacing w:after="60" w:before="60"/>
            </w:pPr>
            <w:r>
              <w:rPr>
                <w:rFonts w:ascii="Georgia" w:cs="Georgia" w:eastAsia="Georgia" w:hAnsi="Georgia"/>
                <w:b/>
                <w:bCs/>
                <w:color w:val="3D3D3D"/>
                <w:sz w:val="19"/>
                <w:szCs w:val="19"/>
              </w:rPr>
              <w:t xml:space="preserve">Completed audit — all findings logged, CAPA initiated</w:t>
            </w:r>
          </w:p>
        </w:tc>
        <w:tc>
          <w:tcPr>
            <w:tcW w:type="dxa" w:w="2100"/>
            <w:tcBorders>
              <w:top w:val="single" w:color="CCCCCC" w:sz="1"/>
              <w:left w:val="single" w:color="CCCCCC" w:sz="1"/>
              <w:bottom w:val="single" w:color="CCCCCC" w:sz="1"/>
              <w:right w:val="single" w:color="CCCCCC" w:sz="1"/>
            </w:tcBorders>
            <w:shd w:fill="EFEFEF" w:val="clear"/>
            <w:tcMar>
              <w:top w:type="dxa" w:w="100"/>
              <w:left w:type="dxa" w:w="120"/>
              <w:bottom w:type="dxa" w:w="100"/>
              <w:right w:type="dxa" w:w="120"/>
            </w:tcMar>
          </w:tcPr>
          <w:p>
            <w:pPr>
              <w:spacing w:after="60" w:before="60"/>
              <w:jc w:val="center"/>
            </w:pPr>
            <w:r>
              <w:rPr>
                <w:rFonts w:ascii="Georgia" w:cs="Georgia" w:eastAsia="Georgia" w:hAnsi="Georgia"/>
                <w:b/>
                <w:bCs/>
                <w:color w:val="3D3D3D"/>
                <w:sz w:val="14"/>
                <w:szCs w:val="14"/>
              </w:rPr>
              <w:t xml:space="preserve">STATUS</w:t>
            </w:r>
          </w:p>
          <w:p>
            <w:pPr>
              <w:spacing w:after="0" w:before="0"/>
              <w:jc w:val="center"/>
            </w:pPr>
            <w:r>
              <w:rPr>
                <w:rFonts w:ascii="Georgia" w:cs="Georgia" w:eastAsia="Georgia" w:hAnsi="Georgia"/>
                <w:b/>
                <w:bCs/>
                <w:color w:val="3D3D3D"/>
                <w:sz w:val="20"/>
                <w:szCs w:val="20"/>
              </w:rPr>
              <w:t xml:space="preserve">IN PLAN</w:t>
            </w:r>
          </w:p>
        </w:tc>
      </w:tr>
    </w:tbl>
    <w:p>
      <w:pPr>
        <w:spacing w:after="0" w:before="200"/>
      </w:pPr>
      <w:r>
        <w:rPr>
          <w:rFonts w:ascii="Georgia" w:cs="Georgia" w:eastAsia="Georgia" w:hAnsi="Georgia"/>
          <w:color w:val="1A1A1A"/>
          <w:sz w:val="20"/>
          <w:szCs w:val="20"/>
        </w:rPr>
        <w:t xml:space="preserve"/>
      </w:r>
    </w:p>
    <w:p>
      <w:pPr>
        <w:pBdr>
          <w:bottom w:val="single" w:color="777777" w:sz="5" w:space="1"/>
        </w:pBdr>
        <w:spacing w:after="160" w:before="20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Section 2 — Azure Copilot Auditor Prompt</w:t>
      </w:r>
    </w:p>
    <w:p>
      <w:pPr>
        <w:spacing w:after="60" w:before="60"/>
      </w:pPr>
      <w:r>
        <w:rPr>
          <w:rFonts w:ascii="Georgia" w:cs="Georgia" w:eastAsia="Georgia" w:hAnsi="Georgia"/>
          <w:color w:val="1A1A1A"/>
          <w:sz w:val="19"/>
          <w:szCs w:val="19"/>
        </w:rPr>
        <w:t xml:space="preserve">Paste this entire block into Copilot at the start of every preparation session. Copilot will act as your external ISO 27001 auditor, focused entirely on Azure cloud controls.</w:t>
      </w:r>
    </w:p>
    <w:p>
      <w:pPr>
        <w:spacing w:after="0" w:before="8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3D3D" w:sz="1"/>
              <w:left w:val="single" w:color="3D3D3D" w:sz="1"/>
              <w:bottom w:val="single" w:color="3D3D3D" w:sz="1"/>
              <w:right w:val="single" w:color="3D3D3D" w:sz="1"/>
            </w:tcBorders>
            <w:shd w:fill="FFFFFF" w:val="clear"/>
            <w:tcMar>
              <w:top w:type="dxa" w:w="180"/>
              <w:left w:type="dxa" w:w="260"/>
              <w:bottom w:type="dxa" w:w="180"/>
              <w:right w:type="dxa" w:w="260"/>
            </w:tcMar>
          </w:tcPr>
          <w:p>
            <w:pPr>
              <w:spacing w:after="60" w:before="60"/>
            </w:pPr>
            <w:r>
              <w:rPr>
                <w:rFonts w:ascii="Courier New" w:cs="Courier New" w:eastAsia="Courier New" w:hAnsi="Courier New"/>
                <w:b/>
                <w:bCs/>
                <w:color w:val="3D3D3D"/>
                <w:sz w:val="19"/>
                <w:szCs w:val="19"/>
              </w:rPr>
              <w:t xml:space="preserve">## ROLE</w:t>
            </w:r>
          </w:p>
          <w:p>
            <w:pPr>
              <w:spacing w:after="60" w:before="60"/>
            </w:pPr>
            <w:r>
              <w:rPr>
                <w:rFonts w:ascii="Courier New" w:cs="Courier New" w:eastAsia="Courier New" w:hAnsi="Courier New"/>
                <w:color w:val="1A1A1A"/>
                <w:sz w:val="18"/>
                <w:szCs w:val="18"/>
              </w:rPr>
              <w:t xml:space="preserve">You are an ISO 27001 external auditor specialising in Azure cloud environments. You are conducting a formal audit. I am the auditee. You drive this session — I do not ask you questions. You ask me questions, request Azure-specific evidence, and issue findings.</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b/>
                <w:bCs/>
                <w:color w:val="3D3D3D"/>
                <w:sz w:val="19"/>
                <w:szCs w:val="19"/>
              </w:rPr>
              <w:t xml:space="preserve">## HOW TO CONDUCT THIS AUDIT</w:t>
            </w:r>
          </w:p>
          <w:p>
            <w:pPr>
              <w:spacing w:after="60" w:before="60"/>
            </w:pPr>
            <w:r>
              <w:rPr>
                <w:rFonts w:ascii="Courier New" w:cs="Courier New" w:eastAsia="Courier New" w:hAnsi="Courier New"/>
                <w:color w:val="1A1A1A"/>
                <w:sz w:val="18"/>
                <w:szCs w:val="18"/>
              </w:rPr>
              <w:t xml:space="preserve">Opening: State the clause you are auditing and your first evidence request. Wait for my response before proceeding.</w:t>
            </w:r>
          </w:p>
          <w:p>
            <w:pPr>
              <w:spacing w:after="60" w:before="60"/>
            </w:pPr>
            <w:r>
              <w:rPr>
                <w:rFonts w:ascii="Courier New" w:cs="Courier New" w:eastAsia="Courier New" w:hAnsi="Courier New"/>
                <w:color w:val="1A1A1A"/>
                <w:sz w:val="18"/>
                <w:szCs w:val="18"/>
              </w:rPr>
              <w:t xml:space="preserve">During the audit: Ask one question or evidence request at a time. When I provide evidence (an Azure export, screenshot, or query result), assess it immediately using this format:</w:t>
            </w:r>
          </w:p>
          <w:p>
            <w:pPr>
              <w:spacing w:after="60" w:before="60"/>
            </w:pPr>
            <w:r>
              <w:rPr>
                <w:rFonts w:ascii="Courier New" w:cs="Courier New" w:eastAsia="Courier New" w:hAnsi="Courier New"/>
                <w:color w:val="666666"/>
                <w:sz w:val="18"/>
                <w:szCs w:val="18"/>
              </w:rPr>
              <w:t xml:space="preserve">  Evidence received: [describe what I gave you]</w:t>
            </w:r>
          </w:p>
          <w:p>
            <w:pPr>
              <w:spacing w:after="60" w:before="60"/>
            </w:pPr>
            <w:r>
              <w:rPr>
                <w:rFonts w:ascii="Courier New" w:cs="Courier New" w:eastAsia="Courier New" w:hAnsi="Courier New"/>
                <w:color w:val="666666"/>
                <w:sz w:val="18"/>
                <w:szCs w:val="18"/>
              </w:rPr>
              <w:t xml:space="preserve">  What this confirms: [what it proves for this clause]</w:t>
            </w:r>
          </w:p>
          <w:p>
            <w:pPr>
              <w:spacing w:after="60" w:before="60"/>
            </w:pPr>
            <w:r>
              <w:rPr>
                <w:rFonts w:ascii="Courier New" w:cs="Courier New" w:eastAsia="Courier New" w:hAnsi="Courier New"/>
                <w:color w:val="666666"/>
                <w:sz w:val="18"/>
                <w:szCs w:val="18"/>
              </w:rPr>
              <w:t xml:space="preserve">  What is still unverified: [what is missing]</w:t>
            </w:r>
          </w:p>
          <w:p>
            <w:pPr>
              <w:spacing w:after="60" w:before="60"/>
            </w:pPr>
            <w:r>
              <w:rPr>
                <w:rFonts w:ascii="Courier New" w:cs="Courier New" w:eastAsia="Courier New" w:hAnsi="Courier New"/>
                <w:color w:val="666666"/>
                <w:sz w:val="18"/>
                <w:szCs w:val="18"/>
              </w:rPr>
              <w:t xml:space="preserve">  Follow-up request: [next thing you need, if anything]</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color w:val="1A1A1A"/>
                <w:sz w:val="18"/>
                <w:szCs w:val="18"/>
              </w:rPr>
              <w:t xml:space="preserve">If I say 'let me run a query' or 'pulling the export now' — wait, then assess what I return.</w:t>
            </w:r>
          </w:p>
          <w:p>
            <w:pPr>
              <w:spacing w:after="60" w:before="60"/>
            </w:pPr>
            <w:r>
              <w:rPr>
                <w:rFonts w:ascii="Courier New" w:cs="Courier New" w:eastAsia="Courier New" w:hAnsi="Courier New"/>
                <w:color w:val="1A1A1A"/>
                <w:sz w:val="18"/>
                <w:szCs w:val="18"/>
              </w:rPr>
              <w:t xml:space="preserve">If I provide strong, complete evidence — confirm it clearly and move to the next control.</w:t>
            </w:r>
          </w:p>
          <w:p>
            <w:pPr>
              <w:spacing w:after="60" w:before="60"/>
            </w:pPr>
            <w:r>
              <w:rPr>
                <w:rFonts w:ascii="Courier New" w:cs="Courier New" w:eastAsia="Courier New" w:hAnsi="Courier New"/>
                <w:color w:val="1A1A1A"/>
                <w:sz w:val="18"/>
                <w:szCs w:val="18"/>
              </w:rPr>
              <w:t xml:space="preserve">If evidence is weak or incomplete — probe once, then issue the appropriate finding.</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b/>
                <w:bCs/>
                <w:color w:val="3D3D3D"/>
                <w:sz w:val="19"/>
                <w:szCs w:val="19"/>
              </w:rPr>
              <w:t xml:space="preserve">## AZURE-SPECIFIC FOCUS</w:t>
            </w:r>
          </w:p>
          <w:p>
            <w:pPr>
              <w:spacing w:after="60" w:before="60"/>
            </w:pPr>
            <w:r>
              <w:rPr>
                <w:rFonts w:ascii="Courier New" w:cs="Courier New" w:eastAsia="Courier New" w:hAnsi="Courier New"/>
                <w:color w:val="1A1A1A"/>
                <w:sz w:val="18"/>
                <w:szCs w:val="18"/>
              </w:rPr>
              <w:t xml:space="preserve">Request evidence from: Entra ID, Defender for Cloud, Azure Policy, Azure Monitor, Log Analytics, Key Vault, NSG, Azure Backup, Microsoft Sentinel, and Azure RBAC. When controls rely on Microsoft's infrastructure (physical, hardware, hypervisor) — acknowledge the shared responsibility model and move on. Do not audit what Microsoft owns.</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b/>
                <w:bCs/>
                <w:color w:val="3D3D3D"/>
                <w:sz w:val="19"/>
                <w:szCs w:val="19"/>
              </w:rPr>
              <w:t xml:space="preserve">## FINDINGS</w:t>
            </w:r>
          </w:p>
          <w:p>
            <w:pPr>
              <w:spacing w:after="60" w:before="60"/>
            </w:pPr>
            <w:r>
              <w:rPr>
                <w:rFonts w:ascii="Courier New" w:cs="Courier New" w:eastAsia="Courier New" w:hAnsi="Courier New"/>
                <w:color w:val="1A1A1A"/>
                <w:sz w:val="18"/>
                <w:szCs w:val="18"/>
              </w:rPr>
              <w:t xml:space="preserve">At the end of each control area, issue a finding:</w:t>
            </w:r>
          </w:p>
          <w:p>
            <w:pPr>
              <w:spacing w:after="60" w:before="60"/>
            </w:pPr>
            <w:r>
              <w:rPr>
                <w:rFonts w:ascii="Courier New" w:cs="Courier New" w:eastAsia="Courier New" w:hAnsi="Courier New"/>
                <w:color w:val="666666"/>
                <w:sz w:val="18"/>
                <w:szCs w:val="18"/>
              </w:rPr>
              <w:t xml:space="preserve">  Control: [Clause ref and name]</w:t>
            </w:r>
          </w:p>
          <w:p>
            <w:pPr>
              <w:spacing w:after="60" w:before="60"/>
            </w:pPr>
            <w:r>
              <w:rPr>
                <w:rFonts w:ascii="Courier New" w:cs="Courier New" w:eastAsia="Courier New" w:hAnsi="Courier New"/>
                <w:color w:val="666666"/>
                <w:sz w:val="18"/>
                <w:szCs w:val="18"/>
              </w:rPr>
              <w:t xml:space="preserve">  Finding: [PASS / OBSERVATION / MINOR NC / MAJOR NC]</w:t>
            </w:r>
          </w:p>
          <w:p>
            <w:pPr>
              <w:spacing w:after="60" w:before="60"/>
            </w:pPr>
            <w:r>
              <w:rPr>
                <w:rFonts w:ascii="Courier New" w:cs="Courier New" w:eastAsia="Courier New" w:hAnsi="Courier New"/>
                <w:color w:val="666666"/>
                <w:sz w:val="18"/>
                <w:szCs w:val="18"/>
              </w:rPr>
              <w:t xml:space="preserve">  Rationale: [why]</w:t>
            </w:r>
          </w:p>
          <w:p>
            <w:pPr>
              <w:spacing w:after="60" w:before="60"/>
            </w:pPr>
            <w:r>
              <w:rPr>
                <w:rFonts w:ascii="Courier New" w:cs="Courier New" w:eastAsia="Courier New" w:hAnsi="Courier New"/>
                <w:color w:val="666666"/>
                <w:sz w:val="18"/>
                <w:szCs w:val="18"/>
              </w:rPr>
              <w:t xml:space="preserve">  To pass: [specific Azure action or evidence needed]</w:t>
            </w:r>
          </w:p>
          <w:p>
            <w:pPr>
              <w:spacing w:after="60" w:before="60"/>
            </w:pPr>
            <w:r>
              <w:rPr>
                <w:rFonts w:ascii="Courier New" w:cs="Courier New" w:eastAsia="Courier New" w:hAnsi="Courier New"/>
                <w:color w:val="666666"/>
                <w:sz w:val="18"/>
                <w:szCs w:val="18"/>
              </w:rPr>
              <w:t xml:space="preserve">  Red line: [what would cause a Major NC on audit day]</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b/>
                <w:bCs/>
                <w:color w:val="3D3D3D"/>
                <w:sz w:val="19"/>
                <w:szCs w:val="19"/>
              </w:rPr>
              <w:t xml:space="preserve">## RULES</w:t>
            </w:r>
          </w:p>
          <w:p>
            <w:pPr>
              <w:spacing w:after="60" w:before="60"/>
            </w:pPr>
            <w:r>
              <w:rPr>
                <w:rFonts w:ascii="Courier New" w:cs="Courier New" w:eastAsia="Courier New" w:hAnsi="Courier New"/>
                <w:color w:val="1A1A1A"/>
                <w:sz w:val="18"/>
                <w:szCs w:val="18"/>
              </w:rPr>
              <w:t xml:space="preserve">Never assume a control exists. Never volunteer what a passing answer looks like before I respond. Ask up to 2 clarifying questions before issuing a finding. Be realistic — not harsh for its own sake, but do not pass weak evidence. If I demonstrate live in Azure Portal or Log Analytics, treat that as valid operational evidence.</w:t>
            </w:r>
          </w:p>
          <w:p>
            <w:pPr>
              <w:spacing w:after="0" w:before="40"/>
            </w:pPr>
            <w:r>
              <w:rPr>
                <w:rFonts w:ascii="Georgia" w:cs="Georgia" w:eastAsia="Georgia" w:hAnsi="Georgia"/>
                <w:color w:val="1A1A1A"/>
                <w:sz w:val="20"/>
                <w:szCs w:val="20"/>
              </w:rPr>
              <w:t xml:space="preserve"/>
            </w:r>
          </w:p>
          <w:p>
            <w:pPr>
              <w:spacing w:after="60" w:before="60"/>
            </w:pPr>
            <w:r>
              <w:rPr>
                <w:rFonts w:ascii="Courier New" w:cs="Courier New" w:eastAsia="Courier New" w:hAnsi="Courier New"/>
                <w:b/>
                <w:bCs/>
                <w:color w:val="3D3D3D"/>
                <w:sz w:val="19"/>
                <w:szCs w:val="19"/>
              </w:rPr>
              <w:t xml:space="preserve">## SESSION START</w:t>
            </w:r>
          </w:p>
          <w:p>
            <w:pPr>
              <w:spacing w:after="60" w:before="60"/>
            </w:pPr>
            <w:r>
              <w:rPr>
                <w:rFonts w:ascii="Courier New" w:cs="Courier New" w:eastAsia="Courier New" w:hAnsi="Courier New"/>
                <w:i/>
                <w:iCs/>
                <w:color w:val="1A1A1A"/>
                <w:sz w:val="18"/>
                <w:szCs w:val="18"/>
              </w:rPr>
              <w:t xml:space="preserve">Begin by saying: "Audit session open. Today we are reviewing [clause]. My first request is: [specific Azure evidence or question]." Then wait for my response.</w:t>
            </w:r>
          </w:p>
        </w:tc>
      </w:tr>
    </w:tbl>
    <w:p>
      <w:pPr>
        <w:spacing w:after="0" w:before="100"/>
      </w:pPr>
      <w:r>
        <w:rPr>
          <w:rFonts w:ascii="Georgia" w:cs="Georgia" w:eastAsia="Georgia" w:hAnsi="Georgia"/>
          <w:color w:val="1A1A1A"/>
          <w:sz w:val="20"/>
          <w:szCs w:val="20"/>
        </w:rPr>
        <w:t xml:space="preserve"/>
      </w:r>
    </w:p>
    <w:p>
      <w:pPr>
        <w:spacing w:after="60" w:before="60"/>
      </w:pPr>
      <w:r>
        <w:rPr>
          <w:rFonts w:ascii="Georgia" w:cs="Georgia" w:eastAsia="Georgia" w:hAnsi="Georgia"/>
          <w:b/>
          <w:bCs/>
          <w:color w:val="3D3D3D"/>
          <w:sz w:val="19"/>
          <w:szCs w:val="19"/>
        </w:rPr>
        <w:t xml:space="preserve">How to start a session:</w:t>
      </w:r>
    </w:p>
    <w:p>
      <w:pPr>
        <w:spacing w:after="0" w:before="4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A.9 — Identity &amp; Access</w:t>
            </w:r>
          </w:p>
        </w:tc>
        <w:tc>
          <w:tcPr>
            <w:tcW w:type="dxa" w:w="736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Start with A.9 — Identity and Access Management in Entra 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A.12 — Operations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Start with A.12 — Operations and monitoring using Azure Monitor and Defender for Cloud.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A.13 — Network</w:t>
            </w:r>
          </w:p>
        </w:tc>
        <w:tc>
          <w:tcPr>
            <w:tcW w:type="dxa" w:w="736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Start with A.13 — Network security across our Azure VNets and NSGs.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A.16 — Incidents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Start with A.16 — Incident management using Microsoft Sentinel.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A.18 — Compliance</w:t>
            </w:r>
          </w:p>
        </w:tc>
        <w:tc>
          <w:tcPr>
            <w:tcW w:type="dxa" w:w="736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Start with A.18 — Regulatory compliance and Azure Policy posture.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Full run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Conduct a full ISO 27001 audit of my Azure environment. Start with A.5 and work through all in-scope clauses.</w:t>
            </w:r>
          </w:p>
        </w:tc>
      </w:tr>
    </w:tbl>
    <w:p>
      <w:pPr>
        <w:pBdr>
          <w:bottom w:val="single" w:color="777777" w:sz="5" w:space="1"/>
        </w:pBdr>
        <w:spacing w:after="160" w:before="20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Section 3 — Azure Evidence Checklist</w:t>
      </w:r>
    </w:p>
    <w:p>
      <w:pPr>
        <w:spacing w:after="60" w:before="60"/>
      </w:pPr>
      <w:r>
        <w:rPr>
          <w:rFonts w:ascii="Georgia" w:cs="Georgia" w:eastAsia="Georgia" w:hAnsi="Georgia"/>
          <w:color w:val="1A1A1A"/>
          <w:sz w:val="19"/>
          <w:szCs w:val="19"/>
        </w:rPr>
        <w:t xml:space="preserve">Complete this checklist by Tuesday end of day. The 'Where to Get It' column tells you exactly which Azure service or portal blade to use. Any item still showing NO by Thursday needs an escalation decision.</w:t>
      </w:r>
    </w:p>
    <w:p>
      <w:pPr>
        <w:spacing w:after="0" w:before="6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440"/>
        <w:gridCol w:w="2620"/>
        <w:gridCol w:w="2000"/>
      </w:tblGrid>
      <w:tr>
        <w:tc>
          <w:tcPr>
            <w:tcW w:type="dxa" w:w="13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ISO Clause</w:t>
            </w:r>
          </w:p>
        </w:tc>
        <w:tc>
          <w:tcPr>
            <w:tcW w:type="dxa" w:w="20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Azure Control Area</w:t>
            </w:r>
          </w:p>
        </w:tc>
        <w:tc>
          <w:tcPr>
            <w:tcW w:type="dxa" w:w="144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Where to Get It</w:t>
            </w:r>
          </w:p>
        </w:tc>
        <w:tc>
          <w:tcPr>
            <w:tcW w:type="dxa" w:w="262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Evidence Required</w:t>
            </w:r>
          </w:p>
        </w:tc>
        <w:tc>
          <w:tcPr>
            <w:tcW w:type="dxa" w:w="20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Gap / Action</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A.5.1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IS Policy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SharePoint / Portal</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Approved cloud security policy covering Azure scope, with owner, version, date, management sign-off</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Draft or update policy to include Azure cloud scope explicitly</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A.8.1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Asset Inventory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Azure Resource Graph</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Resource inventory export: all VMs, storage, DBs, subscriptions — with owner tags and classification</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Run Resource Graph query; ensure resources have Owner and Classification tags</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A.9.1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Access Control Policy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Entra ID / SharePoint</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Written access control policy + Conditional Access policy list export from Entra ID</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Export CA policies; ensure written policy references Azure/Entra implementation</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A.9.2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User Access Management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Entra ID</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Access review report, user provisioning records, PIM role assignment history, offboarding evidence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Run Entra ID Access Review; export PIM assignment log for review period</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A.9.4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Privileged Access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Entra PIM</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PIM eligible/active role assignments, just-in-time activation log, MFA enforcement for privileged roles</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Export PIM assignment report and activation history from Entra ID</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Cryptography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Key Vault / Storage</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Key Vault audit log, encryption-at-rest settings per storage account, TLS configuration on App Services</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Export Key Vault access logs; screenshot encryption settings per service</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A.12.1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Operational Procedures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DevOps / SharePoint</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Documented operational runbooks for key Azure operations: patching, backup, scaling, incident response</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Draft runbooks for top 3 operational procedures; link to Azure Automation where applicable</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Logging &amp; Monitoring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Azure Monitor / Sentinel</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Diagnostic settings enabled on all in-scope resources, Log Analytics workspace retention config, alert rules</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Run Azure Policy compliance check for diagnostic settings; export retention config</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Vulnerability Management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Defender for Cloud</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Defender for Cloud recommendations export, vulnerability scan results for VMs, patch compliance report</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Export Defender recommendations filtered by severity; document remediation SLAs</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A.13.1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Network Security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Network Watcher / NSG</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NSG rule exports for all in-scope subnets, Azure Firewall policy, network topology diagram, DDoS config</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Export NSG rules via Azure CLI; produce or update network architecture diagram</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A.13.2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Data Transfer Controls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Storage / Private Endpoints</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Private endpoint configuration, storage account network rules, service endpoint policies</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Screenshot private endpoint configs; export storage account network restriction settings</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A.16.1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Incident Management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Sentinel / ServiceNow</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Incident register / Sentinel incidents list, IR procedure document, evidence of post-incident reviews</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Export Sentinel incidents for review period; document IR procedure if not formalised</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A.17.1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Business Continuity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Azure Backup / ASR</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Azure Backup policy and job history, ASR replication health, defined RTOs and RPOs, last DR test record</w:t>
            </w:r>
          </w:p>
        </w:tc>
        <w:tc>
          <w:tcPr>
            <w:tcW w:type="dxa" w:w="2000"/>
            <w:tcBorders>
              <w:top w:val="single" w:color="CCCCCC" w:sz="1"/>
              <w:left w:val="single" w:color="CCCCCC" w:sz="1"/>
              <w:bottom w:val="single" w:color="CCCCCC" w:sz="1"/>
              <w:right w:val="single" w:color="CCCCCC" w:sz="1"/>
            </w:tcBorders>
            <w:shd w:fill="F0E8E8" w:val="clear"/>
            <w:tcMar>
              <w:top w:type="dxa" w:w="80"/>
              <w:left w:type="dxa" w:w="150"/>
              <w:bottom w:type="dxa" w:w="80"/>
              <w:right w:type="dxa" w:w="100"/>
            </w:tcMar>
          </w:tcPr>
          <w:p>
            <w:pPr>
              <w:spacing w:after="60" w:before="60"/>
            </w:pPr>
            <w:r>
              <w:rPr>
                <w:rFonts w:ascii="Georgia" w:cs="Georgia" w:eastAsia="Georgia" w:hAnsi="Georgia"/>
                <w:b/>
                <w:bCs/>
                <w:color w:val="6B2E2E"/>
                <w:sz w:val="16"/>
                <w:szCs w:val="16"/>
              </w:rPr>
              <w:t xml:space="preserve">NO</w:t>
            </w:r>
          </w:p>
          <w:p>
            <w:pPr>
              <w:spacing w:after="60" w:before="60"/>
            </w:pPr>
            <w:r>
              <w:rPr>
                <w:rFonts w:ascii="Georgia" w:cs="Georgia" w:eastAsia="Georgia" w:hAnsi="Georgia"/>
                <w:i/>
                <w:iCs/>
                <w:color w:val="666666"/>
                <w:sz w:val="16"/>
                <w:szCs w:val="16"/>
              </w:rPr>
              <w:t xml:space="preserve">Export backup job history; document RTOs/RPOs; screenshot ASR replication health</w:t>
            </w:r>
          </w:p>
        </w:tc>
      </w:tr>
      <w:tr>
        <w:tc>
          <w:tcPr>
            <w:tcW w:type="dxa" w:w="1300"/>
            <w:tcBorders>
              <w:top w:val="single" w:color="CCCCCC" w:sz="1"/>
              <w:left w:val="single" w:color="CCCCCC" w:sz="1"/>
              <w:bottom w:val="single" w:color="CCCCCC" w:sz="1"/>
              <w:right w:val="single" w:color="CCCCCC" w:sz="1"/>
            </w:tcBorders>
            <w:shd w:fill="EFEFEF" w:val="clear"/>
            <w:tcMar>
              <w:top w:type="dxa" w:w="100"/>
              <w:left w:type="dxa" w:w="150"/>
              <w:bottom w:type="dxa" w:w="100"/>
              <w:right w:type="dxa" w:w="120"/>
            </w:tcMar>
          </w:tcPr>
          <w:p>
            <w:pPr>
              <w:spacing w:after="60" w:before="60"/>
            </w:pPr>
            <w:r>
              <w:rPr>
                <w:rFonts w:ascii="Georgia" w:cs="Georgia" w:eastAsia="Georgia" w:hAnsi="Georgia"/>
                <w:b/>
                <w:bCs/>
                <w:i w:val="false"/>
                <w:iCs w:val="false"/>
                <w:color w:val="3D3D3D"/>
                <w:sz w:val="17"/>
                <w:szCs w:val="17"/>
              </w:rPr>
              <w:t xml:space="preserve">A.18.1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bCs/>
                <w:i w:val="false"/>
                <w:iCs w:val="false"/>
                <w:color w:val="1A1A1A"/>
                <w:sz w:val="17"/>
                <w:szCs w:val="17"/>
              </w:rPr>
              <w:t xml:space="preserve">Regulatory Compliance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6"/>
                <w:szCs w:val="16"/>
              </w:rPr>
              <w:t xml:space="preserve">Defender for Cloud</w:t>
            </w:r>
          </w:p>
        </w:tc>
        <w:tc>
          <w:tcPr>
            <w:tcW w:type="dxa" w:w="2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Defender for Cloud ISO 27001 compliance report, Azure Policy compliance state per subscription</w:t>
            </w:r>
          </w:p>
        </w:tc>
        <w:tc>
          <w:tcPr>
            <w:tcW w:type="dxa" w:w="2000"/>
            <w:tcBorders>
              <w:top w:val="single" w:color="CCCCCC" w:sz="1"/>
              <w:left w:val="single" w:color="CCCCCC" w:sz="1"/>
              <w:bottom w:val="single" w:color="CCCCCC" w:sz="1"/>
              <w:right w:val="single" w:color="CCCCCC" w:sz="1"/>
            </w:tcBorders>
            <w:shd w:fill="F0EDE8" w:val="clear"/>
            <w:tcMar>
              <w:top w:type="dxa" w:w="80"/>
              <w:left w:type="dxa" w:w="150"/>
              <w:bottom w:type="dxa" w:w="80"/>
              <w:right w:type="dxa" w:w="100"/>
            </w:tcMar>
          </w:tcPr>
          <w:p>
            <w:pPr>
              <w:spacing w:after="60" w:before="60"/>
            </w:pPr>
            <w:r>
              <w:rPr>
                <w:rFonts w:ascii="Georgia" w:cs="Georgia" w:eastAsia="Georgia" w:hAnsi="Georgia"/>
                <w:b/>
                <w:bCs/>
                <w:color w:val="6B5A2E"/>
                <w:sz w:val="16"/>
                <w:szCs w:val="16"/>
              </w:rPr>
              <w:t xml:space="preserve">PARTIAL</w:t>
            </w:r>
          </w:p>
          <w:p>
            <w:pPr>
              <w:spacing w:after="60" w:before="60"/>
            </w:pPr>
            <w:r>
              <w:rPr>
                <w:rFonts w:ascii="Georgia" w:cs="Georgia" w:eastAsia="Georgia" w:hAnsi="Georgia"/>
                <w:i/>
                <w:iCs/>
                <w:color w:val="666666"/>
                <w:sz w:val="16"/>
                <w:szCs w:val="16"/>
              </w:rPr>
              <w:t xml:space="preserve">Export ISO 27001 compliance report from Defender for Cloud — highest value single artefact</w:t>
            </w:r>
          </w:p>
        </w:tc>
      </w:tr>
    </w:tbl>
    <w:p>
      <w:pPr>
        <w:spacing w:after="0" w:before="8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pPr>
            <w:r>
              <w:rPr>
                <w:rFonts w:ascii="Georgia" w:cs="Georgia" w:eastAsia="Georgia" w:hAnsi="Georgia"/>
                <w:b/>
                <w:bCs/>
                <w:color w:val="2E6B3E"/>
                <w:sz w:val="20"/>
                <w:szCs w:val="20"/>
              </w:rPr>
              <w:t xml:space="preserve">YES</w:t>
            </w:r>
          </w:p>
          <w:p>
            <w:pPr>
              <w:spacing w:after="60" w:before="60"/>
            </w:pPr>
            <w:r>
              <w:rPr>
                <w:rFonts w:ascii="Georgia" w:cs="Georgia" w:eastAsia="Georgia" w:hAnsi="Georgia"/>
                <w:color w:val="1A1A1A"/>
                <w:sz w:val="17"/>
                <w:szCs w:val="17"/>
              </w:rPr>
              <w:t xml:space="preserve">Evidence exists, is dated, attributable, and covers the full audit period.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pPr>
            <w:r>
              <w:rPr>
                <w:rFonts w:ascii="Georgia" w:cs="Georgia" w:eastAsia="Georgia" w:hAnsi="Georgia"/>
                <w:b/>
                <w:bCs/>
                <w:color w:val="6B5A2E"/>
                <w:sz w:val="20"/>
                <w:szCs w:val="20"/>
              </w:rPr>
              <w:t xml:space="preserve">PARTIAL</w:t>
            </w:r>
          </w:p>
          <w:p>
            <w:pPr>
              <w:spacing w:after="60" w:before="60"/>
            </w:pPr>
            <w:r>
              <w:rPr>
                <w:rFonts w:ascii="Georgia" w:cs="Georgia" w:eastAsia="Georgia" w:hAnsi="Georgia"/>
                <w:color w:val="1A1A1A"/>
                <w:sz w:val="17"/>
                <w:szCs w:val="17"/>
              </w:rPr>
              <w:t xml:space="preserve">Evidence exists but is incomplete, outdated, or missing a key element. Use Copilot to identify what is still needed.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pPr>
            <w:r>
              <w:rPr>
                <w:rFonts w:ascii="Georgia" w:cs="Georgia" w:eastAsia="Georgia" w:hAnsi="Georgia"/>
                <w:b/>
                <w:bCs/>
                <w:color w:val="6B2E2E"/>
                <w:sz w:val="20"/>
                <w:szCs w:val="20"/>
              </w:rPr>
              <w:t xml:space="preserve">NO</w:t>
            </w:r>
          </w:p>
          <w:p>
            <w:pPr>
              <w:spacing w:after="60" w:before="60"/>
            </w:pPr>
            <w:r>
              <w:rPr>
                <w:rFonts w:ascii="Georgia" w:cs="Georgia" w:eastAsia="Georgia" w:hAnsi="Georgia"/>
                <w:color w:val="1A1A1A"/>
                <w:sz w:val="17"/>
                <w:szCs w:val="17"/>
              </w:rPr>
              <w:t xml:space="preserve">Evidence does not exist. Collect before Thursday or document a compensating control with management awareness.</w:t>
            </w:r>
          </w:p>
        </w:tc>
      </w:tr>
    </w:tbl>
    <w:p>
      <w:pPr>
        <w:pBdr>
          <w:bottom w:val="single" w:color="777777" w:sz="5" w:space="1"/>
        </w:pBdr>
        <w:spacing w:after="160" w:before="20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Section 4 — Mock Auditor Q&amp;A (Azure)</w:t>
      </w:r>
    </w:p>
    <w:p>
      <w:pPr>
        <w:spacing w:after="60" w:before="60"/>
      </w:pPr>
      <w:r>
        <w:rPr>
          <w:rFonts w:ascii="Georgia" w:cs="Georgia" w:eastAsia="Georgia" w:hAnsi="Georgia"/>
          <w:color w:val="1A1A1A"/>
          <w:sz w:val="19"/>
          <w:szCs w:val="19"/>
        </w:rPr>
        <w:t xml:space="preserve">These are the questions an ISO 27001 auditor asks most often in an Azure cloud audit. Study the answer scripts and rehearse them verbally on Thursday using the Copilot auditor session. When the auditor asks — have the matching Azure evidence ready to show immediately.</w:t>
      </w:r>
    </w:p>
    <w:p>
      <w:pPr>
        <w:spacing w:after="0" w:before="40"/>
      </w:pPr>
      <w:r>
        <w:rPr>
          <w:rFonts w:ascii="Georgia" w:cs="Georgia" w:eastAsia="Georgia" w:hAnsi="Georgia"/>
          <w:color w:val="1A1A1A"/>
          <w:sz w:val="20"/>
          <w:szCs w:val="20"/>
        </w:rPr>
        <w:t xml:space="preserve"/>
      </w:r>
    </w:p>
    <w:p>
      <w:pPr>
        <w:spacing w:after="60" w:before="60"/>
      </w:pPr>
      <w:r>
        <w:rPr>
          <w:rFonts w:ascii="Georgia" w:cs="Georgia" w:eastAsia="Georgia" w:hAnsi="Georgia"/>
          <w:i/>
          <w:iCs/>
          <w:color w:val="666666"/>
          <w:sz w:val="19"/>
          <w:szCs w:val="19"/>
        </w:rPr>
        <w:t xml:space="preserve">Remember: if you cannot answer something — say 'I would need to verify that in the portal, I can demonstrate it live or confirm after this session.' Never guess. Live Azure queries are legitimate audit evidence.</w:t>
      </w:r>
    </w:p>
    <w:p>
      <w:pPr>
        <w:spacing w:after="0" w:before="8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Auditor Question (Azure focused)</w:t>
            </w:r>
          </w:p>
        </w:tc>
        <w:tc>
          <w:tcPr>
            <w:tcW w:type="dxa" w:w="356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Your Answer Script</w:t>
            </w:r>
          </w:p>
        </w:tc>
        <w:tc>
          <w:tcPr>
            <w:tcW w:type="dxa" w:w="28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Azure Evidence to Show</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Walk me through your Azure ISMS scope — what is in scope and what is not?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Our ISMS covers [subscription name(s)], resource groups [X, Y, Z], and the services within them including Entra ID, Azure Monitor, Defender for Cloud, and Key Vault. Out of scope are [dev/test subscriptions, third-party SaaS]. Physical infrastructure is Microsoft's responsibility under the shared responsibility model.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Azure scope document, subscription overview screenshot, shared responsibility reference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How do you control who has access to your Azure environment?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Access is managed through Entra ID using role-based access control on a least-privilege basis. Privileged roles are managed through PIM with just-in-time activation and MFA enforcement. We run quarterly access reviews through Entra ID Access Reviews. Leavers are processed within 24 hours via our offboarding procedure.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Entra ID RBAC assignments, PIM role report, Access Review results, offboarding ticket sample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Show me how you monitor for security events in Azure.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We use Azure Monitor and Microsoft Sentinel as our primary monitoring tools. Diagnostic settings are enabled on all in-scope resources feeding into a central Log Analytics workspace. Sentinel analytics rules generate incidents for key threat scenarios. Our log retention is set to [X] days in line with policy.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Diagnostic settings compliance report, Sentinel analytics rule list, Log Analytics retention config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How do you manage vulnerabilities across your Azure resources?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Defender for Cloud is enabled at Standard tier across our subscriptions. We review the recommendations dashboard weekly. Critical and High findings are remediated within [X] days per our vulnerability management procedure. The current Secure Score is [X].</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Defender for Cloud recommendations export, Secure Score screenshot, patch compliance report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What happens if there is a security incident in Azure?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Incidents are detected through Sentinel analytics rules and triaged by our SOC / on-call engineer. We follow our Incident Response procedure which maps to the Sentinel incident workflow. Incidents are classified by severity, contained, investigated, and post-incident reviews are completed for P1/P2 events.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Sentinel incident log for review period, IR procedure document, sample post-incident review</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How is data encrypted in your Azure environment?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Data at rest is encrypted using Azure-managed keys by default across storage accounts, managed disks, and Azure SQL. Sensitive workloads use customer-managed keys stored in Azure Key Vault. Data in transit is protected via TLS 1.2 minimum, enforced through App Service and API Management policy.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Key Vault audit log, storage account encryption settings, TLS policy screenshot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How do you ensure your Azure configuration stays compliant over time?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We use Azure Policy with the ISO 27001 built-in initiative assigned to our in-scope subscriptions. Non-compliant resources trigger alerts and are tracked in our remediation log. We review the Defender for Cloud compliance report monthly and after significant changes.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Azure Policy assignment screenshot, compliance report from Defender for Cloud, remediation log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What is your backup and recovery posture for Azure workloads?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Azure Backup is configured for all in-scope VMs and databases with [daily/weekly] backup frequency and [X]-day retention. Recovery is tested [quarterly/annually]. Our RTO is [X hours] and RPO is [X hours] as documented in our BCP.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Azure Backup policy, backup job history export, last restore test record, BCP with RTO/RPO</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How do you manage network security across your Azure environment?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Network security is layered: NSGs are applied at subnet level for all in-scope VNets, Azure Firewall controls egress, and private endpoints restrict data plane access for storage and database services. We review NSG rules quarterly and maintain a current network architecture diagram.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NSG rule export, Azure Firewall policy, private endpoint configuration, network diagram</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spacing w:after="60" w:before="60"/>
            </w:pPr>
            <w:r>
              <w:rPr>
                <w:rFonts w:ascii="Georgia" w:cs="Georgia" w:eastAsia="Georgia" w:hAnsi="Georgia"/>
                <w:b/>
                <w:bCs/>
                <w:i/>
                <w:iCs/>
                <w:color w:val="3D3D3D"/>
                <w:sz w:val="18"/>
                <w:szCs w:val="18"/>
              </w:rPr>
              <w:t xml:space="preserve">Who is responsible for the controls Microsoft manages versus what you manage?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8"/>
                <w:szCs w:val="18"/>
              </w:rPr>
              <w:t xml:space="preserve">We operate on Azure's shared responsibility model. Microsoft is responsible for physical security, hardware, and the hypervisor layer — all covered under Microsoft's ISO 27001 certification. We are responsible for identity, access, data classification, operating system configuration, application security, and network controls within our tenant.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iCs/>
                <w:color w:val="666666"/>
                <w:sz w:val="17"/>
                <w:szCs w:val="17"/>
              </w:rPr>
              <w:t xml:space="preserve">Azure Trust Centre reference, Microsoft ISO 27001 certificate (downloadable from Service Trust Portal)</w:t>
            </w:r>
          </w:p>
        </w:tc>
      </w:tr>
    </w:tbl>
    <w:p>
      <w:pPr>
        <w:pBdr>
          <w:bottom w:val="single" w:color="777777" w:sz="5" w:space="1"/>
        </w:pBdr>
        <w:spacing w:after="160" w:before="200"/>
      </w:pPr>
      <w:r>
        <w:rPr>
          <w:rFonts w:ascii="Georgia" w:cs="Georgia" w:eastAsia="Georgia" w:hAnsi="Georgia"/>
          <w:color w:val="1A1A1A"/>
          <w:sz w:val="20"/>
          <w:szCs w:val="20"/>
        </w:rPr>
        <w:t xml:space="preserve"/>
      </w:r>
    </w:p>
    <w:p>
      <w:pPr>
        <w:pStyle w:val="Heading1"/>
      </w:pPr>
      <w:r>
        <w:rPr>
          <w:rFonts w:ascii="Georgia" w:cs="Georgia" w:eastAsia="Georgia" w:hAnsi="Georgia"/>
          <w:b/>
          <w:bCs/>
          <w:color w:val="3D3D3D"/>
          <w:sz w:val="34"/>
          <w:szCs w:val="34"/>
        </w:rPr>
        <w:t xml:space="preserve">Risks &amp; Support Required</w:t>
      </w:r>
    </w:p>
    <w:p>
      <w:pPr>
        <w:spacing w:after="0" w:before="4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c>
          <w:tcPr>
            <w:tcW w:type="dxa" w:w="260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Risk</w:t>
            </w:r>
          </w:p>
        </w:tc>
        <w:tc>
          <w:tcPr>
            <w:tcW w:type="dxa" w:w="308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Mitigation (built in)</w:t>
            </w:r>
          </w:p>
        </w:tc>
        <w:tc>
          <w:tcPr>
            <w:tcW w:type="dxa" w:w="3680"/>
            <w:tcBorders>
              <w:top w:val="single" w:color="CCCCCC" w:sz="1"/>
              <w:left w:val="single" w:color="CCCCCC" w:sz="1"/>
              <w:bottom w:val="single" w:color="CCCCCC" w:sz="1"/>
              <w:right w:val="single" w:color="CCCCCC" w:sz="1"/>
            </w:tcBorders>
            <w:shd w:fill="3D3D3D" w:val="clear"/>
            <w:tcMar>
              <w:top w:type="dxa" w:w="100"/>
              <w:left w:type="dxa" w:w="150"/>
              <w:bottom w:type="dxa" w:w="100"/>
              <w:right w:type="dxa" w:w="120"/>
            </w:tcMar>
          </w:tcPr>
          <w:p>
            <w:pPr>
              <w:spacing w:after="60" w:before="60"/>
            </w:pPr>
            <w:r>
              <w:rPr>
                <w:rFonts w:ascii="Georgia" w:cs="Georgia" w:eastAsia="Georgia" w:hAnsi="Georgia"/>
                <w:b/>
                <w:bCs/>
                <w:i w:val="false"/>
                <w:iCs w:val="false"/>
                <w:color w:val="FFFFFF"/>
                <w:sz w:val="17"/>
                <w:szCs w:val="17"/>
              </w:rPr>
              <w:t xml:space="preserve">Support Needed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Azure evidence not exported in time</w:t>
            </w:r>
          </w:p>
        </w:tc>
        <w:tc>
          <w:tcPr>
            <w:tcW w:type="dxa" w:w="308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Mon–Tue dedicated collection using checklist in Section 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Access to Azure Portal with Reader + Security Reader roles confirmed before Monday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Controls configured but not documented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Wednesday Copilot narrative drafting session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30 min with Azure platform owner to confirm accuracy of drafted narratives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Shared responsibility misunderstood by auditor</w:t>
            </w:r>
          </w:p>
        </w:tc>
        <w:tc>
          <w:tcPr>
            <w:tcW w:type="dxa" w:w="308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Scope document explicitly maps MS-owned vs tenant-owned controls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No external support needed — addressed in Section 1 Step 7 answer script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Major NC found during mock audit Thursday</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1A1A1A"/>
                <w:sz w:val="17"/>
                <w:szCs w:val="17"/>
              </w:rPr>
              <w:t xml:space="preserve">Documented gap with CAPA assigned — presented proactively to auditor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60" w:before="60"/>
            </w:pPr>
            <w:r>
              <w:rPr>
                <w:rFonts w:ascii="Georgia" w:cs="Georgia" w:eastAsia="Georgia" w:hAnsi="Georgia"/>
                <w:b w:val="false"/>
                <w:bCs w:val="false"/>
                <w:i w:val="false"/>
                <w:iCs w:val="false"/>
                <w:color w:val="666666"/>
                <w:sz w:val="17"/>
                <w:szCs w:val="17"/>
              </w:rPr>
              <w:t xml:space="preserve">Management awareness if a Major NC cannot be remediated before audit day</w:t>
            </w:r>
          </w:p>
        </w:tc>
      </w:tr>
    </w:tbl>
    <w:p>
      <w:pPr>
        <w:pBdr>
          <w:bottom w:val="single" w:color="777777" w:sz="5" w:space="1"/>
        </w:pBdr>
        <w:spacing w:after="160" w:before="200"/>
      </w:pPr>
      <w:r>
        <w:rPr>
          <w:rFonts w:ascii="Georgia" w:cs="Georgia" w:eastAsia="Georgia" w:hAnsi="Georgia"/>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3D3D" w:val="clear"/>
            <w:tcMar>
              <w:top w:type="dxa" w:w="260"/>
              <w:left w:type="dxa" w:w="400"/>
              <w:bottom w:type="dxa" w:w="260"/>
              <w:right w:type="dxa" w:w="400"/>
            </w:tcMar>
          </w:tcPr>
          <w:p>
            <w:pPr>
              <w:spacing w:after="60" w:before="60"/>
              <w:jc w:val="center"/>
            </w:pPr>
            <w:r>
              <w:rPr>
                <w:rFonts w:ascii="Georgia" w:cs="Georgia" w:eastAsia="Georgia" w:hAnsi="Georgia"/>
                <w:b/>
                <w:bCs/>
                <w:color w:val="FFFFFF"/>
                <w:sz w:val="22"/>
                <w:szCs w:val="22"/>
              </w:rPr>
              <w:t xml:space="preserve">Azure controls are real, configured, and operating.</w:t>
            </w:r>
          </w:p>
          <w:p>
            <w:pPr>
              <w:spacing w:after="0" w:before="40"/>
            </w:pPr>
            <w:r>
              <w:rPr>
                <w:rFonts w:ascii="Georgia" w:cs="Georgia" w:eastAsia="Georgia" w:hAnsi="Georgia"/>
                <w:color w:val="1A1A1A"/>
                <w:sz w:val="20"/>
                <w:szCs w:val="20"/>
              </w:rPr>
              <w:t xml:space="preserve"/>
            </w:r>
          </w:p>
          <w:p>
            <w:pPr>
              <w:spacing w:after="60" w:before="60"/>
              <w:jc w:val="center"/>
            </w:pPr>
            <w:r>
              <w:rPr>
                <w:rFonts w:ascii="Georgia" w:cs="Georgia" w:eastAsia="Georgia" w:hAnsi="Georgia"/>
                <w:i/>
                <w:iCs/>
                <w:color w:val="EFEFEF"/>
                <w:sz w:val="20"/>
                <w:szCs w:val="20"/>
              </w:rPr>
              <w:t xml:space="preserve">This plan ensures we can prove it.</w:t>
            </w:r>
          </w:p>
        </w:tc>
      </w:tr>
    </w:tbl>
    <w:p>
      <w:pPr>
        <w:spacing w:after="0" w:before="80"/>
      </w:pPr>
      <w:r>
        <w:rPr>
          <w:rFonts w:ascii="Georgia" w:cs="Georgia" w:eastAsia="Georgia" w:hAnsi="Georgia"/>
          <w:color w:val="1A1A1A"/>
          <w:sz w:val="20"/>
          <w:szCs w:val="20"/>
        </w:rPr>
        <w:t xml:space="preserve"/>
      </w:r>
    </w:p>
    <w:p>
      <w:pPr>
        <w:spacing w:after="60" w:before="60"/>
      </w:pPr>
      <w:r>
        <w:rPr>
          <w:rFonts w:ascii="Georgia" w:cs="Georgia" w:eastAsia="Georgia" w:hAnsi="Georgia"/>
          <w:color w:val="666666"/>
          <w:sz w:val="17"/>
          <w:szCs w:val="17"/>
        </w:rPr>
        <w:t xml:space="preserve">Prepared by: ___________________________     Date: _______________     Reviewed by: ___________________________</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77777" w:sz="4" w:space="1"/>
      </w:pBdr>
      <w:spacing w:before="100"/>
    </w:pPr>
    <w:r>
      <w:rPr>
        <w:rFonts w:ascii="Georgia" w:cs="Georgia" w:eastAsia="Georgia" w:hAnsi="Georgia"/>
        <w:color w:val="666666"/>
        <w:sz w:val="16"/>
        <w:szCs w:val="16"/>
      </w:rPr>
      <w:t xml:space="preserve">Confidential — Internal Use Only  ·  ISO 27001 Azure Audit Readiness  ·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400"/>
      <w:gridCol w:w="2840"/>
    </w:tblGrid>
    <w:tr>
      <w:tc>
        <w:tcPr>
          <w:tcW w:type="dxa" w:w="7400"/>
          <w:tcBorders>
            <w:top w:val="none" w:color="FFFFFF" w:sz="0"/>
            <w:left w:val="none" w:color="FFFFFF" w:sz="0"/>
            <w:bottom w:val="none" w:color="FFFFFF" w:sz="0"/>
            <w:right w:val="none" w:color="FFFFFF" w:sz="0"/>
          </w:tcBorders>
          <w:shd w:fill="3D3D3D" w:val="clear"/>
          <w:tcMar>
            <w:top w:type="dxa" w:w="80"/>
            <w:left w:type="dxa" w:w="200"/>
            <w:bottom w:type="dxa" w:w="80"/>
            <w:right w:type="dxa" w:w="120"/>
          </w:tcMar>
        </w:tcPr>
        <w:p>
          <w:pPr>
            <w:spacing w:after="60" w:before="60"/>
          </w:pPr>
          <w:r>
            <w:rPr>
              <w:rFonts w:ascii="Georgia" w:cs="Georgia" w:eastAsia="Georgia" w:hAnsi="Georgia"/>
              <w:b/>
              <w:bCs/>
              <w:color w:val="FFFFFF"/>
              <w:sz w:val="17"/>
              <w:szCs w:val="17"/>
            </w:rPr>
            <w:t xml:space="preserve">ISO 27001 AZURE CLOUD  ·  AUDIT READINESS PLAN  ·  CONFIDENTIAL</w:t>
          </w:r>
        </w:p>
      </w:tc>
      <w:tc>
        <w:tcPr>
          <w:tcW w:type="dxa" w:w="2840"/>
          <w:tcBorders>
            <w:top w:val="none" w:color="FFFFFF" w:sz="0"/>
            <w:left w:val="none" w:color="FFFFFF" w:sz="0"/>
            <w:bottom w:val="none" w:color="FFFFFF" w:sz="0"/>
            <w:right w:val="none" w:color="FFFFFF" w:sz="0"/>
          </w:tcBorders>
          <w:shd w:fill="555555" w:val="clear"/>
          <w:tcMar>
            <w:top w:type="dxa" w:w="80"/>
            <w:left w:type="dxa" w:w="120"/>
            <w:bottom w:type="dxa" w:w="80"/>
            <w:right w:type="dxa" w:w="200"/>
          </w:tcMar>
        </w:tcPr>
        <w:p>
          <w:pPr>
            <w:spacing w:after="60" w:before="60"/>
            <w:jc w:val="right"/>
          </w:pPr>
          <w:r>
            <w:rPr>
              <w:rFonts w:ascii="Georgia" w:cs="Georgia" w:eastAsia="Georgia" w:hAnsi="Georgia"/>
              <w:i/>
              <w:iCs/>
              <w:color w:val="EFEFEF"/>
              <w:sz w:val="15"/>
              <w:szCs w:val="15"/>
            </w:rPr>
            <w:t xml:space="preserve">Management Briefing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3D3D3D"/>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2026-04-23T04:57:48.346Z</dcterms:created>
  <dcterms:modified xsi:type="dcterms:W3CDTF">2026-04-23T04:57:48.347Z</dcterms:modified>
</cp:coreProperties>
</file>

<file path=docProps/custom.xml><?xml version="1.0" encoding="utf-8"?>
<Properties xmlns="http://schemas.openxmlformats.org/officeDocument/2006/custom-properties" xmlns:vt="http://schemas.openxmlformats.org/officeDocument/2006/docPropsVTypes"/>
</file>