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ascii="黑体" w:hAnsi="黑体" w:eastAsia="黑体"/>
          <w:b w:val="true"/>
          <w:bCs w:val="true"/>
          <w:color w:val="000000"/>
          <w:sz w:val="32"/>
          <w:szCs w:val="32"/>
        </w:rPr>
        <w:t>基于Arduino的语音识别家庭管家</w:t>
      </w:r>
    </w:p>
    <w:p>
      <w:pPr>
        <w:pStyle w:val="heading1"/>
        <w:numPr>
          <w:ilvl w:val="0"/>
          <w:numId w:val="35"/>
        </w:numPr>
        <w:snapToGrid w:val="false"/>
        <w:spacing w:before="0" w:after="0" w:line="240" w:lineRule="auto"/>
        <w:ind w:left="576" w:hanging="576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修订历史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070"/>
        <w:gridCol w:w="2070"/>
        <w:gridCol w:w="2070"/>
        <w:gridCol w:w="2070"/>
      </w:tblGrid>
      <w:tr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修订内容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修订人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2021-9-9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初稿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段盈郦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35"/>
        </w:numPr>
        <w:snapToGrid w:val="false"/>
        <w:spacing w:before="0" w:after="0" w:line="240" w:lineRule="auto"/>
        <w:ind w:left="576" w:hanging="576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软件逻辑和页面结构</w:t>
      </w:r>
    </w:p>
    <w:p>
      <w:pPr>
        <w:snapToGrid w:val="false"/>
        <w:spacing w:before="0" w:after="0" w:line="240" w:lineRule="auto"/>
        <w:ind w:firstLine="42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软件UI风格：扁平化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5909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修改：   1. 每个物品后增加【删除】图标，点击删除时，弹出对话框提示。</w:t>
      </w:r>
    </w:p>
    <w:p>
      <w:pPr>
        <w:snapToGrid w:val="false"/>
        <w:spacing w:before="0" w:after="0" w:line="240" w:lineRule="auto"/>
        <w:ind w:left="840" w:right="0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2. 【管理】最下面增加【垃圾箱】一栏，存放被删除的物品。（名字不太好听，可以自行修改）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 xml:space="preserve">              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1"/>
        <w:numPr>
          <w:ilvl w:val="0"/>
          <w:numId w:val="35"/>
        </w:numPr>
        <w:snapToGrid w:val="false"/>
        <w:spacing w:before="0" w:after="0" w:line="240" w:lineRule="auto"/>
        <w:ind w:left="576" w:hanging="576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硬件组合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Arduino Uno R3 + LD3320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1"/>
        <w:numPr>
          <w:ilvl w:val="0"/>
          <w:numId w:val="35"/>
        </w:numPr>
        <w:snapToGrid w:val="false"/>
        <w:spacing w:before="0" w:after="0" w:line="240" w:lineRule="auto"/>
        <w:ind w:left="576" w:hanging="576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需求详情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根据硬件串口传来的指令，展示不同类型，没有则展示一张打底页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可以自己点击选择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【管理】和【筛选】静态展示（暂时）。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软件收到语音指令并作出相应动作时，应该发出语音提示</w:t>
      </w:r>
    </w:p>
    <w:p>
      <w:pPr>
        <w:snapToGrid w:val="false"/>
        <w:spacing w:before="0" w:after="0" w:line="240" w:lineRule="auto"/>
        <w:ind w:left="576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60"/>
        <w:gridCol w:w="3960"/>
        <w:gridCol w:w="2520"/>
      </w:tblGrid>
      <w:tr>
        <w:trPr>
          <w:trHeight w:val="480" w:hRule="atLeast"/>
        </w:trPr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栏目名称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示例图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需求</w:t>
            </w:r>
          </w:p>
        </w:tc>
      </w:tr>
      <w:tr>
        <w:trPr>
          <w:trHeight w:val="480" w:hRule="atLeast"/>
        </w:trPr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管理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990600" cy="1276350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1.【添加】可暂时不做功能，但是图像要有</w:t>
            </w:r>
          </w:p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2.蓝色方框为图标，最后优化的时候加上。</w:t>
            </w:r>
          </w:p>
        </w:tc>
      </w:tr>
      <w:tr>
        <w:trPr>
          <w:trHeight w:val="480" w:hRule="atLeast"/>
        </w:trPr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筛选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962025" cy="1752600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1.【管理】中选择不同的栏目，【筛选】中展示分类项不同，具体分类见【数据库说明】</w:t>
            </w:r>
          </w:p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2.默认不做选择，展示所有，该栏不做选择。</w:t>
            </w:r>
          </w:p>
        </w:tc>
      </w:tr>
      <w:tr>
        <w:trPr>
          <w:trHeight w:val="480" w:hRule="atLeast"/>
        </w:trPr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具体筛选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2371725" cy="247650"/>
                  <wp:effectExtent l="0" t="0" r="0" b="0"/>
                  <wp:docPr id="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根据不同筛选分类，展示不同具体分类项</w:t>
            </w:r>
          </w:p>
        </w:tc>
      </w:tr>
    </w:tbl>
    <w:p>
      <w:pPr>
        <w:pStyle w:val="heading1"/>
        <w:numPr>
          <w:ilvl w:val="0"/>
          <w:numId w:val="35"/>
        </w:numPr>
        <w:snapToGrid w:val="false"/>
        <w:spacing w:before="0" w:after="0" w:line="240" w:lineRule="auto"/>
        <w:ind w:hanging="576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技术实现</w:t>
      </w:r>
    </w:p>
    <w:p>
      <w:pPr>
        <w:snapToGrid w:val="false"/>
        <w:spacing w:before="0" w:after="0" w:line="240" w:lineRule="auto"/>
        <w:ind w:left="576" w:hanging="576"/>
        <w:jc w:val="left"/>
        <w:rPr>
          <w:rFonts w:ascii="仿宋" w:hAnsi="仿宋" w:eastAsia="仿宋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1.数据库说明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3819327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四个数据库：id为主键，软删除（deleted）用于判断该物品是否还存在，不可直接删除记录，同时在【垃圾箱】数据表中增加对应记录，其中type为string类型，表明物品的类型（衣服、调料、图书），type_id为该物品在对应物品数据库中的主键id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2.代码组成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Arduino硬件代码+python软件代码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drawing>
          <wp:inline distT="0" distB="0" distL="0" distR="0">
            <wp:extent cx="5274310" cy="18969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【python代码】子主题，一个主题一个文件，其后为文件名和类名。如串口数据读取，python文件名为Serial，其中类名为Serial。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【图形相关操作】中需要用到qtime包，time.start函数实现定时监听功能。</w:t>
      </w:r>
    </w:p>
    <w:p>
      <w:pPr>
        <w:snapToGrid w:val="false"/>
        <w:spacing w:before="0" w:after="0" w:line="240" w:lineRule="auto"/>
        <w:ind w:left="576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1"/>
        <w:numPr>
          <w:ilvl w:val="0"/>
          <w:numId w:val="35"/>
        </w:numPr>
        <w:snapToGrid w:val="false"/>
        <w:spacing w:before="0" w:after="0" w:line="240" w:lineRule="auto"/>
        <w:ind w:hanging="576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后期可扩展功能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硬件增加“增加衣服”语音识别，软件增加对应功能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软件增加衣服功能有两种选择：a. 软件手动输入   b.硬件扫描，软件网上搜索，自动录入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增加语音筛选功能，比如“查找白色女士衬衫”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手机端软件增加管理助手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【添加】增加功能，动态配置【管理】和【筛选】，并且可以删除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增加无线传输模块（Zigbee）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hanging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增加语音播报模块回应</w:t>
      </w:r>
    </w:p>
    <w:p>
      <w:pPr>
        <w:snapToGrid w:val="false"/>
        <w:spacing w:before="0" w:after="0" w:line="240" w:lineRule="auto"/>
        <w:ind w:left="576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lowerLetter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lowerLetter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lowerLetter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