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A5D2D" w:rsidRPr="009B204A" w:rsidRDefault="009B204A" w:rsidP="00105925">
      <w:pPr>
        <w:pStyle w:val="PaperTitle"/>
        <w:rPr>
          <w:sz w:val="40"/>
          <w:szCs w:val="40"/>
        </w:rPr>
      </w:pPr>
      <w:r w:rsidRPr="009B204A">
        <w:rPr>
          <w:sz w:val="40"/>
          <w:szCs w:val="40"/>
        </w:rPr>
        <w:t xml:space="preserve">Improving hotel demand forecasting accuracy by integrating machine learning with pick-up methods </w:t>
      </w:r>
    </w:p>
    <w:p w:rsidR="00EA5D2D" w:rsidRPr="00084BD2" w:rsidRDefault="009B204A" w:rsidP="005C261D">
      <w:pPr>
        <w:pStyle w:val="AU"/>
        <w:spacing w:after="0"/>
      </w:pPr>
      <w:r>
        <w:t xml:space="preserve">Yueqian </w:t>
      </w:r>
      <w:r w:rsidR="004E1441">
        <w:t xml:space="preserve">(Rachel) </w:t>
      </w:r>
      <w:r>
        <w:t>Zhang</w:t>
      </w:r>
      <w:r w:rsidR="005C261D" w:rsidRPr="005C261D">
        <w:rPr>
          <w:vertAlign w:val="superscript"/>
        </w:rPr>
        <w:t>1</w:t>
      </w:r>
      <w:r>
        <w:t xml:space="preserve"> and</w:t>
      </w:r>
      <w:r w:rsidR="00084BD2" w:rsidRPr="00084BD2">
        <w:t xml:space="preserve"> </w:t>
      </w:r>
      <w:r>
        <w:t>Chris Anderson</w:t>
      </w:r>
      <w:r w:rsidR="005C261D" w:rsidRPr="005C261D">
        <w:rPr>
          <w:vertAlign w:val="superscript"/>
        </w:rPr>
        <w:t>2</w:t>
      </w:r>
    </w:p>
    <w:p w:rsidR="00084BD2" w:rsidRPr="005C261D" w:rsidRDefault="005C261D" w:rsidP="005C261D">
      <w:pPr>
        <w:pStyle w:val="PINoSpace"/>
        <w:ind w:firstLine="0"/>
        <w:rPr>
          <w:sz w:val="14"/>
          <w:szCs w:val="14"/>
        </w:rPr>
      </w:pPr>
      <w:r w:rsidRPr="005C261D">
        <w:rPr>
          <w:sz w:val="14"/>
          <w:szCs w:val="14"/>
          <w:vertAlign w:val="superscript"/>
        </w:rPr>
        <w:t>1</w:t>
      </w:r>
      <w:r w:rsidR="009B204A">
        <w:rPr>
          <w:sz w:val="14"/>
          <w:szCs w:val="14"/>
        </w:rPr>
        <w:t>School of Hotel Administration, Cornell University</w:t>
      </w:r>
      <w:r w:rsidR="00084BD2" w:rsidRPr="005C261D">
        <w:rPr>
          <w:sz w:val="14"/>
          <w:szCs w:val="14"/>
        </w:rPr>
        <w:t xml:space="preserve">, </w:t>
      </w:r>
      <w:r w:rsidR="009B204A">
        <w:rPr>
          <w:sz w:val="14"/>
          <w:szCs w:val="14"/>
        </w:rPr>
        <w:t>Ithaca, NY</w:t>
      </w:r>
      <w:r w:rsidR="00084BD2" w:rsidRPr="005C261D">
        <w:rPr>
          <w:sz w:val="14"/>
          <w:szCs w:val="14"/>
        </w:rPr>
        <w:t xml:space="preserve"> </w:t>
      </w:r>
      <w:r w:rsidR="009B204A">
        <w:rPr>
          <w:sz w:val="14"/>
          <w:szCs w:val="14"/>
        </w:rPr>
        <w:t>14850</w:t>
      </w:r>
      <w:r w:rsidR="00084BD2" w:rsidRPr="005C261D">
        <w:rPr>
          <w:sz w:val="14"/>
          <w:szCs w:val="14"/>
        </w:rPr>
        <w:t xml:space="preserve"> USA </w:t>
      </w:r>
    </w:p>
    <w:p w:rsidR="009B204A" w:rsidRPr="005C261D" w:rsidRDefault="005C261D" w:rsidP="009B204A">
      <w:pPr>
        <w:pStyle w:val="PINoSpace"/>
        <w:ind w:firstLine="0"/>
        <w:rPr>
          <w:sz w:val="14"/>
          <w:szCs w:val="14"/>
        </w:rPr>
      </w:pPr>
      <w:r w:rsidRPr="005C261D">
        <w:rPr>
          <w:sz w:val="14"/>
          <w:szCs w:val="14"/>
          <w:vertAlign w:val="superscript"/>
        </w:rPr>
        <w:t>2</w:t>
      </w:r>
      <w:r w:rsidR="009B204A">
        <w:rPr>
          <w:sz w:val="14"/>
          <w:szCs w:val="14"/>
        </w:rPr>
        <w:t>School</w:t>
      </w:r>
      <w:r w:rsidR="00084BD2" w:rsidRPr="005C261D">
        <w:rPr>
          <w:sz w:val="14"/>
          <w:szCs w:val="14"/>
        </w:rPr>
        <w:t xml:space="preserve"> </w:t>
      </w:r>
      <w:r w:rsidR="009B204A">
        <w:rPr>
          <w:sz w:val="14"/>
          <w:szCs w:val="14"/>
        </w:rPr>
        <w:t>of Hotel Administration, Cornell University</w:t>
      </w:r>
      <w:r w:rsidR="009B204A" w:rsidRPr="005C261D">
        <w:rPr>
          <w:sz w:val="14"/>
          <w:szCs w:val="14"/>
        </w:rPr>
        <w:t xml:space="preserve">, </w:t>
      </w:r>
      <w:r w:rsidR="009B204A">
        <w:rPr>
          <w:sz w:val="14"/>
          <w:szCs w:val="14"/>
        </w:rPr>
        <w:t>Ithaca, NY</w:t>
      </w:r>
      <w:r w:rsidR="009B204A" w:rsidRPr="005C261D">
        <w:rPr>
          <w:sz w:val="14"/>
          <w:szCs w:val="14"/>
        </w:rPr>
        <w:t xml:space="preserve"> </w:t>
      </w:r>
      <w:r w:rsidR="009B204A">
        <w:rPr>
          <w:sz w:val="14"/>
          <w:szCs w:val="14"/>
        </w:rPr>
        <w:t>14850</w:t>
      </w:r>
      <w:r w:rsidR="009B204A" w:rsidRPr="005C261D">
        <w:rPr>
          <w:sz w:val="14"/>
          <w:szCs w:val="14"/>
        </w:rPr>
        <w:t xml:space="preserve"> USA </w:t>
      </w:r>
    </w:p>
    <w:p w:rsidR="005C261D" w:rsidRDefault="005C261D" w:rsidP="005C261D">
      <w:pPr>
        <w:pStyle w:val="PI"/>
        <w:spacing w:before="100" w:after="100"/>
        <w:ind w:right="1598" w:firstLine="0"/>
      </w:pPr>
      <w:r>
        <w:t xml:space="preserve">Corresponding author: </w:t>
      </w:r>
      <w:r w:rsidR="009B204A">
        <w:t xml:space="preserve">Yueqian </w:t>
      </w:r>
      <w:r w:rsidR="004E1441">
        <w:t xml:space="preserve">(Rachel) </w:t>
      </w:r>
      <w:r w:rsidR="009B204A">
        <w:t>Zhang</w:t>
      </w:r>
      <w:r>
        <w:t xml:space="preserve"> (e-mail: </w:t>
      </w:r>
      <w:r w:rsidR="009B204A">
        <w:t>yz2334@cornell.edu</w:t>
      </w:r>
      <w:r>
        <w:t>).</w:t>
      </w:r>
    </w:p>
    <w:p w:rsidR="005C261D" w:rsidRPr="004E1441" w:rsidRDefault="004E1441" w:rsidP="005C261D">
      <w:pPr>
        <w:pStyle w:val="FootnoteText"/>
        <w:spacing w:after="540"/>
        <w:ind w:firstLine="0"/>
        <w:rPr>
          <w:color w:val="7F7F7F" w:themeColor="text1" w:themeTint="80"/>
          <w:lang w:val="en-US"/>
        </w:rPr>
      </w:pPr>
      <w:r w:rsidRPr="004E1441">
        <w:rPr>
          <w:color w:val="7F7F7F" w:themeColor="text1" w:themeTint="80"/>
          <w:lang w:val="en-US"/>
        </w:rPr>
        <w:t xml:space="preserve">The data of </w:t>
      </w:r>
      <w:r w:rsidR="005C261D" w:rsidRPr="004E1441">
        <w:rPr>
          <w:color w:val="7F7F7F" w:themeColor="text1" w:themeTint="80"/>
        </w:rPr>
        <w:t xml:space="preserve">work was supported </w:t>
      </w:r>
      <w:r w:rsidRPr="004E1441">
        <w:rPr>
          <w:color w:val="7F7F7F" w:themeColor="text1" w:themeTint="80"/>
          <w:lang w:val="en-US"/>
        </w:rPr>
        <w:t xml:space="preserve">by xxx Inc. </w:t>
      </w:r>
    </w:p>
    <w:p w:rsidR="00EA5D2D" w:rsidRPr="00364197" w:rsidRDefault="00EA5D2D" w:rsidP="005C3955">
      <w:pPr>
        <w:pStyle w:val="Abstract"/>
      </w:pPr>
      <w:r w:rsidRPr="00887BB0">
        <w:rPr>
          <w:rStyle w:val="H5CharChar"/>
        </w:rPr>
        <w:t>ABSTRACT</w:t>
      </w:r>
      <w:r w:rsidRPr="0062439C">
        <w:t xml:space="preserve"> </w:t>
      </w:r>
      <w:r w:rsidR="00BE5C59">
        <w:t>A critical aspect of hotel revenue management is the ability to predict future demand</w:t>
      </w:r>
      <w:r w:rsidR="003F00F5">
        <w:t>. Pick-up methods, which scale current reservations on hand by parameters retrieved from historical observations, have been long adopted in the hotel industry because of its straightforwardness and conciseness. However, classic pick-up methods are not able to capture the complex relationship between the current bookings and future demand. Therefore, this research proposes an innovative perspective, which embeds machine learning approaches with pick-up methods in hotel demand forecasting. By applying five mainstream machine learning methods, the empirical results show that the proposed models generate lower prediction errors than classical pick-up methods.</w:t>
      </w:r>
      <w:r w:rsidR="004E1441">
        <w:t xml:space="preserve"> It is notable that given higher accuracy, machine learning methods do have the disadvantages of longer computing time and harder to decipher. This research initiated the conversations on the potential of applying machine learning based approaches in hotel demand forecast. </w:t>
      </w:r>
    </w:p>
    <w:p w:rsidR="00D828C6" w:rsidRPr="00364197" w:rsidRDefault="00CA731C" w:rsidP="003B3FFE">
      <w:pPr>
        <w:pStyle w:val="IT"/>
      </w:pPr>
      <w:r>
        <w:rPr>
          <w:rStyle w:val="H5CharChar"/>
        </w:rPr>
        <w:t>KEY WORDS</w:t>
      </w:r>
      <w:r w:rsidR="005C3955" w:rsidRPr="007573E5">
        <w:t xml:space="preserve"> </w:t>
      </w:r>
      <w:r>
        <w:t>Forecasting, Hotel Revenue Management, Machine Learning, Advance Booking, Pick-up</w:t>
      </w:r>
    </w:p>
    <w:p w:rsidR="00D828C6" w:rsidRPr="00887BB0" w:rsidRDefault="00D828C6" w:rsidP="003B3FFE">
      <w:pPr>
        <w:pStyle w:val="IT"/>
        <w:sectPr w:rsidR="00D828C6" w:rsidRPr="00887BB0" w:rsidSect="00422716">
          <w:headerReference w:type="default" r:id="rId8"/>
          <w:footerReference w:type="default" r:id="rId9"/>
          <w:pgSz w:w="11520" w:h="15660" w:code="1"/>
          <w:pgMar w:top="1280" w:right="740" w:bottom="1040" w:left="740" w:header="360" w:footer="500" w:gutter="0"/>
          <w:cols w:space="720"/>
          <w:docGrid w:linePitch="360"/>
        </w:sectPr>
      </w:pPr>
    </w:p>
    <w:p w:rsidR="00D828C6" w:rsidRPr="005C3955" w:rsidRDefault="00D828C6" w:rsidP="00555F01">
      <w:pPr>
        <w:pStyle w:val="H1NoSpace"/>
      </w:pPr>
      <w:r w:rsidRPr="005C3955">
        <w:t>INTRODUCTION</w:t>
      </w:r>
    </w:p>
    <w:p w:rsidR="00CA2988" w:rsidRDefault="00CA2988" w:rsidP="00CA2988">
      <w:pPr>
        <w:pStyle w:val="PARAIndent"/>
      </w:pPr>
      <w:r>
        <w:t xml:space="preserve">Hotel revenue consists of price and demand, and demand forecast is essential for successful revenue management since it has high uncertainties and has direct impact on issues such as inventory management, pricing strategies, and marketing plans. Different from industries such as retail where most of the bookings happen instantly when the clients arrive, the hotel industry usually sell the room ahead of the customer arriving, and thus generates valuable advance bookings information. </w:t>
      </w:r>
    </w:p>
    <w:p w:rsidR="00CA2988" w:rsidRDefault="00CA2988" w:rsidP="00CA2988">
      <w:pPr>
        <w:pStyle w:val="PARAIndent"/>
      </w:pPr>
      <w:r>
        <w:t xml:space="preserve">Advance booking method, an approach conducting forecast based on current realized bookings and historical booking patterns, is widely used both </w:t>
      </w:r>
      <w:r w:rsidR="00802847">
        <w:t xml:space="preserve">in the </w:t>
      </w:r>
      <w:r>
        <w:t>academi</w:t>
      </w:r>
      <w:r w:rsidR="00802847">
        <w:t>a</w:t>
      </w:r>
      <w:r>
        <w:t xml:space="preserve"> and </w:t>
      </w:r>
      <w:r w:rsidR="00802847">
        <w:t xml:space="preserve">in </w:t>
      </w:r>
      <w:r>
        <w:t xml:space="preserve">the industry. On top of the existed bookings so far, the advance booking predicts what will happen from today and the target future by estimating the incremental bookings. In practice, this method takes an average of the incremental bookings in history, or average the incremental ratios in percentage, then add on or multiple to the Reservations on Hand (ROH) today. This method is also called “pick-up” method since it estimates the number of incremental bookings “picked up” from today’s reservation. </w:t>
      </w:r>
    </w:p>
    <w:p w:rsidR="00CA2988" w:rsidRDefault="00CA2988" w:rsidP="00CA2988">
      <w:pPr>
        <w:pStyle w:val="PARAIndent"/>
      </w:pPr>
      <w:r>
        <w:t>Pick-up methods are initially used in airline revenue management (</w:t>
      </w:r>
      <w:proofErr w:type="spellStart"/>
      <w:r>
        <w:t>L’heureux</w:t>
      </w:r>
      <w:proofErr w:type="spellEnd"/>
      <w:r>
        <w:t xml:space="preserve">, 1986), and this concept has been rapidly applied in the hotels due to the highly similarities between the two industries. Generally, there are four types of pick-up models: additive &amp; multiplicative pick-ups, and </w:t>
      </w:r>
      <w:r>
        <w:t>traditional &amp; advanced pick-ups (</w:t>
      </w:r>
      <w:proofErr w:type="spellStart"/>
      <w:r>
        <w:t>Zakhary</w:t>
      </w:r>
      <w:proofErr w:type="spellEnd"/>
      <w:r>
        <w:t xml:space="preserve">, </w:t>
      </w:r>
      <w:proofErr w:type="spellStart"/>
      <w:r>
        <w:t>Gayar</w:t>
      </w:r>
      <w:proofErr w:type="spellEnd"/>
      <w:r>
        <w:t xml:space="preserve">, &amp; Atiya, 2008). From the perspective of the relationship between ROH and final arrivals, Additive Pick-up models conduct prediction by adding an estimated incremental booking to current ROH, while Multiplicative pick-up models multiplied an average ratio on current ROH. On the other hand, pick-up models can also be categorized according to data completion. Traditional pick-up methods only use completed booking curves and ignored records where an arrival day is still beyond “today”. In comparison, advanced pick-up methods use both complete and incomplete booking information. Many researchers have tested the performances of pick-up models in different settings (Weatherford &amp; </w:t>
      </w:r>
      <w:proofErr w:type="spellStart"/>
      <w:r>
        <w:t>Kimes</w:t>
      </w:r>
      <w:proofErr w:type="spellEnd"/>
      <w:r>
        <w:t>, 2003), or combined pick-up models with other methodologies such as quadratic regression (</w:t>
      </w:r>
      <w:proofErr w:type="spellStart"/>
      <w:r>
        <w:t>Tse</w:t>
      </w:r>
      <w:proofErr w:type="spellEnd"/>
      <w:r>
        <w:t xml:space="preserve"> &amp; Poon, 2015), exponential smoothing (Chen &amp; </w:t>
      </w:r>
      <w:proofErr w:type="spellStart"/>
      <w:r>
        <w:t>Kachani</w:t>
      </w:r>
      <w:proofErr w:type="spellEnd"/>
      <w:r>
        <w:t>, 2007), Poisson process (Lee, 2018), etc. However, most of these researches still rely on statistical assumptions to describe the relations between ROH and final arrivals. Given the uncertain demand change with various external factors’ impact, the industry urges for more practice-adapting methods to improve the accuracy.</w:t>
      </w:r>
    </w:p>
    <w:p w:rsidR="00CA2988" w:rsidRDefault="009F22C1" w:rsidP="00CA2988">
      <w:pPr>
        <w:pStyle w:val="PARAIndent"/>
      </w:pPr>
      <w:r>
        <w:t>Machine</w:t>
      </w:r>
      <w:r w:rsidR="00CA2988">
        <w:t xml:space="preserve"> learning method</w:t>
      </w:r>
      <w:r w:rsidR="00BE28E1">
        <w:t>s, on the other hand,</w:t>
      </w:r>
      <w:r w:rsidR="00CA2988">
        <w:t xml:space="preserve"> ha</w:t>
      </w:r>
      <w:r w:rsidR="00BE28E1">
        <w:t>ve</w:t>
      </w:r>
      <w:r w:rsidR="00CA2988">
        <w:t xml:space="preserve"> been picking up attentions among both the industry and academia. Machine learning is a statistical method </w:t>
      </w:r>
      <w:r w:rsidR="00336F3D">
        <w:t xml:space="preserve">that “learns” from experience and automatically improve its calculation efficiency. Since the algorithm has the ability to capture </w:t>
      </w:r>
      <w:r w:rsidR="00653ACD">
        <w:t xml:space="preserve">any </w:t>
      </w:r>
      <w:r w:rsidR="00653ACD">
        <w:lastRenderedPageBreak/>
        <w:t>patterns from data, it usually has higher accuracy</w:t>
      </w:r>
      <w:r w:rsidR="006D69CB">
        <w:t>, is able to accommodate high-dimension data source,</w:t>
      </w:r>
      <w:r w:rsidR="00B55A3C">
        <w:t xml:space="preserve"> and</w:t>
      </w:r>
      <w:r w:rsidR="006D69CB">
        <w:t xml:space="preserve"> is</w:t>
      </w:r>
      <w:r w:rsidR="00B55A3C">
        <w:t xml:space="preserve"> free of statistical assumptions.</w:t>
      </w:r>
      <w:r w:rsidR="006D69CB">
        <w:t xml:space="preserve"> </w:t>
      </w:r>
      <w:r w:rsidR="00653ACD">
        <w:t xml:space="preserve"> </w:t>
      </w:r>
    </w:p>
    <w:p w:rsidR="00A44937" w:rsidRDefault="00CA2988" w:rsidP="00A44937">
      <w:pPr>
        <w:pStyle w:val="PARAIndent"/>
      </w:pPr>
      <w:r>
        <w:t xml:space="preserve">Even though machine learning has been extensively applied in different areas (business failing prediction, stock price, exchange rate, etc.), it has not been given full attention in the hotel industry. As </w:t>
      </w:r>
      <w:proofErr w:type="spellStart"/>
      <w:r>
        <w:t>GlobalData</w:t>
      </w:r>
      <w:proofErr w:type="spellEnd"/>
      <w:r>
        <w:t xml:space="preserve"> (2017) mentioned, hotel has not been one of the industries considered to be at the forefront of technological innovation. Some researchers have attempted using machine learning in online review analysis (Ma et al, 2018), hotel success indicators (Phillips et al. 2015), and hotel online booking simulation (</w:t>
      </w:r>
      <w:proofErr w:type="spellStart"/>
      <w:r>
        <w:t>Corazza</w:t>
      </w:r>
      <w:proofErr w:type="spellEnd"/>
      <w:r>
        <w:t xml:space="preserve"> 2014), while no existed studies have used machine learning approaches in demand forecasting and revenue management. </w:t>
      </w:r>
    </w:p>
    <w:p w:rsidR="00D828C6" w:rsidRDefault="00CA2988" w:rsidP="00A44937">
      <w:pPr>
        <w:pStyle w:val="PARAIndent"/>
      </w:pPr>
      <w:r>
        <w:t xml:space="preserve">However, machine learning approaches are specifically suitable for hotel demand forecasting because of three reasons: firstly, the amount of transaction data in the hotel industry has been surging in the recent decade, which provides a foundation for machine learning models. Secondly, machine learning is able to capture the complex and non-parametric relations between existed bookings and the final sales (Zhang, 2019). Hotel sales is impacted by multiple internal and external factors, and there has not been a clear relationship to capture those patterns. By simulating the arbitrary function from the </w:t>
      </w:r>
      <w:proofErr w:type="gramStart"/>
      <w:r>
        <w:t>data</w:t>
      </w:r>
      <w:proofErr w:type="gramEnd"/>
      <w:r>
        <w:t xml:space="preserve"> itself, machine learning approaches have the potential to better capture the complex relations. Last but not least, machine learning models are capable of dealing with high dimensional data (in the hotel industry’s case, the long days before arrivals). Given the current paucity of using machine learning in hotel demand forecasting, this study is able to provide insights on the prediction abilities of machine learning in the hotel </w:t>
      </w:r>
      <w:proofErr w:type="gramStart"/>
      <w:r>
        <w:t>setting, and</w:t>
      </w:r>
      <w:proofErr w:type="gramEnd"/>
      <w:r>
        <w:t xml:space="preserve"> make the first step to introduce this powerful approach in hotel revenue management.</w:t>
      </w:r>
    </w:p>
    <w:p w:rsidR="006D69CB" w:rsidRDefault="006D69CB" w:rsidP="00A44937">
      <w:pPr>
        <w:pStyle w:val="PARAIndent"/>
      </w:pPr>
      <w:r>
        <w:t xml:space="preserve">This paper is arranged as follows: section 2 discusses the theoretical background of both baseline pick-up models and machine learning embedded models. Section 3 introduces the empirical study where we applied the proposed models and tests their performances. Section 4 concludes the main takeaway from the empirical study and discusses the implication in both academia and the industry. </w:t>
      </w:r>
    </w:p>
    <w:p w:rsidR="00CA2988" w:rsidRPr="005C3955" w:rsidRDefault="00CA2988" w:rsidP="00CA2988">
      <w:pPr>
        <w:pStyle w:val="PARAIndent"/>
        <w:ind w:firstLine="0"/>
      </w:pPr>
    </w:p>
    <w:p w:rsidR="00E91452" w:rsidRPr="00E91452" w:rsidRDefault="00CA2988" w:rsidP="00E91452">
      <w:pPr>
        <w:pStyle w:val="H1NoSpace"/>
      </w:pPr>
      <w:r>
        <w:t>METHODOLOGY</w:t>
      </w:r>
    </w:p>
    <w:p w:rsidR="00CA2988" w:rsidRP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 xml:space="preserve">Pick-up Models </w:t>
      </w:r>
    </w:p>
    <w:p w:rsidR="00CA2988" w:rsidRDefault="00CA2988" w:rsidP="00CA2988">
      <w:pPr>
        <w:pStyle w:val="PARAIndent"/>
      </w:pPr>
      <w:r w:rsidRPr="00CA2988">
        <w:t xml:space="preserve">Pick-up models estimate the increments of reservations over a time window then aggregate increments on top of the current reservations. Generally speaking, there are two types of pick-up models: additive pick-up and multiplicative pick-up. Additive pick-up models regard the final arrivals independent of the current ROH and calculate final arrivals by adding pick-ups to the current ROH (1.1). Instead, multiplicative pick-up models regard the ROH as a certain ratio of the final arrivals (1.2): </w:t>
      </w:r>
    </w:p>
    <w:p w:rsidR="00CA2988" w:rsidRDefault="00CA2988" w:rsidP="00CA2988">
      <w:pPr>
        <w:pStyle w:val="PARA"/>
      </w:pPr>
    </w:p>
    <w:p w:rsidR="00CA2988" w:rsidRDefault="00CA2988" w:rsidP="00CA2988">
      <w:pPr>
        <w:pStyle w:val="PARA"/>
      </w:pPr>
    </w:p>
    <w:p w:rsidR="00CA2988" w:rsidRPr="00CA2988" w:rsidRDefault="00E52C2E" w:rsidP="00CA2988">
      <w:pPr>
        <w:spacing w:before="120" w:after="120" w:line="360" w:lineRule="auto"/>
        <w:jc w:val="both"/>
        <w:rPr>
          <w:sz w:val="32"/>
          <w:szCs w:val="32"/>
        </w:rPr>
      </w:pPr>
      <m:oMathPara>
        <m:oMathParaPr>
          <m:jc m:val="right"/>
        </m:oMathPara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f>
                    <m:fPr>
                      <m:ctrlPr>
                        <w:rPr>
                          <w:rFonts w:ascii="Cambria Math" w:hAnsi="Cambria Math"/>
                          <w:i/>
                          <w:sz w:val="18"/>
                          <w:szCs w:val="18"/>
                        </w:rPr>
                      </m:ctrlPr>
                    </m:fPr>
                    <m:num>
                      <m:nary>
                        <m:naryPr>
                          <m:chr m:val="∑"/>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e>
                          </m:d>
                        </m:e>
                      </m:nary>
                    </m:num>
                    <m:den>
                      <m:r>
                        <w:rPr>
                          <w:rFonts w:ascii="Cambria Math" w:hAnsi="Cambria Math"/>
                          <w:sz w:val="18"/>
                          <w:szCs w:val="18"/>
                        </w:rPr>
                        <m:t>n</m:t>
                      </m:r>
                    </m:den>
                  </m:f>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1.1</m:t>
                      </m:r>
                    </m:e>
                  </m:d>
                </m:e>
                <m:e>
                  <m:f>
                    <m:fPr>
                      <m:type m:val="lin"/>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num>
                        <m:den>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r>
                                            <w:rPr>
                                              <w:rFonts w:ascii="Cambria Math" w:hAnsi="Cambria Math"/>
                                              <w:sz w:val="18"/>
                                              <w:szCs w:val="18"/>
                                            </w:rPr>
                                            <m:t>,  i</m:t>
                                          </m:r>
                                        </m:sub>
                                      </m:sSub>
                                    </m:num>
                                    <m:den>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0,i</m:t>
                                          </m:r>
                                        </m:sub>
                                      </m:sSub>
                                    </m:den>
                                  </m:f>
                                </m:e>
                              </m:nary>
                            </m:num>
                            <m:den>
                              <m:r>
                                <w:rPr>
                                  <w:rFonts w:ascii="Cambria Math" w:hAnsi="Cambria Math"/>
                                  <w:sz w:val="18"/>
                                  <w:szCs w:val="18"/>
                                </w:rPr>
                                <m:t>n</m:t>
                              </m:r>
                            </m:den>
                          </m:f>
                        </m:den>
                      </m:f>
                      <m:r>
                        <w:rPr>
                          <w:rFonts w:ascii="Cambria Math" w:hAnsi="Cambria Math"/>
                          <w:sz w:val="18"/>
                          <w:szCs w:val="18"/>
                        </w:rPr>
                        <m:t xml:space="preserve">                                     </m:t>
                      </m:r>
                    </m:den>
                  </m:f>
                  <m:r>
                    <w:rPr>
                      <w:rFonts w:ascii="Cambria Math" w:hAnsi="Cambria Math"/>
                      <w:sz w:val="18"/>
                      <w:szCs w:val="18"/>
                    </w:rPr>
                    <m:t>(1.2)</m:t>
                  </m:r>
                </m:e>
              </m:eqArr>
            </m:e>
          </m:d>
        </m:oMath>
      </m:oMathPara>
    </w:p>
    <w:p w:rsidR="00CA2988" w:rsidRDefault="00CA2988" w:rsidP="00CA2988">
      <w:pPr>
        <w:pStyle w:val="PARAIndent"/>
        <w:ind w:firstLine="0"/>
      </w:pPr>
      <w:r w:rsidRPr="00CA2988">
        <w:t xml:space="preserve">where </w:t>
      </w:r>
      <m:oMath>
        <m:sSub>
          <m:sSubPr>
            <m:ctrlPr>
              <w:rPr>
                <w:rFonts w:ascii="Cambria Math" w:hAnsi="Cambria Math"/>
              </w:rPr>
            </m:ctrlPr>
          </m:sSubPr>
          <m:e>
            <m:r>
              <w:rPr>
                <w:rFonts w:ascii="Cambria Math" w:hAnsi="Cambria Math"/>
              </w:rPr>
              <m:t>ROH</m:t>
            </m:r>
          </m:e>
          <m:sub>
            <m:r>
              <m:rPr>
                <m:sty m:val="p"/>
              </m:rPr>
              <w:rPr>
                <w:rFonts w:ascii="Cambria Math" w:hAnsi="Cambria Math"/>
              </w:rPr>
              <m:t xml:space="preserve">0, </m:t>
            </m:r>
            <m:r>
              <w:rPr>
                <w:rFonts w:ascii="Cambria Math" w:hAnsi="Cambria Math"/>
              </w:rPr>
              <m:t>t</m:t>
            </m:r>
          </m:sub>
        </m:sSub>
      </m:oMath>
      <w:r w:rsidRPr="00CA2988">
        <w:t xml:space="preserve"> is the forecasting target with the accumulated ROH on the arrival day (on DBA = </w:t>
      </w:r>
      <w:proofErr w:type="gramStart"/>
      <w:r w:rsidRPr="00CA2988">
        <w:t>0).</w:t>
      </w:r>
      <w:proofErr w:type="gramEnd"/>
      <w:r w:rsidRPr="00CA2988">
        <w:t xml:space="preserve">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stands for the date with the newest reservation (usually “today” when the forecast is made). </w:t>
      </w:r>
      <m:oMath>
        <m:sSub>
          <m:sSubPr>
            <m:ctrlPr>
              <w:rPr>
                <w:rFonts w:ascii="Cambria Math" w:hAnsi="Cambria Math"/>
              </w:rPr>
            </m:ctrlPr>
          </m:sSubPr>
          <m:e>
            <m:r>
              <w:rPr>
                <w:rFonts w:ascii="Cambria Math" w:hAnsi="Cambria Math"/>
              </w:rPr>
              <m:t>ROH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r>
              <m:rPr>
                <m:sty m:val="p"/>
              </m:rPr>
              <w:rPr>
                <w:rFonts w:ascii="Cambria Math" w:hAnsi="Cambria Math"/>
              </w:rPr>
              <m:t xml:space="preserve">,  </m:t>
            </m:r>
            <m:r>
              <w:rPr>
                <w:rFonts w:ascii="Cambria Math" w:hAnsi="Cambria Math"/>
              </w:rPr>
              <m:t>i</m:t>
            </m:r>
          </m:sub>
        </m:sSub>
      </m:oMath>
      <w:r w:rsidRPr="00CA2988">
        <w:t xml:space="preserve"> are the historical reservations observed on </w:t>
      </w:r>
      <m:oMath>
        <m:sSup>
          <m:sSupPr>
            <m:ctrlPr>
              <w:rPr>
                <w:rFonts w:ascii="Cambria Math" w:hAnsi="Cambria Math"/>
              </w:rPr>
            </m:ctrlPr>
          </m:sSupPr>
          <m:e>
            <m:r>
              <w:rPr>
                <w:rFonts w:ascii="Cambria Math" w:hAnsi="Cambria Math"/>
              </w:rPr>
              <m:t>t</m:t>
            </m:r>
          </m:e>
          <m:sup>
            <m:r>
              <m:rPr>
                <m:sty m:val="p"/>
              </m:rPr>
              <w:rPr>
                <w:rFonts w:ascii="Cambria Math" w:hAnsi="Cambria Math"/>
              </w:rPr>
              <m:t>'</m:t>
            </m:r>
          </m:sup>
        </m:sSup>
      </m:oMath>
      <w:r w:rsidRPr="00CA2988">
        <w:t xml:space="preserve"> for day t where </w:t>
      </w:r>
      <m:oMath>
        <m:r>
          <w:rPr>
            <w:rFonts w:ascii="Cambria Math" w:hAnsi="Cambria Math"/>
          </w:rPr>
          <m:t>i</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 xml:space="preserve">1, …, </m:t>
            </m:r>
            <m:r>
              <w:rPr>
                <w:rFonts w:ascii="Cambria Math" w:hAnsi="Cambria Math"/>
              </w:rPr>
              <m:t>n</m:t>
            </m:r>
          </m:e>
        </m:d>
      </m:oMath>
      <w:r w:rsidRPr="00CA2988">
        <w:t>.</w:t>
      </w:r>
    </w:p>
    <w:p w:rsidR="00CA2988" w:rsidRDefault="00CA2988" w:rsidP="00CA2988">
      <w:pPr>
        <w:pStyle w:val="PARAIndent"/>
      </w:pPr>
      <w:r w:rsidRPr="00CA2988">
        <w:t>Linear regression wasn’t traditionally regarded as a pick-up model in hotel forecasting</w:t>
      </w:r>
      <w:r w:rsidR="00287705">
        <w:t>. However</w:t>
      </w:r>
      <w:r w:rsidRPr="00CA2988">
        <w:t>, the logic of linear regression is technically the combination of additive and multiplicative pick-up. By estimating both coefficients and intercept, linear regression model considers both additive (intercept) and multiplicative (coefficients) parts when describing the pattern relations:</w:t>
      </w:r>
    </w:p>
    <w:p w:rsidR="00CA2988" w:rsidRPr="00CA2988" w:rsidRDefault="00E52C2E" w:rsidP="00CA2988">
      <w:pPr>
        <w:spacing w:before="120" w:after="120" w:line="360" w:lineRule="auto"/>
        <w:jc w:val="right"/>
        <w:rPr>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ε</m:t>
            </m:r>
          </m:e>
          <m:sub>
            <m:r>
              <w:rPr>
                <w:rFonts w:ascii="Cambria Math" w:hAnsi="Cambria Math"/>
                <w:sz w:val="18"/>
                <w:szCs w:val="18"/>
              </w:rPr>
              <m:t>i</m:t>
            </m:r>
          </m:sub>
        </m:sSub>
      </m:oMath>
      <w:r w:rsidR="00CA2988" w:rsidRPr="00CA2988">
        <w:rPr>
          <w:sz w:val="18"/>
          <w:szCs w:val="18"/>
        </w:rPr>
        <w:t xml:space="preserve">         </w:t>
      </w:r>
      <w:r w:rsidR="00CA2988">
        <w:rPr>
          <w:sz w:val="18"/>
          <w:szCs w:val="18"/>
        </w:rPr>
        <w:t xml:space="preserve">       </w:t>
      </w:r>
      <w:r w:rsidR="00CA2988" w:rsidRPr="00CA2988">
        <w:rPr>
          <w:sz w:val="18"/>
          <w:szCs w:val="18"/>
        </w:rPr>
        <w:t xml:space="preserve">    (2)</w:t>
      </w:r>
    </w:p>
    <w:p w:rsidR="00CA2988" w:rsidRDefault="00CA2988" w:rsidP="00CA2988">
      <w:pPr>
        <w:pStyle w:val="PARAIndent"/>
      </w:pPr>
      <w:r w:rsidRPr="00CA2988">
        <w:t xml:space="preserve">All </w:t>
      </w:r>
      <w:r w:rsidRPr="00CA2988">
        <w:softHyphen/>
        <w:t xml:space="preserve">of the pick-up models can only accommodate the latest ROHs due to the restrictions of the statistical model. For instance, if include all previous ROHs in the regression model, it is highly likely to trigger multicollinearity during the model constructing.  </w:t>
      </w:r>
    </w:p>
    <w:p w:rsidR="00CA2988" w:rsidRPr="00CA2988" w:rsidRDefault="00CA2988" w:rsidP="00CA2988">
      <w:pPr>
        <w:pStyle w:val="PARAIndent"/>
      </w:pPr>
    </w:p>
    <w:p w:rsidR="00CA2988" w:rsidRDefault="00CA2988" w:rsidP="00CA2988">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Machine Learning Embedded Pick Up Models</w:t>
      </w:r>
    </w:p>
    <w:p w:rsidR="00A75C80" w:rsidRPr="00A75C80" w:rsidRDefault="00581F49" w:rsidP="00827887">
      <w:pPr>
        <w:pStyle w:val="PARAIndent"/>
        <w:rPr>
          <w:b/>
          <w:bCs/>
          <w:highlight w:val="yellow"/>
        </w:rPr>
      </w:pPr>
      <w:r>
        <w:t xml:space="preserve">There are various machine learning models and their variants widely used in different industries. </w:t>
      </w:r>
      <w:r w:rsidR="00CA2988" w:rsidRPr="00CA2988">
        <w:t xml:space="preserve">In this research, we </w:t>
      </w:r>
      <w:r w:rsidR="00900A9A">
        <w:t xml:space="preserve">select six mainstream machine learning models and integrate them with pick-up approaches. </w:t>
      </w: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Neural Network</w:t>
      </w:r>
    </w:p>
    <w:p w:rsidR="00CA2988" w:rsidRPr="00CA2988" w:rsidRDefault="00CA2988" w:rsidP="00CA2988">
      <w:pPr>
        <w:pStyle w:val="PARAIndent"/>
      </w:pPr>
      <w:r w:rsidRPr="00CA2988">
        <w:t xml:space="preserve">Neural Network is generally regarded as a multistep regression. It usually takes two steps: firstly, it extracts linear combinations of the inputs as derived features </w:t>
      </w:r>
      <m:oMath>
        <m:sSub>
          <m:sSubPr>
            <m:ctrlPr>
              <w:rPr>
                <w:rFonts w:ascii="Cambria Math" w:hAnsi="Cambria Math"/>
              </w:rPr>
            </m:ctrlPr>
          </m:sSubPr>
          <m:e>
            <m:r>
              <w:rPr>
                <w:rFonts w:ascii="Cambria Math" w:hAnsi="Cambria Math"/>
              </w:rPr>
              <m:t>Z</m:t>
            </m:r>
          </m:e>
          <m:sub>
            <m:r>
              <w:rPr>
                <w:rFonts w:ascii="Cambria Math" w:hAnsi="Cambria Math"/>
              </w:rPr>
              <m:t>m</m:t>
            </m:r>
          </m:sub>
        </m:sSub>
      </m:oMath>
      <w:r w:rsidRPr="00CA2988">
        <w:t xml:space="preserve"> using activation function </w:t>
      </w:r>
      <m:oMath>
        <m:r>
          <w:rPr>
            <w:rFonts w:ascii="Cambria Math" w:hAnsi="Cambria Math"/>
          </w:rPr>
          <m:t>σ</m:t>
        </m:r>
        <m:d>
          <m:dPr>
            <m:ctrlPr>
              <w:rPr>
                <w:rFonts w:ascii="Cambria Math" w:hAnsi="Cambria Math"/>
              </w:rPr>
            </m:ctrlPr>
          </m:dPr>
          <m:e>
            <m:r>
              <w:rPr>
                <w:rFonts w:ascii="Cambria Math" w:hAnsi="Cambria Math"/>
              </w:rPr>
              <m:t>v</m:t>
            </m:r>
          </m:e>
        </m:d>
      </m:oMath>
      <w:r w:rsidR="004E1441">
        <w:t xml:space="preserve"> (2.1)</w:t>
      </w:r>
      <w:r w:rsidRPr="00CA2988">
        <w:t xml:space="preserve">, and secondly, models the target </w:t>
      </w:r>
      <m:oMath>
        <m:acc>
          <m:accPr>
            <m:ctrlPr>
              <w:rPr>
                <w:rFonts w:ascii="Cambria Math" w:hAnsi="Cambria Math"/>
              </w:rPr>
            </m:ctrlPr>
          </m:accPr>
          <m:e>
            <m:sSub>
              <m:sSubPr>
                <m:ctrlPr>
                  <w:rPr>
                    <w:rFonts w:ascii="Cambria Math" w:hAnsi="Cambria Math"/>
                  </w:rPr>
                </m:ctrlPr>
              </m:sSubPr>
              <m:e>
                <m:r>
                  <w:rPr>
                    <w:rFonts w:ascii="Cambria Math" w:hAnsi="Cambria Math"/>
                  </w:rPr>
                  <m:t>ROH</m:t>
                </m:r>
              </m:e>
              <m:sub>
                <m:r>
                  <m:rPr>
                    <m:sty m:val="p"/>
                  </m:rPr>
                  <w:rPr>
                    <w:rFonts w:ascii="Cambria Math" w:hAnsi="Cambria Math"/>
                  </w:rPr>
                  <m:t>0,</m:t>
                </m:r>
                <m:r>
                  <w:rPr>
                    <w:rFonts w:ascii="Cambria Math" w:hAnsi="Cambria Math"/>
                  </w:rPr>
                  <m:t>t</m:t>
                </m:r>
              </m:sub>
            </m:sSub>
          </m:e>
        </m:acc>
        <m:r>
          <m:rPr>
            <m:sty m:val="p"/>
          </m:rPr>
          <w:rPr>
            <w:rFonts w:ascii="Cambria Math" w:hAnsi="Cambria Math"/>
          </w:rPr>
          <m:t xml:space="preserve"> </m:t>
        </m:r>
      </m:oMath>
      <w:r w:rsidRPr="00CA2988">
        <w:t>as a linear function of the derived features</w:t>
      </w:r>
      <w:r w:rsidR="004E1441">
        <w:t xml:space="preserve"> (2.2)</w:t>
      </w:r>
      <w:r w:rsidRPr="00CA2988">
        <w:t xml:space="preserve"> </w:t>
      </w:r>
      <w:r w:rsidRPr="00CA2988">
        <w:fldChar w:fldCharType="begin" w:fldLock="1"/>
      </w:r>
      <w:r w:rsidRPr="00CA2988">
        <w:instrText>ADDIN CSL_CITATION {"citationItems":[{"id":"ITEM-1","itemData":{"author":[{"dropping-particle":"","family":"Friedman","given":"Jerome","non-dropping-particle":"","parse-names":false,"suffix":""},{"dropping-particle":"","family":"Hastie","given":"Trevor","non-dropping-particle":"","parse-names":false,"suffix":""},{"dropping-particle":"","family":"Tibshirani","given":"Robert","non-dropping-particle":"","parse-names":false,"suffix":""}],"id":"ITEM-1","issue":"10","issued":{"date-parts":[["2001"]]},"publisher":"Springer series in statistics New York","title":"The elements of statistical learning","type":"book","volume":"1"},"uris":["http://www.mendeley.com/documents/?uuid=a7859476-ad23-4901-8a7d-d074e0029bda"]}],"mendeley":{"formattedCitation":"(Friedman, Hastie, &amp; Tibshirani, 2001)","plainTextFormattedCitation":"(Friedman, Hastie, &amp; Tibshirani, 2001)"},"properties":{"noteIndex":0},"schema":"https://github.com/citation-style-language/schema/raw/master/csl-citation.json"}</w:instrText>
      </w:r>
      <w:r w:rsidRPr="00CA2988">
        <w:fldChar w:fldCharType="separate"/>
      </w:r>
      <w:r w:rsidRPr="00CA2988">
        <w:t>(Friedman, Hastie, &amp; Tibshirani, 2001)</w:t>
      </w:r>
      <w:r w:rsidRPr="00CA2988">
        <w:fldChar w:fldCharType="end"/>
      </w:r>
      <w:r w:rsidRPr="00CA2988">
        <w:t xml:space="preserve">: </w:t>
      </w:r>
    </w:p>
    <w:p w:rsidR="00CA2988" w:rsidRPr="00CA2988" w:rsidRDefault="00E52C2E" w:rsidP="00CA2988">
      <w:pPr>
        <w:spacing w:before="120" w:after="120" w:line="360" w:lineRule="auto"/>
        <w:jc w:val="center"/>
        <w:rPr>
          <w:sz w:val="18"/>
          <w:szCs w:val="18"/>
        </w:rPr>
      </w:pPr>
      <m:oMath>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r>
          <w:rPr>
            <w:rFonts w:ascii="Cambria Math" w:hAnsi="Cambria Math"/>
            <w:sz w:val="18"/>
            <w:szCs w:val="18"/>
          </w:rPr>
          <m:t>= σ</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α</m:t>
                </m:r>
              </m:e>
              <m:sub>
                <m:r>
                  <w:rPr>
                    <w:rFonts w:ascii="Cambria Math" w:hAnsi="Cambria Math"/>
                    <w:sz w:val="18"/>
                    <w:szCs w:val="18"/>
                  </w:rPr>
                  <m:t>m</m:t>
                </m:r>
              </m:sub>
              <m:sup>
                <m:r>
                  <w:rPr>
                    <w:rFonts w:ascii="Cambria Math" w:hAnsi="Cambria Math"/>
                    <w:sz w:val="18"/>
                    <w:szCs w:val="18"/>
                  </w:rPr>
                  <m:t>T</m:t>
                </m:r>
              </m:sup>
            </m:sSub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m:t>
                    </m:r>
                  </m:sup>
                </m:sSup>
              </m:sub>
            </m:sSub>
          </m:e>
        </m:d>
      </m:oMath>
      <w:r w:rsidR="00CA2988" w:rsidRPr="00CA2988">
        <w:rPr>
          <w:sz w:val="18"/>
          <w:szCs w:val="18"/>
        </w:rPr>
        <w:t xml:space="preserve">, </w:t>
      </w:r>
      <m:oMath>
        <m:r>
          <w:rPr>
            <w:rFonts w:ascii="Cambria Math" w:hAnsi="Cambria Math"/>
            <w:sz w:val="18"/>
            <w:szCs w:val="18"/>
          </w:rPr>
          <m:t>m=1, …, M,       (2.1)</m:t>
        </m:r>
      </m:oMath>
    </w:p>
    <w:p w:rsidR="001F5F99" w:rsidRPr="001F5F99" w:rsidRDefault="00E52C2E" w:rsidP="001F5F99">
      <w:pPr>
        <w:spacing w:before="120" w:after="120" w:line="360" w:lineRule="auto"/>
        <w:jc w:val="center"/>
        <w:rPr>
          <w:rStyle w:val="CaptionColor"/>
          <w:rFonts w:ascii="Times New Roman" w:hAnsi="Times New Roman" w:cs="Times New Roman"/>
          <w:bCs w:val="0"/>
          <w:color w:val="auto"/>
          <w:sz w:val="18"/>
          <w:szCs w:val="18"/>
        </w:rPr>
      </w:pPr>
      <m:oMath>
        <m:acc>
          <m:accPr>
            <m:ctrlPr>
              <w:rPr>
                <w:rFonts w:ascii="Cambria Math" w:hAnsi="Cambria Math"/>
                <w:i/>
                <w:sz w:val="18"/>
                <w:szCs w:val="18"/>
              </w:rPr>
            </m:ctrlPr>
          </m:accPr>
          <m:e>
            <m:sSub>
              <m:sSubPr>
                <m:ctrlPr>
                  <w:rPr>
                    <w:rFonts w:ascii="Cambria Math" w:hAnsi="Cambria Math"/>
                    <w:i/>
                    <w:sz w:val="18"/>
                    <w:szCs w:val="18"/>
                  </w:rPr>
                </m:ctrlPr>
              </m:sSubPr>
              <m:e>
                <m:r>
                  <w:rPr>
                    <w:rFonts w:ascii="Cambria Math" w:hAnsi="Cambria Math"/>
                    <w:sz w:val="18"/>
                    <w:szCs w:val="18"/>
                  </w:rPr>
                  <m:t>ROH</m:t>
                </m:r>
              </m:e>
              <m:sub>
                <m:r>
                  <w:rPr>
                    <w:rFonts w:ascii="Cambria Math" w:hAnsi="Cambria Math"/>
                    <w:sz w:val="18"/>
                    <w:szCs w:val="18"/>
                  </w:rPr>
                  <m:t>0,t</m:t>
                </m:r>
              </m:sub>
            </m:sSub>
          </m:e>
        </m:acc>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Z</m:t>
        </m:r>
      </m:oMath>
      <w:r w:rsidR="00CA2988" w:rsidRPr="00CA2988">
        <w:rPr>
          <w:sz w:val="18"/>
          <w:szCs w:val="18"/>
        </w:rPr>
        <w:t xml:space="preserve">, </w:t>
      </w:r>
      <m:oMath>
        <m:r>
          <w:rPr>
            <w:rFonts w:ascii="Cambria Math" w:hAnsi="Cambria Math"/>
            <w:sz w:val="18"/>
            <w:szCs w:val="18"/>
          </w:rPr>
          <m:t>Z=</m:t>
        </m:r>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1 </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2 </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 xml:space="preserve">M </m:t>
                </m:r>
              </m:sub>
            </m:sSub>
          </m:e>
        </m:d>
        <m:r>
          <w:rPr>
            <w:rFonts w:ascii="Cambria Math" w:hAnsi="Cambria Math"/>
            <w:sz w:val="18"/>
            <w:szCs w:val="18"/>
          </w:rPr>
          <m:t xml:space="preserve">           (2.2)</m:t>
        </m:r>
      </m:oMath>
    </w:p>
    <w:p w:rsidR="00FE05F8" w:rsidRDefault="001F5F99" w:rsidP="001F5F99">
      <w:pPr>
        <w:pStyle w:val="FigCaption"/>
        <w:rPr>
          <w:rStyle w:val="CaptionColor"/>
        </w:rPr>
      </w:pPr>
      <w:r w:rsidRPr="00B7110A">
        <w:rPr>
          <w:rStyle w:val="CaptionColor"/>
        </w:rPr>
        <w:t xml:space="preserve"> </w:t>
      </w:r>
      <w:r w:rsidR="00F77DD1" w:rsidRPr="00F77DD1">
        <w:rPr>
          <w:bCs w:val="0"/>
          <w:noProof/>
          <w:color w:val="00629B"/>
        </w:rPr>
        <w:drawing>
          <wp:inline distT="0" distB="0" distL="0" distR="0" wp14:anchorId="16961D45" wp14:editId="4985A1C9">
            <wp:extent cx="3060700" cy="150304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700" cy="1503045"/>
                    </a:xfrm>
                    <a:prstGeom prst="rect">
                      <a:avLst/>
                    </a:prstGeom>
                  </pic:spPr>
                </pic:pic>
              </a:graphicData>
            </a:graphic>
          </wp:inline>
        </w:drawing>
      </w:r>
    </w:p>
    <w:p w:rsidR="001F5F99" w:rsidRDefault="001F5F99" w:rsidP="001F5F99">
      <w:pPr>
        <w:pStyle w:val="FigCaption"/>
      </w:pPr>
      <w:r w:rsidRPr="00B06847">
        <w:rPr>
          <w:rStyle w:val="CaptionColor"/>
        </w:rPr>
        <w:lastRenderedPageBreak/>
        <w:t>FIGURE</w:t>
      </w:r>
      <w:r w:rsidRPr="00B7110A">
        <w:rPr>
          <w:rStyle w:val="CaptionColor"/>
        </w:rPr>
        <w:t xml:space="preserve"> 1.</w:t>
      </w:r>
      <w:r>
        <w:rPr>
          <w:rFonts w:ascii="MS Gothic" w:eastAsia="MS Gothic" w:hAnsi="MS Gothic" w:cs="MS Gothic" w:hint="eastAsia"/>
        </w:rPr>
        <w:t> </w:t>
      </w:r>
      <w:r w:rsidRPr="00486E60">
        <w:t xml:space="preserve"> </w:t>
      </w:r>
      <w:r>
        <w:t xml:space="preserve">Visualization of a Neural Network </w:t>
      </w:r>
      <w:r w:rsidR="00FE05F8">
        <w:t>model using day of week of the predicting day and reservations on hand five days before.</w:t>
      </w:r>
    </w:p>
    <w:p w:rsidR="001F5F99" w:rsidRDefault="001F5F99" w:rsidP="001F5F99">
      <w:pPr>
        <w:pStyle w:val="PARAIndent"/>
        <w:ind w:firstLine="0"/>
        <w:rPr>
          <w:rFonts w:cs="Times New Roman"/>
        </w:rPr>
      </w:pPr>
    </w:p>
    <w:p w:rsidR="003C4EA9" w:rsidRDefault="00CA2988" w:rsidP="00FE05F8">
      <w:pPr>
        <w:pStyle w:val="PARAIndent"/>
        <w:rPr>
          <w:rFonts w:cs="Times New Roman"/>
        </w:rPr>
      </w:pPr>
      <w:r>
        <w:rPr>
          <w:rFonts w:cs="Times New Roman"/>
        </w:rPr>
        <w:t>In practice, it is usually necessary to scale the inputs before establishing the neural network model. Standardization all of the inputs ensures the model treats all inputs equally regardless of its numeric values. Besides, it is also critical to choose the appropriate number of hidden layers and the number of units in each layer. Without a standard rule of selecting the optimal number of hidden units and layers, the industry usually set the size of the hidden layers around 2/3 of the size of the input layer, also noting that the number of hidden units should not exceed the size of either input layer or output layer.</w:t>
      </w:r>
    </w:p>
    <w:p w:rsidR="00FE05F8" w:rsidRDefault="00FE05F8" w:rsidP="00FE05F8">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Nearest Neighbors</w:t>
      </w:r>
    </w:p>
    <w:p w:rsidR="003C4EA9" w:rsidRDefault="003C4EA9" w:rsidP="003C4EA9">
      <w:pPr>
        <w:pStyle w:val="PARAIndent"/>
        <w:rPr>
          <w:rFonts w:cs="Times New Roman"/>
        </w:rPr>
      </w:pPr>
      <w:r>
        <w:rPr>
          <w:rFonts w:cs="Times New Roman"/>
        </w:rPr>
        <w:t xml:space="preserve">Nearest Neighbors models make forecast by finding the most similar training data points of the target and then take the average of those “nearest neighbors” as the predicted value. </w:t>
      </w:r>
      <w:r w:rsidRPr="00272069">
        <w:rPr>
          <w:rFonts w:cs="Times New Roman"/>
        </w:rPr>
        <w:t>K-nearest neighbor is the most common model in Nearest Neighbors family. It calculates the distances between all training samples and the target, then make the forecast by taking the average of the K nearest neighbors. On top of simply taking arithmetic average, the weighted K-NN model assigned larger weights to closer neighbors with shorter distance</w:t>
      </w:r>
      <w:r>
        <w:rPr>
          <w:rFonts w:cs="Times New Roman"/>
        </w:rPr>
        <w:t xml:space="preserve">. </w:t>
      </w:r>
    </w:p>
    <w:p w:rsidR="003C4EA9" w:rsidRDefault="003C4EA9" w:rsidP="003C4EA9">
      <w:pPr>
        <w:pStyle w:val="PARAIndent"/>
        <w:rPr>
          <w:rFonts w:cs="Times New Roman"/>
        </w:rPr>
      </w:pPr>
      <w:r>
        <w:rPr>
          <w:rFonts w:cs="Times New Roman"/>
        </w:rPr>
        <w:t>Using Nearest Neighbor methods, the model is trying to find the most similar ROH and DOW with the day of interest. Assuming only taking the newest ROH into consideration, the Euclidean distance between the day of interest and all other booking with the same DBA:</w:t>
      </w:r>
    </w:p>
    <w:p w:rsidR="0060727F" w:rsidRDefault="0060727F" w:rsidP="003C4EA9">
      <w:pPr>
        <w:pStyle w:val="PARAIndent"/>
        <w:rPr>
          <w:rFonts w:cs="Times New Roman"/>
        </w:rPr>
      </w:pPr>
    </w:p>
    <w:p w:rsidR="0060727F" w:rsidRPr="0060727F" w:rsidRDefault="0060727F" w:rsidP="0060727F">
      <w:pPr>
        <w:pStyle w:val="PARAIndent"/>
        <w:rPr>
          <w:rFonts w:cs="Times New Roman"/>
          <w:sz w:val="18"/>
          <w:szCs w:val="18"/>
        </w:rPr>
      </w:pPr>
      <m:oMathPara>
        <m:oMath>
          <m:r>
            <w:rPr>
              <w:rFonts w:ascii="Cambria Math" w:hAnsi="Cambria Math" w:cs="Times New Roman"/>
              <w:sz w:val="18"/>
              <w:szCs w:val="18"/>
            </w:rPr>
            <m:t>d</m:t>
          </m:r>
          <m:d>
            <m:dPr>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r>
            <w:rPr>
              <w:rFonts w:ascii="Cambria Math" w:hAnsi="Cambria Math" w:cs="Times New Roman"/>
              <w:sz w:val="18"/>
              <w:szCs w:val="18"/>
            </w:rPr>
            <m:t>=</m:t>
          </m:r>
          <m:d>
            <m:dPr>
              <m:begChr m:val="|"/>
              <m:endChr m:val="|"/>
              <m:ctrlPr>
                <w:rPr>
                  <w:rFonts w:ascii="Cambria Math" w:hAnsi="Cambria Math" w:cs="Times New Roman"/>
                  <w:i/>
                  <w:sz w:val="18"/>
                  <w:szCs w:val="18"/>
                </w:rPr>
              </m:ctrlPr>
            </m:dPr>
            <m:e>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d>
        </m:oMath>
      </m:oMathPara>
    </w:p>
    <w:p w:rsidR="0060727F" w:rsidRPr="0060727F" w:rsidRDefault="0060727F" w:rsidP="0060727F">
      <w:pPr>
        <w:pStyle w:val="PARAIndent"/>
        <w:rPr>
          <w:rFonts w:cs="Times New Roman"/>
          <w:sz w:val="18"/>
          <w:szCs w:val="18"/>
        </w:rPr>
      </w:pPr>
    </w:p>
    <w:p w:rsidR="0060727F" w:rsidRPr="0060727F" w:rsidRDefault="0060727F" w:rsidP="0060727F">
      <w:pPr>
        <w:pStyle w:val="PARAIndent"/>
        <w:jc w:val="center"/>
        <w:rPr>
          <w:rFonts w:cs="Times New Roman"/>
          <w:sz w:val="18"/>
          <w:szCs w:val="18"/>
        </w:rPr>
      </w:pP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0,t</m:t>
                </m:r>
              </m:sub>
            </m:sSub>
          </m:e>
        </m:acc>
        <m:acc>
          <m:accPr>
            <m:ctrlPr>
              <w:rPr>
                <w:rFonts w:ascii="Cambria Math" w:hAnsi="Cambria Math" w:cs="Times New Roman"/>
                <w:i/>
                <w:sz w:val="18"/>
                <w:szCs w:val="18"/>
              </w:rPr>
            </m:ctrlPr>
          </m:accPr>
          <m:e>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1</m:t>
                </m:r>
              </m:num>
              <m:den>
                <m:r>
                  <w:rPr>
                    <w:rFonts w:ascii="Cambria Math" w:hAnsi="Cambria Math" w:cs="Times New Roman"/>
                    <w:sz w:val="18"/>
                    <w:szCs w:val="18"/>
                  </w:rPr>
                  <m:t>k</m:t>
                </m:r>
              </m:den>
            </m:f>
            <m:r>
              <w:rPr>
                <w:rFonts w:ascii="Cambria Math" w:hAnsi="Cambria Math" w:cs="Times New Roman"/>
                <w:sz w:val="18"/>
                <w:szCs w:val="18"/>
              </w:rPr>
              <m:t xml:space="preserve"> </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i=1</m:t>
                </m:r>
              </m:sub>
              <m:sup>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t-t'</m:t>
                    </m:r>
                  </m:sub>
                </m:sSub>
              </m:sup>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 xml:space="preserve">0,  </m:t>
                    </m:r>
                    <m:sSub>
                      <m:sSubPr>
                        <m:ctrlPr>
                          <w:rPr>
                            <w:rFonts w:ascii="Cambria Math" w:hAnsi="Cambria Math" w:cs="Times New Roman"/>
                            <w:i/>
                            <w:sz w:val="18"/>
                            <w:szCs w:val="18"/>
                          </w:rPr>
                        </m:ctrlPr>
                      </m:sSubPr>
                      <m:e>
                        <m:r>
                          <w:rPr>
                            <w:rFonts w:ascii="Cambria Math" w:hAnsi="Cambria Math" w:cs="Times New Roman"/>
                            <w:sz w:val="18"/>
                            <w:szCs w:val="18"/>
                          </w:rPr>
                          <m:t>t</m:t>
                        </m:r>
                      </m:e>
                      <m:sub>
                        <m:r>
                          <w:rPr>
                            <w:rFonts w:ascii="Cambria Math" w:hAnsi="Cambria Math" w:cs="Times New Roman"/>
                            <w:sz w:val="18"/>
                            <w:szCs w:val="18"/>
                          </w:rPr>
                          <m:t>i</m:t>
                        </m:r>
                      </m:sub>
                    </m:sSub>
                  </m:sub>
                </m:sSub>
              </m:e>
            </m:nary>
          </m:e>
        </m:acc>
      </m:oMath>
      <w:r>
        <w:rPr>
          <w:rFonts w:cs="Times New Roman"/>
          <w:sz w:val="18"/>
          <w:szCs w:val="18"/>
        </w:rPr>
        <w:t xml:space="preserve"> </w:t>
      </w:r>
    </w:p>
    <w:p w:rsidR="0060727F" w:rsidRPr="0060727F" w:rsidRDefault="0060727F" w:rsidP="003C4EA9">
      <w:pPr>
        <w:pStyle w:val="PARAIndent"/>
        <w:rPr>
          <w:rFonts w:cs="Times New Roman"/>
          <w:sz w:val="18"/>
          <w:szCs w:val="18"/>
        </w:rPr>
      </w:pPr>
    </w:p>
    <w:p w:rsidR="003C4EA9" w:rsidRDefault="003C4EA9" w:rsidP="003C4EA9">
      <w:pPr>
        <w:pStyle w:val="PARAIndent"/>
        <w:rPr>
          <w:rFonts w:cs="Times New Roman"/>
        </w:rPr>
      </w:pPr>
      <w:r w:rsidRPr="00884B06">
        <w:rPr>
          <w:rFonts w:cs="Times New Roman"/>
        </w:rPr>
        <w:t>It is critical to select the number of selected neighbors, the value of</w:t>
      </w:r>
      <w:r w:rsidR="0060727F">
        <w:rPr>
          <w:rFonts w:cs="Times New Roman"/>
        </w:rPr>
        <w:t xml:space="preserve"> </w:t>
      </w:r>
      <m:oMath>
        <m:r>
          <w:rPr>
            <w:rFonts w:ascii="Cambria Math" w:hAnsi="Cambria Math" w:cs="Times New Roman"/>
          </w:rPr>
          <m:t>k</m:t>
        </m:r>
      </m:oMath>
      <w:r w:rsidRPr="00884B06">
        <w:rPr>
          <w:rFonts w:cs="Times New Roman"/>
        </w:rPr>
        <w:t xml:space="preserve">, to make rational prediction. In practice, resampling method with the </w:t>
      </w:r>
      <m:oMath>
        <m:r>
          <w:rPr>
            <w:rFonts w:ascii="Cambria Math" w:hAnsi="Cambria Math" w:cs="Times New Roman"/>
          </w:rPr>
          <m:t>k</m:t>
        </m:r>
      </m:oMath>
      <w:r w:rsidR="0060727F">
        <w:rPr>
          <w:rFonts w:cs="Times New Roman"/>
        </w:rPr>
        <w:t>-</w:t>
      </w:r>
      <w:r w:rsidRPr="00884B06">
        <w:rPr>
          <w:rFonts w:cs="Times New Roman"/>
        </w:rPr>
        <w:t xml:space="preserve">fold cross-validation is usually used to select the optimal </w:t>
      </w:r>
      <w:r w:rsidR="00C34DD6">
        <w:rPr>
          <w:rFonts w:cs="Times New Roman"/>
        </w:rPr>
        <w:t>parameter</w:t>
      </w:r>
      <w:r w:rsidRPr="00884B06">
        <w:rPr>
          <w:rFonts w:cs="Times New Roman"/>
        </w:rPr>
        <w:t xml:space="preserve">. </w:t>
      </w:r>
      <w:r w:rsidR="0060727F">
        <w:rPr>
          <w:rFonts w:cs="Times New Roman"/>
        </w:rPr>
        <w:t xml:space="preserve">By splitting the data in to </w:t>
      </w:r>
      <m:oMath>
        <m:r>
          <w:rPr>
            <w:rFonts w:ascii="Cambria Math" w:hAnsi="Cambria Math" w:cs="Times New Roman"/>
          </w:rPr>
          <m:t>k</m:t>
        </m:r>
      </m:oMath>
      <w:r w:rsidR="0060727F">
        <w:rPr>
          <w:rFonts w:cs="Times New Roman"/>
        </w:rPr>
        <w:t xml:space="preserve"> roughly equal-sized folds, the model uses the first </w:t>
      </w:r>
      <m:oMath>
        <m:r>
          <w:rPr>
            <w:rFonts w:ascii="Cambria Math" w:hAnsi="Cambria Math" w:cs="Times New Roman"/>
          </w:rPr>
          <m:t>k-1</m:t>
        </m:r>
      </m:oMath>
      <w:r w:rsidR="00C34DD6">
        <w:rPr>
          <w:rFonts w:cs="Times New Roman"/>
        </w:rPr>
        <w:t xml:space="preserve"> buckets to train the model with different parameter values, then tests the performances on the</w:t>
      </w:r>
      <w:r w:rsidR="0060727F">
        <w:rPr>
          <w:rFonts w:cs="Times New Roman"/>
        </w:rPr>
        <w:t xml:space="preserve"> </w:t>
      </w:r>
      <m:oMath>
        <m:r>
          <w:rPr>
            <w:rFonts w:ascii="Cambria Math" w:hAnsi="Cambria Math" w:cs="Times New Roman"/>
          </w:rPr>
          <m:t>k</m:t>
        </m:r>
      </m:oMath>
      <w:r w:rsidR="0060727F">
        <w:rPr>
          <w:rFonts w:cs="Times New Roman"/>
        </w:rPr>
        <w:t xml:space="preserve">th </w:t>
      </w:r>
      <w:r w:rsidR="00C34DD6">
        <w:rPr>
          <w:rFonts w:cs="Times New Roman"/>
        </w:rPr>
        <w:t xml:space="preserve">fold. </w:t>
      </w:r>
    </w:p>
    <w:p w:rsidR="003C4EA9" w:rsidRDefault="003C4EA9" w:rsidP="003C4EA9">
      <w:pPr>
        <w:pStyle w:val="PARAIndent"/>
        <w:rPr>
          <w:rFonts w:cs="Times New Roman"/>
        </w:rPr>
      </w:pPr>
    </w:p>
    <w:p w:rsidR="003C4EA9" w:rsidRPr="003C4EA9" w:rsidRDefault="003C4EA9" w:rsidP="003C4EA9">
      <w:pPr>
        <w:pStyle w:val="PARA"/>
        <w:numPr>
          <w:ilvl w:val="0"/>
          <w:numId w:val="17"/>
        </w:numPr>
        <w:rPr>
          <w:rFonts w:ascii="Helvetica" w:hAnsi="Helvetica" w:cs="FormataOTFMdIt"/>
          <w:bCs/>
          <w:i/>
          <w:color w:val="58595B"/>
          <w:spacing w:val="0"/>
          <w:sz w:val="18"/>
          <w:szCs w:val="18"/>
        </w:rPr>
      </w:pPr>
      <w:r w:rsidRPr="003C4EA9">
        <w:rPr>
          <w:rFonts w:ascii="Helvetica" w:hAnsi="Helvetica" w:cs="FormataOTFMdIt"/>
          <w:bCs/>
          <w:i/>
          <w:color w:val="58595B"/>
          <w:spacing w:val="0"/>
          <w:sz w:val="18"/>
          <w:szCs w:val="18"/>
        </w:rPr>
        <w:t>Tree</w:t>
      </w:r>
    </w:p>
    <w:p w:rsidR="00A47A82" w:rsidRPr="00827887" w:rsidRDefault="003C4EA9" w:rsidP="00A47A82">
      <w:pPr>
        <w:pStyle w:val="PARAIndent"/>
        <w:rPr>
          <w:rFonts w:cs="Times New Roman"/>
        </w:rPr>
      </w:pPr>
      <w:r w:rsidRPr="00827887">
        <w:rPr>
          <w:rFonts w:cs="Times New Roman"/>
        </w:rPr>
        <w:t xml:space="preserve">Tree-based models conduct forecast by partitioning the features into a group of binary splits, then fit a simple model in each split. Decision tree, the most straightforward model among tree models, recursively finds the optimal split for features, then make forecast using the average value of the feature space the target falls into. </w:t>
      </w:r>
      <w:r w:rsidR="002359F8" w:rsidRPr="00827887">
        <w:rPr>
          <w:rFonts w:cs="Times New Roman"/>
        </w:rPr>
        <w:t xml:space="preserve">For DBA = </w:t>
      </w:r>
      <m:oMath>
        <m:r>
          <w:rPr>
            <w:rFonts w:ascii="Cambria Math" w:hAnsi="Cambria Math" w:cs="Times New Roman"/>
          </w:rPr>
          <m:t>t-t'</m:t>
        </m:r>
      </m:oMath>
      <w:r w:rsidR="002359F8" w:rsidRPr="00827887">
        <w:rPr>
          <w:rFonts w:cs="Times New Roman"/>
        </w:rPr>
        <w:t xml:space="preserve">, decision tree model divides the values of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2359F8" w:rsidRPr="00827887">
        <w:rPr>
          <w:rFonts w:cs="Times New Roman"/>
        </w:rPr>
        <w:t xml:space="preserve"> into </w:t>
      </w:r>
      <m:oMath>
        <m:r>
          <w:rPr>
            <w:rFonts w:ascii="Cambria Math" w:hAnsi="Cambria Math" w:cs="Times New Roman"/>
          </w:rPr>
          <m:t>J</m:t>
        </m:r>
      </m:oMath>
      <w:r w:rsidR="002359F8" w:rsidRPr="00827887">
        <w:rPr>
          <w:rFonts w:cs="Times New Roman"/>
        </w:rPr>
        <w:t xml:space="preserve"> distinct and non-overlapping regions,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1</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2</m:t>
            </m:r>
          </m:sub>
        </m:sSub>
        <m:r>
          <w:rPr>
            <w:rFonts w:ascii="Cambria Math" w:hAnsi="Cambria Math" w:cs="Times New Roman"/>
            <w:sz w:val="18"/>
            <w:szCs w:val="18"/>
          </w:rPr>
          <m:t xml:space="preserve">, …,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2359F8" w:rsidRPr="00E2129D">
        <w:rPr>
          <w:rFonts w:cs="Times New Roman"/>
          <w:sz w:val="18"/>
          <w:szCs w:val="18"/>
        </w:rPr>
        <w:t xml:space="preserve">. </w:t>
      </w:r>
      <w:r w:rsidR="002359F8" w:rsidRPr="00827887">
        <w:rPr>
          <w:rFonts w:cs="Times New Roman"/>
        </w:rPr>
        <w:t xml:space="preserve">Each region is selected by trying out various splits. </w:t>
      </w:r>
      <w:r w:rsidR="00A44011" w:rsidRPr="00827887">
        <w:rPr>
          <w:rFonts w:cs="Times New Roman"/>
        </w:rPr>
        <w:t xml:space="preserve">In other words, </w:t>
      </w:r>
      <m:oMath>
        <m:r>
          <w:rPr>
            <w:rFonts w:ascii="Cambria Math" w:hAnsi="Cambria Math" w:cs="Times New Roman"/>
          </w:rPr>
          <m:t> 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t-t'</m:t>
            </m:r>
          </m:sub>
        </m:sSub>
      </m:oMath>
      <w:r w:rsidR="00A44011" w:rsidRPr="00827887">
        <w:rPr>
          <w:rFonts w:cs="Times New Roman"/>
        </w:rPr>
        <w:t xml:space="preserve"> is split into </w:t>
      </w:r>
      <m:oMath>
        <m:r>
          <w:rPr>
            <w:rFonts w:ascii="Cambria Math" w:hAnsi="Cambria Math" w:cs="Times New Roman"/>
            <w:sz w:val="18"/>
            <w:szCs w:val="18"/>
          </w:rPr>
          <m:t> </m:t>
        </m:r>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&lt;s}</m:t>
        </m:r>
      </m:oMath>
      <w:r w:rsidR="00A44011" w:rsidRPr="00827887">
        <w:rPr>
          <w:rFonts w:cs="Times New Roman"/>
        </w:rPr>
        <w:t xml:space="preserve"> and </w:t>
      </w:r>
      <m:oMath>
        <m:d>
          <m:dPr>
            <m:begChr m:val="{"/>
            <m:endChr m:val="|"/>
            <m:ctrlPr>
              <w:rPr>
                <w:rFonts w:ascii="Cambria Math" w:hAnsi="Cambria Math" w:cs="Times New Roman"/>
                <w:i/>
                <w:sz w:val="18"/>
                <w:szCs w:val="18"/>
              </w:rPr>
            </m:ctrlPr>
          </m:d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 xml:space="preserve"> </m:t>
            </m:r>
          </m:e>
        </m:d>
        <m:r>
          <w:rPr>
            <w:rFonts w:ascii="Cambria Math" w:hAnsi="Cambria Math" w:cs="Times New Roman"/>
            <w:sz w:val="18"/>
            <w:szCs w:val="18"/>
          </w:rPr>
          <m:t xml:space="preserve"> 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sub>
        </m:sSub>
        <m:r>
          <w:rPr>
            <w:rFonts w:ascii="Cambria Math" w:hAnsi="Cambria Math" w:cs="Times New Roman"/>
            <w:sz w:val="18"/>
            <w:szCs w:val="18"/>
          </w:rPr>
          <m:t>≥s}</m:t>
        </m:r>
      </m:oMath>
      <w:r w:rsidR="00A44011" w:rsidRPr="00827887">
        <w:rPr>
          <w:rFonts w:cs="Times New Roman"/>
        </w:rPr>
        <w:t xml:space="preserve">, then whichever </w:t>
      </w:r>
      <m:oMath>
        <m:r>
          <w:rPr>
            <w:rFonts w:ascii="Cambria Math" w:hAnsi="Cambria Math" w:cs="Times New Roman"/>
          </w:rPr>
          <m:t>s</m:t>
        </m:r>
      </m:oMath>
      <w:r w:rsidR="00A44011" w:rsidRPr="00827887">
        <w:rPr>
          <w:rFonts w:cs="Times New Roman"/>
        </w:rPr>
        <w:t xml:space="preserve"> generates the lowest RSS (Formula 3.2) is selected: </w:t>
      </w:r>
    </w:p>
    <w:p w:rsidR="002359F8" w:rsidRPr="00A47A82" w:rsidRDefault="00E2129D" w:rsidP="00287705">
      <w:pPr>
        <w:pStyle w:val="PARAIndent"/>
        <w:spacing w:before="100" w:beforeAutospacing="1" w:line="1000" w:lineRule="exact"/>
        <w:ind w:firstLine="202"/>
        <w:contextualSpacing/>
        <w:rPr>
          <w:rFonts w:cs="Times New Roman"/>
          <w:sz w:val="18"/>
          <w:szCs w:val="18"/>
        </w:rPr>
      </w:pPr>
      <m:oMathPara>
        <m:oMathParaPr>
          <m:jc m:val="center"/>
        </m:oMathParaPr>
        <m:oMath>
          <m:r>
            <w:rPr>
              <w:rFonts w:ascii="Cambria Math" w:hAnsi="Cambria Math" w:cs="Times New Roman"/>
              <w:sz w:val="18"/>
              <w:szCs w:val="18"/>
            </w:rPr>
            <m:t>RSS=</m:t>
          </m:r>
          <m:nary>
            <m:naryPr>
              <m:chr m:val="∑"/>
              <m:limLoc m:val="undOvr"/>
              <m:ctrlPr>
                <w:rPr>
                  <w:rFonts w:ascii="Cambria Math" w:hAnsi="Cambria Math" w:cs="Times New Roman"/>
                  <w:i/>
                  <w:sz w:val="18"/>
                  <w:szCs w:val="18"/>
                </w:rPr>
              </m:ctrlPr>
            </m:naryPr>
            <m:sub>
              <m:r>
                <w:rPr>
                  <w:rFonts w:ascii="Cambria Math" w:hAnsi="Cambria Math" w:cs="Times New Roman"/>
                  <w:sz w:val="18"/>
                  <w:szCs w:val="18"/>
                </w:rPr>
                <m:t>j=1</m:t>
              </m:r>
            </m:sub>
            <m:sup>
              <m:r>
                <w:rPr>
                  <w:rFonts w:ascii="Cambria Math" w:hAnsi="Cambria Math" w:cs="Times New Roman"/>
                  <w:sz w:val="18"/>
                  <w:szCs w:val="18"/>
                </w:rPr>
                <m:t>J</m:t>
              </m:r>
            </m:sup>
            <m:e>
              <m:nary>
                <m:naryPr>
                  <m:chr m:val="∑"/>
                  <m:limLoc m:val="undOvr"/>
                  <m:ctrlPr>
                    <w:rPr>
                      <w:rFonts w:ascii="Cambria Math" w:hAnsi="Cambria Math" w:cs="Times New Roman"/>
                      <w:i/>
                      <w:sz w:val="18"/>
                      <w:szCs w:val="18"/>
                    </w:rPr>
                  </m:ctrlPr>
                </m:naryPr>
                <m: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up>
                  <m:r>
                    <w:rPr>
                      <w:rFonts w:ascii="Cambria Math" w:hAnsi="Cambria Math" w:cs="Times New Roman"/>
                      <w:sz w:val="18"/>
                      <w:szCs w:val="18"/>
                    </w:rPr>
                    <m:t>n</m:t>
                  </m:r>
                </m:sup>
                <m:e>
                  <m:sSup>
                    <m:sSupPr>
                      <m:ctrlPr>
                        <w:rPr>
                          <w:rFonts w:ascii="Cambria Math" w:hAnsi="Cambria Math" w:cs="Times New Roman"/>
                          <w:i/>
                          <w:sz w:val="18"/>
                          <w:szCs w:val="18"/>
                        </w:rPr>
                      </m:ctrlPr>
                    </m:sSup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r>
                            <w:rPr>
                              <w:rFonts w:ascii="Cambria Math" w:hAnsi="Cambria Math" w:cs="Times New Roman"/>
                              <w:sz w:val="18"/>
                              <w:szCs w:val="18"/>
                            </w:rPr>
                            <m:t>t-</m:t>
                          </m:r>
                          <m:sSup>
                            <m:sSupPr>
                              <m:ctrlPr>
                                <w:rPr>
                                  <w:rFonts w:ascii="Cambria Math" w:hAnsi="Cambria Math" w:cs="Times New Roman"/>
                                  <w:i/>
                                  <w:sz w:val="18"/>
                                  <w:szCs w:val="18"/>
                                </w:rPr>
                              </m:ctrlPr>
                            </m:sSupPr>
                            <m:e>
                              <m:r>
                                <w:rPr>
                                  <w:rFonts w:ascii="Cambria Math" w:hAnsi="Cambria Math" w:cs="Times New Roman"/>
                                  <w:sz w:val="18"/>
                                  <w:szCs w:val="18"/>
                                </w:rPr>
                                <m:t>t</m:t>
                              </m:r>
                            </m:e>
                            <m:sup>
                              <m:r>
                                <w:rPr>
                                  <w:rFonts w:ascii="Cambria Math" w:hAnsi="Cambria Math" w:cs="Times New Roman"/>
                                  <w:sz w:val="18"/>
                                  <w:szCs w:val="18"/>
                                </w:rPr>
                                <m:t>'</m:t>
                              </m:r>
                            </m:sup>
                          </m:sSup>
                          <m:r>
                            <w:rPr>
                              <w:rFonts w:ascii="Cambria Math" w:hAnsi="Cambria Math" w:cs="Times New Roman"/>
                              <w:sz w:val="18"/>
                              <w:szCs w:val="18"/>
                            </w:rPr>
                            <m:t xml:space="preserve">, i </m:t>
                          </m:r>
                        </m:sub>
                      </m:sSub>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r>
                            <w:rPr>
                              <w:rFonts w:ascii="Cambria Math" w:hAnsi="Cambria Math" w:cs="Times New Roman"/>
                              <w:sz w:val="18"/>
                              <w:szCs w:val="18"/>
                            </w:rPr>
                            <m:t>)</m:t>
                          </m:r>
                        </m:e>
                      </m:acc>
                      <m:r>
                        <w:rPr>
                          <w:rFonts w:ascii="Cambria Math" w:hAnsi="Cambria Math" w:cs="Times New Roman"/>
                          <w:sz w:val="18"/>
                          <w:szCs w:val="18"/>
                        </w:rPr>
                        <m:t> </m:t>
                      </m:r>
                    </m:e>
                    <m:sup>
                      <m:r>
                        <w:rPr>
                          <w:rFonts w:ascii="Cambria Math" w:hAnsi="Cambria Math" w:cs="Times New Roman"/>
                          <w:sz w:val="18"/>
                          <w:szCs w:val="18"/>
                        </w:rPr>
                        <m:t>2</m:t>
                      </m:r>
                    </m:sup>
                  </m:sSup>
                  <m:r>
                    <w:rPr>
                      <w:rFonts w:ascii="Cambria Math" w:hAnsi="Cambria Math" w:cs="Times New Roman"/>
                      <w:sz w:val="18"/>
                      <w:szCs w:val="18"/>
                    </w:rPr>
                    <m:t xml:space="preserve">       3.2</m:t>
                  </m:r>
                </m:e>
              </m:nary>
            </m:e>
          </m:nary>
        </m:oMath>
      </m:oMathPara>
    </w:p>
    <w:p w:rsidR="002359F8" w:rsidRDefault="002359F8" w:rsidP="002359F8">
      <w:pPr>
        <w:pStyle w:val="PARAIndent"/>
        <w:ind w:firstLine="0"/>
        <w:rPr>
          <w:rFonts w:cs="Times New Roman"/>
        </w:rPr>
      </w:pPr>
    </w:p>
    <w:p w:rsidR="00A44011" w:rsidRDefault="00E2129D" w:rsidP="00A44011">
      <w:pPr>
        <w:pStyle w:val="PARAIndent"/>
        <w:ind w:firstLine="0"/>
        <w:rPr>
          <w:rFonts w:cs="Times New Roman"/>
        </w:rPr>
      </w:pPr>
      <w:r>
        <w:rPr>
          <w:rFonts w:cs="Times New Roman"/>
          <w:noProof/>
        </w:rPr>
        <w:drawing>
          <wp:anchor distT="0" distB="0" distL="114300" distR="114300" simplePos="0" relativeHeight="251658240" behindDoc="0" locked="0" layoutInCell="1" allowOverlap="1">
            <wp:simplePos x="0" y="0"/>
            <wp:positionH relativeFrom="column">
              <wp:posOffset>2540</wp:posOffset>
            </wp:positionH>
            <wp:positionV relativeFrom="paragraph">
              <wp:posOffset>735913</wp:posOffset>
            </wp:positionV>
            <wp:extent cx="3024505" cy="2160270"/>
            <wp:effectExtent l="0" t="0" r="0" b="0"/>
            <wp:wrapSquare wrapText="bothSides"/>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19-20 at 11.51 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4505" cy="2160270"/>
                    </a:xfrm>
                    <a:prstGeom prst="rect">
                      <a:avLst/>
                    </a:prstGeom>
                  </pic:spPr>
                </pic:pic>
              </a:graphicData>
            </a:graphic>
            <wp14:sizeRelH relativeFrom="page">
              <wp14:pctWidth>0</wp14:pctWidth>
            </wp14:sizeRelH>
            <wp14:sizeRelV relativeFrom="page">
              <wp14:pctHeight>0</wp14:pctHeight>
            </wp14:sizeRelV>
          </wp:anchor>
        </w:drawing>
      </w:r>
      <w:r w:rsidR="002359F8">
        <w:rPr>
          <w:rFonts w:cs="Times New Roman"/>
        </w:rPr>
        <w:t xml:space="preserve">where </w:t>
      </w:r>
      <m:oMath>
        <m:r>
          <w:rPr>
            <w:rFonts w:ascii="Cambria Math" w:hAnsi="Cambria Math" w:cs="Times New Roman"/>
            <w:sz w:val="18"/>
            <w:szCs w:val="18"/>
          </w:rPr>
          <m:t> </m:t>
        </m:r>
        <m:acc>
          <m:accPr>
            <m:ctrlPr>
              <w:rPr>
                <w:rFonts w:ascii="Cambria Math" w:hAnsi="Cambria Math" w:cs="Times New Roman"/>
                <w:i/>
                <w:sz w:val="18"/>
                <w:szCs w:val="18"/>
              </w:rPr>
            </m:ctrlPr>
          </m:accPr>
          <m:e>
            <m:r>
              <w:rPr>
                <w:rFonts w:ascii="Cambria Math" w:hAnsi="Cambria Math" w:cs="Times New Roman"/>
                <w:sz w:val="18"/>
                <w:szCs w:val="18"/>
              </w:rPr>
              <m:t>RO</m:t>
            </m:r>
            <m:sSub>
              <m:sSubPr>
                <m:ctrlPr>
                  <w:rPr>
                    <w:rFonts w:ascii="Cambria Math" w:hAnsi="Cambria Math" w:cs="Times New Roman"/>
                    <w:i/>
                    <w:sz w:val="18"/>
                    <w:szCs w:val="18"/>
                  </w:rPr>
                </m:ctrlPr>
              </m:sSubPr>
              <m:e>
                <m:r>
                  <w:rPr>
                    <w:rFonts w:ascii="Cambria Math" w:hAnsi="Cambria Math" w:cs="Times New Roman"/>
                    <w:sz w:val="18"/>
                    <w:szCs w:val="18"/>
                  </w:rPr>
                  <m:t>H</m:t>
                </m:r>
              </m:e>
              <m:sub>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sub>
            </m:sSub>
          </m:e>
        </m:acc>
      </m:oMath>
      <w:r w:rsidR="002359F8">
        <w:rPr>
          <w:rFonts w:cs="Times New Roman"/>
          <w:sz w:val="18"/>
          <w:szCs w:val="18"/>
        </w:rPr>
        <w:t xml:space="preserve"> is the mean response for the observations within the </w:t>
      </w:r>
      <m:oMath>
        <m:r>
          <w:rPr>
            <w:rFonts w:ascii="Cambria Math" w:hAnsi="Cambria Math" w:cs="Times New Roman"/>
            <w:sz w:val="18"/>
            <w:szCs w:val="18"/>
          </w:rPr>
          <m:t> j</m:t>
        </m:r>
      </m:oMath>
      <w:r w:rsidR="002359F8">
        <w:rPr>
          <w:rFonts w:cs="Times New Roman"/>
          <w:sz w:val="18"/>
          <w:szCs w:val="18"/>
        </w:rPr>
        <w:t xml:space="preserve">th </w:t>
      </w:r>
      <w:proofErr w:type="gramStart"/>
      <w:r w:rsidR="002359F8">
        <w:rPr>
          <w:rFonts w:cs="Times New Roman"/>
          <w:sz w:val="18"/>
          <w:szCs w:val="18"/>
        </w:rPr>
        <w:t>region.</w:t>
      </w:r>
      <w:proofErr w:type="gramEnd"/>
      <w:r w:rsidR="002359F8">
        <w:rPr>
          <w:rFonts w:cs="Times New Roman"/>
          <w:sz w:val="18"/>
          <w:szCs w:val="18"/>
        </w:rPr>
        <w:t xml:space="preserve"> </w:t>
      </w:r>
      <w:r w:rsidR="003C4EA9">
        <w:rPr>
          <w:rFonts w:cs="Times New Roman"/>
        </w:rPr>
        <w:t xml:space="preserve">This recursive process continues until some thresholds (decreased RSS, the number of observations within each tree, etc.) are met. </w:t>
      </w:r>
    </w:p>
    <w:p w:rsidR="00615BE6" w:rsidRDefault="00FE05F8" w:rsidP="006D1C2A">
      <w:pPr>
        <w:pStyle w:val="FigCaption"/>
      </w:pPr>
      <w:r w:rsidRPr="00B06847">
        <w:rPr>
          <w:rStyle w:val="CaptionColor"/>
        </w:rPr>
        <w:t>FIGURE</w:t>
      </w:r>
      <w:r w:rsidRPr="00B7110A">
        <w:rPr>
          <w:rStyle w:val="CaptionColor"/>
        </w:rPr>
        <w:t xml:space="preserve"> </w:t>
      </w:r>
      <w:r>
        <w:rPr>
          <w:rStyle w:val="CaptionColor"/>
        </w:rPr>
        <w:t>2</w:t>
      </w:r>
      <w:r w:rsidRPr="00B7110A">
        <w:rPr>
          <w:rStyle w:val="CaptionColor"/>
        </w:rPr>
        <w:t>.</w:t>
      </w:r>
      <w:r>
        <w:rPr>
          <w:rFonts w:ascii="MS Gothic" w:eastAsia="MS Gothic" w:hAnsi="MS Gothic" w:cs="MS Gothic" w:hint="eastAsia"/>
        </w:rPr>
        <w:t> </w:t>
      </w:r>
      <w:r w:rsidRPr="00486E60">
        <w:t xml:space="preserve"> </w:t>
      </w:r>
    </w:p>
    <w:p w:rsidR="00FE05F8" w:rsidRDefault="00FE05F8" w:rsidP="00615BE6">
      <w:pPr>
        <w:pStyle w:val="FigCaption"/>
        <w:spacing w:before="0"/>
      </w:pPr>
      <w:r>
        <w:t>Visualization of a Decision Tree model using day of week of the predicting day and reservations on hand five days before.</w:t>
      </w:r>
      <w:r w:rsidR="006D1C2A">
        <w:t xml:space="preserve"> Even day of week is given in the dataset, however, the tree model </w:t>
      </w:r>
      <w:proofErr w:type="gramStart"/>
      <w:r w:rsidR="006D1C2A">
        <w:t>deem</w:t>
      </w:r>
      <w:proofErr w:type="gramEnd"/>
      <w:r w:rsidR="006D1C2A">
        <w:t xml:space="preserve"> it less useful compared to information from the reservations on hand. </w:t>
      </w:r>
    </w:p>
    <w:p w:rsidR="006D1C2A" w:rsidRPr="006D1C2A" w:rsidRDefault="006D1C2A" w:rsidP="006D1C2A">
      <w:pPr>
        <w:pStyle w:val="FigCaption"/>
      </w:pPr>
    </w:p>
    <w:p w:rsidR="00A44011" w:rsidRDefault="00A44011" w:rsidP="00A44011">
      <w:pPr>
        <w:pStyle w:val="PARAIndent"/>
        <w:rPr>
          <w:rFonts w:cs="Times New Roman"/>
        </w:rPr>
      </w:pPr>
      <w:r>
        <w:rPr>
          <w:rFonts w:cs="Times New Roman"/>
        </w:rPr>
        <w:t xml:space="preserve">It is clear that decision tree is easy to understand since it mimics how human brain works: chose among options then follow whatever the optimal options leads you. </w:t>
      </w:r>
      <w:r w:rsidR="00D42162">
        <w:rPr>
          <w:rFonts w:cs="Times New Roman"/>
        </w:rPr>
        <w:t xml:space="preserve">Another advantage is decision can accommodate both quantitative and qualitative variables without creating dummies for the latter. </w:t>
      </w:r>
      <w:r>
        <w:rPr>
          <w:rFonts w:cs="Times New Roman"/>
        </w:rPr>
        <w:t xml:space="preserve">However, decision tree is usually not stable in the practical case, because the tree split will be driven by observations in the training set easily, and therefore may commit the fallacy of overfitting. </w:t>
      </w:r>
    </w:p>
    <w:p w:rsidR="003C4EA9" w:rsidRPr="00F05F8F" w:rsidRDefault="003C4EA9" w:rsidP="003C4EA9">
      <w:pPr>
        <w:pStyle w:val="PARAIndent"/>
        <w:rPr>
          <w:rFonts w:cs="Times New Roman"/>
        </w:rPr>
      </w:pPr>
      <w:r>
        <w:rPr>
          <w:rFonts w:cs="Times New Roman"/>
        </w:rPr>
        <w:t>Random forest</w:t>
      </w:r>
      <w:r w:rsidR="00175E6E">
        <w:rPr>
          <w:rFonts w:cs="Times New Roman"/>
        </w:rPr>
        <w:t>, a more advanced algorithm developed following decision tree,</w:t>
      </w:r>
      <w:r>
        <w:rPr>
          <w:rFonts w:cs="Times New Roman"/>
        </w:rPr>
        <w:t xml:space="preserve"> </w:t>
      </w:r>
      <w:r w:rsidR="00A44011">
        <w:rPr>
          <w:rFonts w:cs="Times New Roman"/>
        </w:rPr>
        <w:t xml:space="preserve">makes up decision tree’s flaw by reducing variance with a method called bootstrap. </w:t>
      </w:r>
      <w:r w:rsidR="00175E6E">
        <w:rPr>
          <w:rFonts w:cs="Times New Roman"/>
        </w:rPr>
        <w:t>Random forest</w:t>
      </w:r>
      <w:r>
        <w:rPr>
          <w:rFonts w:cs="Times New Roman"/>
        </w:rPr>
        <w:t>s</w:t>
      </w:r>
      <w:r w:rsidR="00175E6E">
        <w:rPr>
          <w:rFonts w:cs="Times New Roman"/>
        </w:rPr>
        <w:t xml:space="preserve"> s</w:t>
      </w:r>
      <w:r>
        <w:rPr>
          <w:rFonts w:cs="Times New Roman"/>
        </w:rPr>
        <w:t xml:space="preserve">ubsets predictors randomly then generate </w:t>
      </w:r>
      <w:r w:rsidR="00ED22DF">
        <w:rPr>
          <w:rFonts w:cs="Times New Roman"/>
        </w:rPr>
        <w:t xml:space="preserve">multiple </w:t>
      </w:r>
      <w:r>
        <w:rPr>
          <w:rFonts w:cs="Times New Roman"/>
        </w:rPr>
        <w:t xml:space="preserve">trees using given predictors. </w:t>
      </w:r>
      <w:r w:rsidR="00564FC7">
        <w:rPr>
          <w:rFonts w:cs="Times New Roman"/>
        </w:rPr>
        <w:t>The variance of decision tree models can be significantly decreased through this procedure</w:t>
      </w:r>
      <w:r w:rsidR="0006369D">
        <w:rPr>
          <w:rFonts w:cs="Times New Roman"/>
        </w:rPr>
        <w:t xml:space="preserve"> since the random subset captures the complex interaction structures in the data. However, with the increased accuracy brought by the randomness, the interpretability of random forest models </w:t>
      </w:r>
      <w:r w:rsidR="00FA32BB">
        <w:rPr>
          <w:rFonts w:cs="Times New Roman"/>
        </w:rPr>
        <w:t xml:space="preserve">is lost. Very few insights can be driven from the random forest models besides its high prediction power. </w:t>
      </w:r>
    </w:p>
    <w:p w:rsidR="003C4EA9" w:rsidRPr="00884B06" w:rsidRDefault="003C4EA9" w:rsidP="003C4EA9">
      <w:pPr>
        <w:pStyle w:val="PARAIndent"/>
        <w:rPr>
          <w:rFonts w:cs="Times New Roman"/>
        </w:rPr>
      </w:pPr>
    </w:p>
    <w:p w:rsidR="003C4EA9" w:rsidRPr="008D6FA6" w:rsidRDefault="003C4EA9" w:rsidP="008D6FA6">
      <w:pPr>
        <w:pStyle w:val="PARA"/>
        <w:numPr>
          <w:ilvl w:val="0"/>
          <w:numId w:val="17"/>
        </w:numPr>
        <w:rPr>
          <w:rFonts w:ascii="Helvetica" w:hAnsi="Helvetica" w:cs="FormataOTFMdIt"/>
          <w:bCs/>
          <w:i/>
          <w:color w:val="58595B"/>
          <w:spacing w:val="0"/>
          <w:sz w:val="18"/>
          <w:szCs w:val="18"/>
        </w:rPr>
      </w:pPr>
      <w:r w:rsidRPr="008D6FA6">
        <w:rPr>
          <w:rFonts w:ascii="Helvetica" w:hAnsi="Helvetica" w:cs="FormataOTFMdIt"/>
          <w:bCs/>
          <w:i/>
          <w:color w:val="58595B"/>
          <w:spacing w:val="0"/>
          <w:sz w:val="18"/>
          <w:szCs w:val="18"/>
        </w:rPr>
        <w:t xml:space="preserve">Support Vector Regression </w:t>
      </w:r>
    </w:p>
    <w:p w:rsidR="008D6FA6" w:rsidRDefault="00A34F5B" w:rsidP="008D6FA6">
      <w:pPr>
        <w:pStyle w:val="PARAIndent"/>
        <w:rPr>
          <w:rFonts w:cs="Times New Roman"/>
        </w:rPr>
      </w:pPr>
      <w:r>
        <w:rPr>
          <w:rFonts w:cs="Times New Roman"/>
        </w:rPr>
        <w:t>Different from tree models’ ‘square boxes’ partition, S</w:t>
      </w:r>
      <w:r w:rsidR="008D6FA6">
        <w:rPr>
          <w:rFonts w:cs="Times New Roman"/>
        </w:rPr>
        <w:t>upport Vector Regression splits feature space using flexible boundaries</w:t>
      </w:r>
      <w:r>
        <w:rPr>
          <w:rFonts w:cs="Times New Roman"/>
        </w:rPr>
        <w:t>.</w:t>
      </w:r>
      <w:r w:rsidR="008D6FA6">
        <w:rPr>
          <w:rFonts w:cs="Times New Roman"/>
        </w:rPr>
        <w:t xml:space="preserve"> </w:t>
      </w:r>
      <w:r>
        <w:rPr>
          <w:rFonts w:cs="Times New Roman"/>
        </w:rPr>
        <w:t xml:space="preserve">In other words, </w:t>
      </w:r>
      <w:r w:rsidR="008D6FA6">
        <w:rPr>
          <w:rFonts w:cs="Times New Roman"/>
        </w:rPr>
        <w:t xml:space="preserve">SVR draws non-parametric </w:t>
      </w:r>
      <w:r w:rsidR="008D6FA6">
        <w:rPr>
          <w:rFonts w:cs="Times New Roman"/>
        </w:rPr>
        <w:lastRenderedPageBreak/>
        <w:t xml:space="preserve">hyperplanes to divide features into various spaces. The optimal hyperplane is selected using the maximal margin rule, which find the boundary farthest from the surrounding training samples. </w:t>
      </w:r>
    </w:p>
    <w:p w:rsidR="008B44B3" w:rsidRDefault="00845327" w:rsidP="008D6FA6">
      <w:pPr>
        <w:pStyle w:val="PARAIndent"/>
        <w:rPr>
          <w:rFonts w:cs="Times New Roman"/>
        </w:rPr>
      </w:pPr>
      <w:r>
        <w:rPr>
          <w:rFonts w:cs="Times New Roman"/>
        </w:rPr>
        <w:t xml:space="preserve">The construct of hyperplane for SVR is beyond the scope of this research, however, this procedure can be </w:t>
      </w:r>
      <w:r w:rsidR="00757A59">
        <w:rPr>
          <w:rFonts w:cs="Times New Roman"/>
        </w:rPr>
        <w:t xml:space="preserve">conceptualized </w:t>
      </w:r>
      <w:r w:rsidR="003D0501">
        <w:rPr>
          <w:rFonts w:cs="Times New Roman"/>
        </w:rPr>
        <w:t>as manipulating input variables. For example, a quadratic boundary can be constructed through</w:t>
      </w:r>
      <w:r w:rsidR="00A33525">
        <w:rPr>
          <w:rFonts w:cs="Times New Roman"/>
        </w:rPr>
        <w:t xml:space="preserve"> </w:t>
      </w:r>
      <w:r w:rsidR="00757A59">
        <w:rPr>
          <w:rFonts w:cs="Times New Roman"/>
        </w:rPr>
        <w:t xml:space="preserve"> </w:t>
      </w:r>
      <m:oMath>
        <m:r>
          <w:rPr>
            <w:rFonts w:ascii="Cambria Math" w:hAnsi="Cambria Math" w:cs="Times New Roman"/>
          </w:rPr>
          <m:t>RO</m:t>
        </m:r>
        <m:sSup>
          <m:sSupPr>
            <m:ctrlPr>
              <w:rPr>
                <w:rFonts w:ascii="Cambria Math" w:hAnsi="Cambria Math" w:cs="Times New Roman"/>
                <w:i/>
              </w:rPr>
            </m:ctrlPr>
          </m:sSupPr>
          <m:e>
            <m:r>
              <w:rPr>
                <w:rFonts w:ascii="Cambria Math" w:hAnsi="Cambria Math" w:cs="Times New Roman"/>
              </w:rPr>
              <m:t>H</m:t>
            </m:r>
          </m:e>
          <m:sup>
            <m:r>
              <w:rPr>
                <w:rFonts w:ascii="Cambria Math" w:hAnsi="Cambria Math" w:cs="Times New Roman"/>
              </w:rPr>
              <m:t>2</m:t>
            </m:r>
          </m:sup>
        </m:sSup>
      </m:oMath>
      <w:r w:rsidR="00A33525">
        <w:rPr>
          <w:rFonts w:cs="Times New Roman"/>
        </w:rPr>
        <w:t xml:space="preserve">, and a polynomial boundary can be </w:t>
      </w:r>
      <w:r w:rsidR="00F56BA9">
        <w:rPr>
          <w:rFonts w:cs="Times New Roman"/>
        </w:rPr>
        <w:t xml:space="preserve">constructed through </w:t>
      </w:r>
      <m:oMath>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*RO</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j</m:t>
            </m:r>
          </m:sub>
        </m:sSub>
      </m:oMath>
      <w:r w:rsidR="00CC4348">
        <w:rPr>
          <w:rFonts w:cs="Times New Roman"/>
        </w:rPr>
        <w:t xml:space="preserve">. More complicated space such as </w:t>
      </w:r>
      <m:oMath>
        <m:r>
          <w:rPr>
            <w:rFonts w:ascii="Cambria Math" w:hAnsi="Cambria Math" w:cs="Times New Roman"/>
          </w:rPr>
          <m:t>d</m:t>
        </m:r>
      </m:oMath>
      <w:r w:rsidR="00CC4348">
        <w:rPr>
          <w:rFonts w:cs="Times New Roman"/>
        </w:rPr>
        <w:t xml:space="preserve">th degree polynomial, radial basis, Gaussian, etc. </w:t>
      </w:r>
      <w:r w:rsidR="00174743">
        <w:rPr>
          <w:rFonts w:cs="Times New Roman"/>
        </w:rPr>
        <w:t xml:space="preserve">will transform the input variables into a new feature space, which makes it easier to find a separable hyperplane. </w:t>
      </w:r>
    </w:p>
    <w:p w:rsidR="00174743" w:rsidRDefault="008D6FA6" w:rsidP="00174743">
      <w:pPr>
        <w:pStyle w:val="PARAIndent"/>
        <w:rPr>
          <w:rFonts w:cs="Times New Roman"/>
        </w:rPr>
      </w:pPr>
      <w:r>
        <w:rPr>
          <w:rFonts w:cs="Times New Roman"/>
        </w:rPr>
        <w:t xml:space="preserve">(Insert formula 3.15) </w:t>
      </w:r>
    </w:p>
    <w:p w:rsidR="00174743" w:rsidRDefault="00174743" w:rsidP="00174743">
      <w:pPr>
        <w:pStyle w:val="PARAIndent"/>
        <w:rPr>
          <w:rFonts w:cs="Times New Roman"/>
        </w:rPr>
      </w:pPr>
      <w:r>
        <w:rPr>
          <w:rFonts w:cs="Times New Roman"/>
        </w:rPr>
        <w:t>One of the main advantages of SVR is its</w:t>
      </w:r>
      <w:r w:rsidR="005065D2">
        <w:rPr>
          <w:rFonts w:cs="Times New Roman"/>
        </w:rPr>
        <w:t xml:space="preserve"> ability to capture complicated function without specific assumptions. The kernel trick SVR is using enables it to model highly non-parametric patterns between the predictors and response. </w:t>
      </w:r>
      <w:r w:rsidR="00294F1C">
        <w:rPr>
          <w:rFonts w:cs="Times New Roman"/>
        </w:rPr>
        <w:t>For hotel demand forecasting, since many measurable or unmeasurable factors are impacting the demand, models like SVR have higher ability to capture the “invisible” relationship between factors and results.  However, on the other hand,</w:t>
      </w:r>
      <w:r w:rsidR="006D2063">
        <w:rPr>
          <w:rFonts w:cs="Times New Roman"/>
        </w:rPr>
        <w:t xml:space="preserve"> since the hyperplane could be highly flexible, it is of difficulties to interpret the insights. Besides, since there’s no rules of thumb to find the appropriate kernel shapes for SVR, </w:t>
      </w:r>
      <w:r w:rsidR="00241C49">
        <w:rPr>
          <w:rFonts w:cs="Times New Roman"/>
        </w:rPr>
        <w:t xml:space="preserve">practitioners usually use </w:t>
      </w:r>
      <w:r w:rsidR="006D2063">
        <w:rPr>
          <w:rFonts w:cs="Times New Roman"/>
        </w:rPr>
        <w:t xml:space="preserve">cross-validation </w:t>
      </w:r>
      <w:r w:rsidR="00241C49">
        <w:rPr>
          <w:rFonts w:cs="Times New Roman"/>
        </w:rPr>
        <w:t xml:space="preserve">methods which takes long computation time. </w:t>
      </w:r>
    </w:p>
    <w:p w:rsidR="00174743" w:rsidRPr="006F4CC0" w:rsidRDefault="00241C49" w:rsidP="00174743">
      <w:pPr>
        <w:pStyle w:val="PARAIndent"/>
        <w:rPr>
          <w:rFonts w:cs="Times New Roman"/>
        </w:rPr>
      </w:pPr>
      <w:r>
        <w:rPr>
          <w:rFonts w:cs="Times New Roman"/>
        </w:rPr>
        <w:t xml:space="preserve">In summary, pick-up models are straightforward </w:t>
      </w:r>
      <w:r w:rsidR="003A0B4F">
        <w:rPr>
          <w:rFonts w:cs="Times New Roman"/>
        </w:rPr>
        <w:t xml:space="preserve">but is leaving out the rich information from historical booking curves. Besides, pick-up models assume the relationship between current </w:t>
      </w:r>
      <w:proofErr w:type="gramStart"/>
      <w:r w:rsidR="003A0B4F">
        <w:rPr>
          <w:rFonts w:cs="Times New Roman"/>
        </w:rPr>
        <w:t>ROH</w:t>
      </w:r>
      <w:proofErr w:type="gramEnd"/>
      <w:r w:rsidR="003A0B4F">
        <w:rPr>
          <w:rFonts w:cs="Times New Roman"/>
        </w:rPr>
        <w:t xml:space="preserve"> and final arrivals are linear (either additive, multiplicative, or two </w:t>
      </w:r>
      <w:r w:rsidR="00DE1D66">
        <w:rPr>
          <w:rFonts w:cs="Times New Roman"/>
        </w:rPr>
        <w:t xml:space="preserve">combined). On the other hand, machine learning algorithms can utilize all information from historical ROHs and can thus capture invisible patterns. </w:t>
      </w:r>
      <w:r w:rsidR="00104AAD">
        <w:rPr>
          <w:rFonts w:cs="Times New Roman"/>
        </w:rPr>
        <w:t xml:space="preserve">Machine learning models can also fit in highly non-parametric patterns, which in other words, capture the non-defined impacts from other factors outside the given input. As a drawback, machine learning models are less easy to interpret insights and articulate </w:t>
      </w:r>
      <w:r w:rsidR="004F7EAC">
        <w:rPr>
          <w:rFonts w:cs="Times New Roman"/>
        </w:rPr>
        <w:t xml:space="preserve">specific relations between certain variables and the final prediction. </w:t>
      </w:r>
    </w:p>
    <w:p w:rsidR="008D6FA6" w:rsidRDefault="008D6FA6" w:rsidP="008D6FA6">
      <w:pPr>
        <w:pStyle w:val="PARAIndent"/>
        <w:rPr>
          <w:rFonts w:cs="Times New Roman"/>
        </w:rPr>
      </w:pPr>
      <w:r>
        <w:rPr>
          <w:rFonts w:cs="Times New Roman"/>
        </w:rPr>
        <w:t xml:space="preserve">(Insert a table to list the pro &amp; cons for each model) </w:t>
      </w:r>
    </w:p>
    <w:p w:rsidR="00CA2988" w:rsidRPr="003C4EA9" w:rsidRDefault="00CA2988" w:rsidP="003C4EA9">
      <w:pPr>
        <w:pStyle w:val="PARAIndent"/>
        <w:rPr>
          <w:rFonts w:cs="Times New Roman"/>
        </w:rPr>
      </w:pPr>
    </w:p>
    <w:p w:rsidR="008D6FA6" w:rsidRPr="00AA236B" w:rsidRDefault="008D6FA6" w:rsidP="00AA236B">
      <w:pPr>
        <w:pStyle w:val="FigCaption"/>
        <w:rPr>
          <w:rStyle w:val="CaptionColor"/>
        </w:rPr>
      </w:pPr>
      <w:r w:rsidRPr="00AA236B">
        <w:rPr>
          <w:rStyle w:val="CaptionColor"/>
        </w:rPr>
        <w:t xml:space="preserve">TABLE </w:t>
      </w:r>
      <w:r w:rsidR="00376772" w:rsidRPr="00AA236B">
        <w:rPr>
          <w:rStyle w:val="CaptionColor"/>
        </w:rPr>
        <w:t>1</w:t>
      </w:r>
      <w:r w:rsidR="00AA236B">
        <w:rPr>
          <w:rStyle w:val="CaptionColor"/>
        </w:rPr>
        <w:t>.</w:t>
      </w:r>
    </w:p>
    <w:p w:rsidR="008D6FA6" w:rsidRDefault="008D6FA6" w:rsidP="00AA236B">
      <w:pPr>
        <w:pStyle w:val="FigCaption"/>
        <w:spacing w:before="0"/>
      </w:pPr>
      <w:r>
        <w:t>Properties of Machine Learning Models</w:t>
      </w:r>
    </w:p>
    <w:p w:rsidR="00AA236B" w:rsidRDefault="00AA236B" w:rsidP="00AA236B">
      <w:pPr>
        <w:pStyle w:val="FigCaption"/>
        <w:spacing w:before="0"/>
      </w:pPr>
    </w:p>
    <w:tbl>
      <w:tblPr>
        <w:tblW w:w="4824"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062"/>
        <w:gridCol w:w="1980"/>
        <w:gridCol w:w="180"/>
        <w:gridCol w:w="1602"/>
      </w:tblGrid>
      <w:tr w:rsidR="008D6FA6" w:rsidTr="008D6FA6">
        <w:trPr>
          <w:trHeight w:val="440"/>
        </w:trPr>
        <w:tc>
          <w:tcPr>
            <w:tcW w:w="106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Models</w:t>
            </w:r>
          </w:p>
        </w:tc>
        <w:tc>
          <w:tcPr>
            <w:tcW w:w="2160" w:type="dxa"/>
            <w:gridSpan w:val="2"/>
            <w:tcBorders>
              <w:top w:val="double" w:sz="6" w:space="0" w:color="auto"/>
              <w:left w:val="nil"/>
              <w:bottom w:val="single" w:sz="6" w:space="0" w:color="auto"/>
              <w:right w:val="nil"/>
            </w:tcBorders>
            <w:vAlign w:val="center"/>
          </w:tcPr>
          <w:p w:rsidR="008D6FA6" w:rsidRDefault="008D6FA6" w:rsidP="003F00F5">
            <w:pPr>
              <w:pStyle w:val="TableTitle"/>
              <w:rPr>
                <w:smallCaps w:val="0"/>
              </w:rPr>
            </w:pPr>
            <w:r>
              <w:rPr>
                <w:smallCaps w:val="0"/>
              </w:rPr>
              <w:t>Advantages</w:t>
            </w:r>
          </w:p>
        </w:tc>
        <w:tc>
          <w:tcPr>
            <w:tcW w:w="1602" w:type="dxa"/>
            <w:tcBorders>
              <w:top w:val="double" w:sz="6" w:space="0" w:color="auto"/>
              <w:left w:val="nil"/>
              <w:bottom w:val="single" w:sz="6" w:space="0" w:color="auto"/>
              <w:right w:val="nil"/>
            </w:tcBorders>
            <w:vAlign w:val="center"/>
          </w:tcPr>
          <w:p w:rsidR="008D6FA6" w:rsidRDefault="008D6FA6" w:rsidP="003F00F5">
            <w:pPr>
              <w:jc w:val="center"/>
              <w:rPr>
                <w:sz w:val="16"/>
                <w:szCs w:val="16"/>
              </w:rPr>
            </w:pPr>
            <w:r>
              <w:rPr>
                <w:sz w:val="16"/>
                <w:szCs w:val="16"/>
              </w:rPr>
              <w:t>Disadvantages</w:t>
            </w:r>
          </w:p>
        </w:tc>
      </w:tr>
      <w:tr w:rsidR="008D6FA6" w:rsidTr="004F7EAC">
        <w:trPr>
          <w:trHeight w:val="1169"/>
        </w:trPr>
        <w:tc>
          <w:tcPr>
            <w:tcW w:w="1062" w:type="dxa"/>
            <w:tcBorders>
              <w:top w:val="nil"/>
              <w:left w:val="nil"/>
              <w:bottom w:val="nil"/>
              <w:right w:val="nil"/>
            </w:tcBorders>
          </w:tcPr>
          <w:p w:rsidR="008D6FA6" w:rsidRPr="008D6FA6" w:rsidRDefault="008D6FA6" w:rsidP="003F00F5">
            <w:pPr>
              <w:rPr>
                <w:i/>
                <w:iCs/>
                <w:sz w:val="16"/>
                <w:szCs w:val="16"/>
              </w:rPr>
            </w:pPr>
            <w:r w:rsidRPr="008D6FA6">
              <w:rPr>
                <w:i/>
                <w:iCs/>
                <w:sz w:val="16"/>
                <w:szCs w:val="16"/>
              </w:rPr>
              <w:t>Neural Network</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 xml:space="preserve">Non-parametric </w:t>
            </w:r>
          </w:p>
          <w:p w:rsidR="008D6FA6" w:rsidRPr="008D6FA6" w:rsidRDefault="008D6FA6" w:rsidP="008D6FA6">
            <w:pPr>
              <w:rPr>
                <w:sz w:val="16"/>
                <w:szCs w:val="16"/>
              </w:rPr>
            </w:pPr>
            <w:r w:rsidRPr="008D6FA6">
              <w:rPr>
                <w:sz w:val="16"/>
                <w:szCs w:val="16"/>
              </w:rPr>
              <w:t>No restrictions on input variables</w:t>
            </w:r>
          </w:p>
          <w:p w:rsidR="008D6FA6" w:rsidRDefault="008D6FA6" w:rsidP="008D6FA6">
            <w:pPr>
              <w:rPr>
                <w:sz w:val="16"/>
                <w:szCs w:val="16"/>
              </w:rPr>
            </w:pPr>
            <w:r w:rsidRPr="008D6FA6">
              <w:rPr>
                <w:sz w:val="16"/>
                <w:szCs w:val="16"/>
              </w:rPr>
              <w:t>Can handle high dimensional settings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Hard to interpret the coefficients and hidden layer</w:t>
            </w:r>
          </w:p>
          <w:p w:rsidR="008D6FA6" w:rsidRDefault="008D6FA6" w:rsidP="008D6FA6">
            <w:pPr>
              <w:rPr>
                <w:sz w:val="16"/>
                <w:szCs w:val="16"/>
              </w:rPr>
            </w:pPr>
            <w:r w:rsidRPr="008D6FA6">
              <w:rPr>
                <w:sz w:val="16"/>
                <w:szCs w:val="16"/>
              </w:rPr>
              <w:t>Subjective to choose parameters (requires statistical expertise)</w:t>
            </w:r>
          </w:p>
        </w:tc>
      </w:tr>
      <w:tr w:rsidR="008D6FA6" w:rsidTr="006130A7">
        <w:tc>
          <w:tcPr>
            <w:tcW w:w="1062" w:type="dxa"/>
            <w:tcBorders>
              <w:top w:val="nil"/>
              <w:left w:val="nil"/>
              <w:bottom w:val="nil"/>
              <w:right w:val="nil"/>
            </w:tcBorders>
          </w:tcPr>
          <w:p w:rsidR="008D6FA6" w:rsidRPr="00856CFF" w:rsidRDefault="008D6FA6" w:rsidP="003F00F5">
            <w:pPr>
              <w:rPr>
                <w:i/>
                <w:iCs/>
                <w:sz w:val="16"/>
                <w:szCs w:val="16"/>
              </w:rPr>
            </w:pPr>
            <w:r w:rsidRPr="008D6FA6">
              <w:rPr>
                <w:i/>
                <w:iCs/>
                <w:sz w:val="16"/>
                <w:szCs w:val="16"/>
              </w:rPr>
              <w:t>Nearest Neighbor</w:t>
            </w:r>
          </w:p>
        </w:tc>
        <w:tc>
          <w:tcPr>
            <w:tcW w:w="1980" w:type="dxa"/>
            <w:tcBorders>
              <w:top w:val="nil"/>
              <w:left w:val="nil"/>
              <w:bottom w:val="nil"/>
              <w:right w:val="nil"/>
            </w:tcBorders>
          </w:tcPr>
          <w:p w:rsidR="008D6FA6" w:rsidRPr="004F7EAC" w:rsidRDefault="004F7EAC" w:rsidP="004F7EAC">
            <w:pPr>
              <w:rPr>
                <w:sz w:val="16"/>
                <w:szCs w:val="16"/>
              </w:rPr>
            </w:pPr>
            <w:r>
              <w:rPr>
                <w:sz w:val="16"/>
                <w:szCs w:val="16"/>
              </w:rPr>
              <w:t>Can accommodate high dimensional data</w:t>
            </w:r>
          </w:p>
          <w:p w:rsidR="00FE05F8" w:rsidRDefault="00FE05F8" w:rsidP="00FE05F8">
            <w:pPr>
              <w:rPr>
                <w:sz w:val="16"/>
                <w:szCs w:val="16"/>
              </w:rPr>
            </w:pPr>
          </w:p>
          <w:p w:rsidR="00FE05F8" w:rsidRPr="00FE05F8" w:rsidRDefault="00FE05F8" w:rsidP="00FE05F8">
            <w:pPr>
              <w:rPr>
                <w:sz w:val="16"/>
                <w:szCs w:val="16"/>
              </w:rPr>
            </w:pPr>
          </w:p>
        </w:tc>
        <w:tc>
          <w:tcPr>
            <w:tcW w:w="1782" w:type="dxa"/>
            <w:gridSpan w:val="2"/>
            <w:tcBorders>
              <w:top w:val="nil"/>
              <w:left w:val="nil"/>
              <w:bottom w:val="nil"/>
              <w:right w:val="nil"/>
            </w:tcBorders>
          </w:tcPr>
          <w:p w:rsidR="00FE05F8" w:rsidRPr="006130A7" w:rsidRDefault="004F7EAC" w:rsidP="006130A7">
            <w:pPr>
              <w:ind w:left="161"/>
              <w:rPr>
                <w:sz w:val="16"/>
                <w:szCs w:val="16"/>
              </w:rPr>
            </w:pPr>
            <w:r w:rsidRPr="006130A7">
              <w:rPr>
                <w:sz w:val="16"/>
                <w:szCs w:val="16"/>
              </w:rPr>
              <w:t>Long computation time to find a</w:t>
            </w:r>
            <w:r w:rsidR="006130A7" w:rsidRPr="006130A7">
              <w:rPr>
                <w:sz w:val="16"/>
                <w:szCs w:val="16"/>
              </w:rPr>
              <w:t>n optimal parameter</w:t>
            </w:r>
          </w:p>
        </w:tc>
      </w:tr>
      <w:tr w:rsidR="008D6FA6" w:rsidTr="008D6FA6">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Decision Tree</w:t>
            </w:r>
          </w:p>
        </w:tc>
        <w:tc>
          <w:tcPr>
            <w:tcW w:w="2160" w:type="dxa"/>
            <w:gridSpan w:val="2"/>
            <w:tcBorders>
              <w:top w:val="nil"/>
              <w:left w:val="nil"/>
              <w:bottom w:val="nil"/>
              <w:right w:val="nil"/>
            </w:tcBorders>
          </w:tcPr>
          <w:p w:rsidR="008D6FA6" w:rsidRPr="008D6FA6" w:rsidRDefault="008D6FA6" w:rsidP="008D6FA6">
            <w:pPr>
              <w:rPr>
                <w:sz w:val="16"/>
                <w:szCs w:val="16"/>
              </w:rPr>
            </w:pPr>
            <w:r w:rsidRPr="008D6FA6">
              <w:rPr>
                <w:sz w:val="16"/>
                <w:szCs w:val="16"/>
              </w:rPr>
              <w:t>Intuitive, easy to interpret</w:t>
            </w:r>
          </w:p>
          <w:p w:rsidR="008D6FA6" w:rsidRDefault="008D6FA6" w:rsidP="008D6FA6">
            <w:pPr>
              <w:rPr>
                <w:sz w:val="16"/>
                <w:szCs w:val="16"/>
              </w:rPr>
            </w:pPr>
            <w:r w:rsidRPr="008D6FA6">
              <w:rPr>
                <w:sz w:val="16"/>
                <w:szCs w:val="16"/>
              </w:rPr>
              <w:t>Can handle qualitative predictors without creating dummy variables</w:t>
            </w:r>
          </w:p>
        </w:tc>
        <w:tc>
          <w:tcPr>
            <w:tcW w:w="1602" w:type="dxa"/>
            <w:tcBorders>
              <w:top w:val="nil"/>
              <w:left w:val="nil"/>
              <w:bottom w:val="nil"/>
              <w:right w:val="nil"/>
            </w:tcBorders>
          </w:tcPr>
          <w:p w:rsidR="008D6FA6" w:rsidRPr="008D6FA6" w:rsidRDefault="008D6FA6" w:rsidP="008D6FA6">
            <w:pPr>
              <w:rPr>
                <w:sz w:val="16"/>
                <w:szCs w:val="16"/>
              </w:rPr>
            </w:pPr>
            <w:r w:rsidRPr="008D6FA6">
              <w:rPr>
                <w:sz w:val="16"/>
                <w:szCs w:val="16"/>
              </w:rPr>
              <w:t xml:space="preserve">Low accuracy </w:t>
            </w:r>
          </w:p>
          <w:p w:rsidR="008D6FA6" w:rsidRDefault="008D6FA6" w:rsidP="008D6FA6">
            <w:pPr>
              <w:rPr>
                <w:sz w:val="16"/>
                <w:szCs w:val="16"/>
              </w:rPr>
            </w:pPr>
            <w:r w:rsidRPr="008D6FA6">
              <w:rPr>
                <w:sz w:val="16"/>
                <w:szCs w:val="16"/>
              </w:rPr>
              <w:t>Non-robust due to its binary splitting</w:t>
            </w:r>
          </w:p>
        </w:tc>
      </w:tr>
      <w:tr w:rsidR="008D6FA6" w:rsidTr="00FE05F8">
        <w:tc>
          <w:tcPr>
            <w:tcW w:w="1062" w:type="dxa"/>
            <w:tcBorders>
              <w:top w:val="nil"/>
              <w:left w:val="nil"/>
              <w:bottom w:val="nil"/>
              <w:right w:val="nil"/>
            </w:tcBorders>
          </w:tcPr>
          <w:p w:rsidR="008D6FA6" w:rsidRPr="00856CFF" w:rsidRDefault="008D6FA6" w:rsidP="003F00F5">
            <w:pPr>
              <w:rPr>
                <w:i/>
                <w:iCs/>
                <w:sz w:val="16"/>
                <w:szCs w:val="16"/>
              </w:rPr>
            </w:pPr>
            <w:r>
              <w:rPr>
                <w:i/>
                <w:iCs/>
                <w:sz w:val="16"/>
                <w:szCs w:val="16"/>
              </w:rPr>
              <w:t>Random Forest</w:t>
            </w:r>
          </w:p>
        </w:tc>
        <w:tc>
          <w:tcPr>
            <w:tcW w:w="2160" w:type="dxa"/>
            <w:gridSpan w:val="2"/>
            <w:tcBorders>
              <w:top w:val="nil"/>
              <w:left w:val="nil"/>
              <w:bottom w:val="nil"/>
              <w:right w:val="nil"/>
            </w:tcBorders>
          </w:tcPr>
          <w:p w:rsidR="008D6FA6" w:rsidRDefault="008D6FA6" w:rsidP="003F00F5">
            <w:pPr>
              <w:rPr>
                <w:sz w:val="16"/>
                <w:szCs w:val="16"/>
              </w:rPr>
            </w:pPr>
            <w:r>
              <w:rPr>
                <w:sz w:val="16"/>
                <w:szCs w:val="16"/>
              </w:rPr>
              <w:t>Robust</w:t>
            </w:r>
          </w:p>
          <w:p w:rsidR="00FE05F8" w:rsidRDefault="00FE05F8" w:rsidP="003F00F5">
            <w:pPr>
              <w:rPr>
                <w:sz w:val="16"/>
                <w:szCs w:val="16"/>
              </w:rPr>
            </w:pPr>
          </w:p>
          <w:p w:rsidR="00FE05F8" w:rsidRDefault="00FE05F8" w:rsidP="003F00F5">
            <w:pPr>
              <w:rPr>
                <w:sz w:val="16"/>
                <w:szCs w:val="16"/>
                <w:vertAlign w:val="superscript"/>
              </w:rPr>
            </w:pPr>
          </w:p>
        </w:tc>
        <w:tc>
          <w:tcPr>
            <w:tcW w:w="1602" w:type="dxa"/>
            <w:tcBorders>
              <w:top w:val="nil"/>
              <w:left w:val="nil"/>
              <w:bottom w:val="nil"/>
              <w:right w:val="nil"/>
            </w:tcBorders>
          </w:tcPr>
          <w:p w:rsidR="008D6FA6" w:rsidRDefault="008D6FA6" w:rsidP="003F00F5">
            <w:pPr>
              <w:rPr>
                <w:sz w:val="16"/>
                <w:szCs w:val="16"/>
              </w:rPr>
            </w:pPr>
            <w:r>
              <w:rPr>
                <w:sz w:val="16"/>
                <w:szCs w:val="16"/>
              </w:rPr>
              <w:t>Hard to decipher</w:t>
            </w:r>
          </w:p>
        </w:tc>
      </w:tr>
      <w:tr w:rsidR="008D6FA6" w:rsidTr="00FE05F8">
        <w:tc>
          <w:tcPr>
            <w:tcW w:w="1062" w:type="dxa"/>
            <w:tcBorders>
              <w:top w:val="nil"/>
              <w:left w:val="nil"/>
              <w:bottom w:val="double" w:sz="4" w:space="0" w:color="auto"/>
              <w:right w:val="nil"/>
            </w:tcBorders>
          </w:tcPr>
          <w:p w:rsidR="008D6FA6" w:rsidRPr="00856CFF" w:rsidRDefault="008D6FA6" w:rsidP="003F00F5">
            <w:pPr>
              <w:rPr>
                <w:i/>
                <w:iCs/>
                <w:sz w:val="16"/>
                <w:szCs w:val="16"/>
              </w:rPr>
            </w:pPr>
            <w:r>
              <w:rPr>
                <w:i/>
                <w:iCs/>
                <w:sz w:val="16"/>
                <w:szCs w:val="16"/>
              </w:rPr>
              <w:t>Support Vector Regression</w:t>
            </w:r>
          </w:p>
        </w:tc>
        <w:tc>
          <w:tcPr>
            <w:tcW w:w="2160" w:type="dxa"/>
            <w:gridSpan w:val="2"/>
            <w:tcBorders>
              <w:top w:val="nil"/>
              <w:left w:val="nil"/>
              <w:bottom w:val="double" w:sz="4" w:space="0" w:color="auto"/>
              <w:right w:val="nil"/>
            </w:tcBorders>
          </w:tcPr>
          <w:p w:rsidR="008D6FA6" w:rsidRDefault="008D6FA6" w:rsidP="003F00F5">
            <w:pPr>
              <w:rPr>
                <w:sz w:val="16"/>
                <w:szCs w:val="16"/>
              </w:rPr>
            </w:pPr>
            <w:r w:rsidRPr="008D6FA6">
              <w:rPr>
                <w:sz w:val="16"/>
                <w:szCs w:val="16"/>
              </w:rPr>
              <w:t>Very flexible to capture the non-parametric patterns</w:t>
            </w:r>
          </w:p>
        </w:tc>
        <w:tc>
          <w:tcPr>
            <w:tcW w:w="1602" w:type="dxa"/>
            <w:tcBorders>
              <w:top w:val="nil"/>
              <w:left w:val="nil"/>
              <w:bottom w:val="double" w:sz="4" w:space="0" w:color="auto"/>
              <w:right w:val="nil"/>
            </w:tcBorders>
          </w:tcPr>
          <w:p w:rsidR="008D6FA6" w:rsidRPr="008D6FA6" w:rsidRDefault="008D6FA6" w:rsidP="008D6FA6">
            <w:pPr>
              <w:rPr>
                <w:sz w:val="16"/>
                <w:szCs w:val="16"/>
              </w:rPr>
            </w:pPr>
            <w:r w:rsidRPr="008D6FA6">
              <w:rPr>
                <w:sz w:val="16"/>
                <w:szCs w:val="16"/>
              </w:rPr>
              <w:t>Hard to decipher</w:t>
            </w:r>
          </w:p>
          <w:p w:rsidR="008D6FA6" w:rsidRDefault="008D6FA6" w:rsidP="008D6FA6">
            <w:pPr>
              <w:rPr>
                <w:sz w:val="16"/>
                <w:szCs w:val="16"/>
              </w:rPr>
            </w:pPr>
            <w:r w:rsidRPr="008D6FA6">
              <w:rPr>
                <w:sz w:val="16"/>
                <w:szCs w:val="16"/>
              </w:rPr>
              <w:t>High computational cost</w:t>
            </w:r>
          </w:p>
        </w:tc>
      </w:tr>
    </w:tbl>
    <w:p w:rsidR="008D6FA6" w:rsidRDefault="008D6FA6" w:rsidP="008D6FA6">
      <w:pPr>
        <w:pStyle w:val="FootnoteText"/>
        <w:ind w:firstLine="0"/>
      </w:pPr>
    </w:p>
    <w:p w:rsidR="008D6FA6" w:rsidRPr="00E91452" w:rsidRDefault="008D6FA6" w:rsidP="008D6FA6">
      <w:pPr>
        <w:pStyle w:val="H1"/>
      </w:pPr>
      <w:r>
        <w:t>EMPIRICAL STUDY</w:t>
      </w:r>
    </w:p>
    <w:p w:rsidR="008D6FA6" w:rsidRPr="008D6FA6" w:rsidRDefault="008D6FA6" w:rsidP="008D6FA6">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Data Description</w:t>
      </w:r>
    </w:p>
    <w:p w:rsidR="00460A89" w:rsidRDefault="00460A89" w:rsidP="00460A89">
      <w:pPr>
        <w:pStyle w:val="PARAIndent"/>
      </w:pPr>
      <w:r>
        <w:t xml:space="preserve">An empirical study to demonstrate the performances of the proposed models were undertaken in collaboration with a hotel property. </w:t>
      </w:r>
    </w:p>
    <w:p w:rsidR="00460A89" w:rsidRDefault="00460A89" w:rsidP="00460A89">
      <w:pPr>
        <w:pStyle w:val="PARAIndent"/>
      </w:pPr>
      <w:r>
        <w:t xml:space="preserve">This research uses one-year long booking records of a hotel, with the arrival dates from December 27, 2017 to December 31, 2018, of a hotel property. For each, this dataset records the booking date (the day the client makes this reservation) and the arrival date (the day the client checks in). Hence, for each arrival date, the ROH can be calculated accumulatively from the earliest booking date of each day. For instance, if the hotel is predicting the number of final rooms sold on February 14, 2021, while “today” is January 1, 2021, the realized booking (ROH) can be calculated by adding up all of the reservations for February 14, 2021 happened before January 1. In this way, a new variable, the ROHs is calculated as the main independent variable. </w:t>
      </w:r>
    </w:p>
    <w:p w:rsidR="00460A89" w:rsidRDefault="00460A89" w:rsidP="00460A89">
      <w:pPr>
        <w:pStyle w:val="PARAIndent"/>
      </w:pPr>
      <w:r>
        <w:t>Another derivative variable, days before arrival (DBA), is used to describe the time window between the booking day and the arrival day. This study examines 12 different horizons: 1, 2, 3, 4, 5, 6, 7, 14, 21, 30, 60, 90, and beyond. The cutoffs are made in this way since in the hotel industry, the dynamic pricing plan is usually set following those horizons. It is noticeable that during early periods when the booking day is far away from the stay date, the reservations accumulate very slow. Therefore, a wider horizon in earlier periods allows information to accumulate, while when the stay dates are approaching closer, the booking window is broken into smaller horizons for a closer attention.</w:t>
      </w:r>
    </w:p>
    <w:p w:rsidR="00376772" w:rsidRDefault="00376772" w:rsidP="00460A89">
      <w:pPr>
        <w:pStyle w:val="PARAIndent"/>
      </w:pPr>
    </w:p>
    <w:p w:rsidR="00376772" w:rsidRPr="00376772" w:rsidRDefault="00376772" w:rsidP="00376772">
      <w:r w:rsidRPr="00376772">
        <w:fldChar w:fldCharType="begin"/>
      </w:r>
      <w:r w:rsidRPr="00376772">
        <w:instrText xml:space="preserve"> INCLUDEPICTURE "/var/folders/58/0hlhl_nx7p75q6pqzwm31_zh0000gn/T/com.microsoft.Word/WebArchiveCopyPasteTempFiles/000015.png?fixed_size=1" \* MERGEFORMATINET </w:instrText>
      </w:r>
      <w:r w:rsidRPr="00376772">
        <w:fldChar w:fldCharType="separate"/>
      </w:r>
      <w:r w:rsidRPr="00376772">
        <w:rPr>
          <w:noProof/>
        </w:rPr>
        <w:drawing>
          <wp:inline distT="0" distB="0" distL="0" distR="0">
            <wp:extent cx="3060700" cy="1530350"/>
            <wp:effectExtent l="0" t="0" r="0" b="6350"/>
            <wp:docPr id="5" name="Picture 5" descr="A picture containing objec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1560" cy="1530780"/>
                    </a:xfrm>
                    <a:prstGeom prst="rect">
                      <a:avLst/>
                    </a:prstGeom>
                    <a:noFill/>
                    <a:ln>
                      <a:noFill/>
                    </a:ln>
                  </pic:spPr>
                </pic:pic>
              </a:graphicData>
            </a:graphic>
          </wp:inline>
        </w:drawing>
      </w:r>
      <w:r w:rsidRPr="00376772">
        <w:fldChar w:fldCharType="end"/>
      </w:r>
    </w:p>
    <w:p w:rsidR="00615BE6" w:rsidRDefault="00376772" w:rsidP="00376772">
      <w:pPr>
        <w:pStyle w:val="FigCaption"/>
      </w:pPr>
      <w:r w:rsidRPr="00B06847">
        <w:rPr>
          <w:rStyle w:val="CaptionColor"/>
        </w:rPr>
        <w:t>FIGURE</w:t>
      </w:r>
      <w:r w:rsidRPr="00B7110A">
        <w:rPr>
          <w:rStyle w:val="CaptionColor"/>
        </w:rPr>
        <w:t xml:space="preserve"> </w:t>
      </w:r>
      <w:r w:rsidR="001F5F99">
        <w:rPr>
          <w:rStyle w:val="CaptionColor"/>
        </w:rPr>
        <w:t>2</w:t>
      </w:r>
      <w:r w:rsidRPr="00B7110A">
        <w:rPr>
          <w:rStyle w:val="CaptionColor"/>
        </w:rPr>
        <w:t>.</w:t>
      </w:r>
      <w:r>
        <w:rPr>
          <w:rFonts w:ascii="MS Gothic" w:eastAsia="MS Gothic" w:hAnsi="MS Gothic" w:cs="MS Gothic" w:hint="eastAsia"/>
        </w:rPr>
        <w:t> </w:t>
      </w:r>
      <w:r w:rsidRPr="00486E60">
        <w:t xml:space="preserve"> </w:t>
      </w:r>
    </w:p>
    <w:p w:rsidR="00376772" w:rsidRDefault="00376772" w:rsidP="00615BE6">
      <w:pPr>
        <w:pStyle w:val="FigCaption"/>
        <w:spacing w:before="0"/>
      </w:pPr>
      <w:r>
        <w:t xml:space="preserve">The reservations of a Single Hotel from December 27, 2017 to December 31, 2018. </w:t>
      </w:r>
    </w:p>
    <w:p w:rsidR="00376772" w:rsidRDefault="00376772" w:rsidP="00376772">
      <w:pPr>
        <w:pStyle w:val="FigCaption"/>
      </w:pPr>
    </w:p>
    <w:p w:rsidR="00A75C80" w:rsidRPr="00A75C80" w:rsidRDefault="00460A89" w:rsidP="00A75C80">
      <w:pPr>
        <w:pStyle w:val="PARAIndent"/>
      </w:pPr>
      <w:r>
        <w:lastRenderedPageBreak/>
        <w:t>The whole dataset has booking record of 370 consecutive days with ROHs on 12 DBAs and the DOW of the arrival date. The dataset is randomly hold out as 80% in the training set, 20% in the test set. For all the models, this study uses the nearest ROH and DOW as the independent variables on different arrival date and DBA, to make predictions. The dependent variable here is the final accumulated reservations on the arrival day, in other words, the accumulative ROHs when DBA=0.</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Models</w:t>
      </w:r>
    </w:p>
    <w:p w:rsidR="00020D8E" w:rsidRDefault="00A75C80" w:rsidP="003C3D65">
      <w:pPr>
        <w:pStyle w:val="PARAIndent"/>
      </w:pPr>
      <w:r>
        <w:t>To better understand the compatibility of various models,</w:t>
      </w:r>
      <w:r w:rsidR="0033044A">
        <w:t xml:space="preserve"> we bring up four assumptions (H1: H4) which will be tested in</w:t>
      </w:r>
      <w:r>
        <w:t xml:space="preserve"> two experiments: one with </w:t>
      </w:r>
      <w:r w:rsidR="002C6706">
        <w:t>the nearest ROH</w:t>
      </w:r>
      <w:r w:rsidR="00B65BFB">
        <w:t xml:space="preserve"> </w:t>
      </w:r>
      <w:r w:rsidR="007A206F">
        <w:t>(formula 1.1)</w:t>
      </w:r>
      <w:r w:rsidR="002C6706">
        <w:t xml:space="preserve">, and the other with all </w:t>
      </w:r>
      <w:r w:rsidR="00B65BFB">
        <w:t xml:space="preserve">realized </w:t>
      </w:r>
      <w:r w:rsidR="002C6706">
        <w:t>ROHs on the booking curve</w:t>
      </w:r>
      <w:r w:rsidR="007A206F">
        <w:t xml:space="preserve"> (formula 1.2</w:t>
      </w:r>
      <w:r w:rsidR="003C3D65">
        <w:t>)</w:t>
      </w:r>
      <w:r w:rsidR="003E776E">
        <w:t>:</w:t>
      </w:r>
    </w:p>
    <w:p w:rsidR="003E776E" w:rsidRDefault="003E776E" w:rsidP="003C3D65">
      <w:pPr>
        <w:pStyle w:val="PARAIndent"/>
      </w:pPr>
    </w:p>
    <w:p w:rsidR="00020D8E" w:rsidRDefault="0049660D" w:rsidP="003C3D65">
      <w:pPr>
        <w:pStyle w:val="PARAIndent"/>
      </w:pPr>
      <w:r w:rsidRPr="008C3452">
        <w:rPr>
          <w:b/>
          <w:bCs/>
        </w:rPr>
        <w:t>Hypothesis 1 (H1):</w:t>
      </w:r>
      <w:r>
        <w:t xml:space="preserve"> machine learning embedded methods </w:t>
      </w:r>
      <w:r w:rsidR="008C3452">
        <w:t>have higher accuracy when predicting future demands with the nearest ROH</w:t>
      </w:r>
      <w:r w:rsidR="003E776E">
        <w:t>.</w:t>
      </w:r>
    </w:p>
    <w:p w:rsidR="00020D8E" w:rsidRDefault="008C3452" w:rsidP="003E776E">
      <w:pPr>
        <w:pStyle w:val="PARAIndent"/>
      </w:pPr>
      <w:r w:rsidRPr="008C3452">
        <w:rPr>
          <w:b/>
          <w:bCs/>
        </w:rPr>
        <w:t xml:space="preserve">Hypothesis </w:t>
      </w:r>
      <w:r>
        <w:rPr>
          <w:b/>
          <w:bCs/>
        </w:rPr>
        <w:t>2</w:t>
      </w:r>
      <w:r w:rsidRPr="008C3452">
        <w:rPr>
          <w:b/>
          <w:bCs/>
        </w:rPr>
        <w:t xml:space="preserve"> (H</w:t>
      </w:r>
      <w:r>
        <w:rPr>
          <w:b/>
          <w:bCs/>
        </w:rPr>
        <w:t>2</w:t>
      </w:r>
      <w:r w:rsidRPr="008C3452">
        <w:rPr>
          <w:b/>
          <w:bCs/>
        </w:rPr>
        <w:t>):</w:t>
      </w:r>
      <w:r>
        <w:t xml:space="preserve"> machine learning embedded methods have higher accuracy when predicting future demands with the whole booking curve</w:t>
      </w:r>
      <w:r w:rsidR="003E776E">
        <w:t>.</w:t>
      </w:r>
    </w:p>
    <w:p w:rsidR="003E776E" w:rsidRDefault="003E776E" w:rsidP="003E776E">
      <w:pPr>
        <w:pStyle w:val="PARAIndent"/>
      </w:pPr>
    </w:p>
    <w:p w:rsidR="00460A89" w:rsidRPr="00460A89" w:rsidRDefault="003C3D65" w:rsidP="003C3D65">
      <w:pPr>
        <w:pStyle w:val="PARAIndent"/>
      </w:pPr>
      <w:r>
        <w:t xml:space="preserve">The experiments are designed to test the performances of the above models within the following relationships: </w:t>
      </w:r>
    </w:p>
    <w:p w:rsidR="00460A89" w:rsidRDefault="00460A89"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sidR="00B65BFB">
        <w:rPr>
          <w:rFonts w:cs="TimesLTStd-Roman"/>
          <w:sz w:val="18"/>
          <w:szCs w:val="18"/>
        </w:rPr>
        <w:t xml:space="preserve">    </w:t>
      </w:r>
      <w:r w:rsidR="007A206F">
        <w:rPr>
          <w:rFonts w:cs="TimesLTStd-Roman"/>
          <w:sz w:val="18"/>
          <w:szCs w:val="18"/>
        </w:rPr>
        <w:t xml:space="preserve">            </w:t>
      </w:r>
      <w:r w:rsidR="00B65BFB">
        <w:rPr>
          <w:rFonts w:cs="TimesLTStd-Roman"/>
          <w:sz w:val="18"/>
          <w:szCs w:val="18"/>
        </w:rPr>
        <w:t xml:space="preserve">         1.1</w:t>
      </w:r>
    </w:p>
    <w:p w:rsidR="00B65BFB" w:rsidRPr="004E1441" w:rsidRDefault="00B65BFB" w:rsidP="007A206F">
      <w:pPr>
        <w:spacing w:before="120" w:after="120" w:line="360" w:lineRule="auto"/>
        <w:jc w:val="right"/>
        <w:rPr>
          <w:rFonts w:cs="TimesLTStd-Roman"/>
          <w:sz w:val="18"/>
          <w:szCs w:val="18"/>
        </w:rPr>
      </w:pPr>
      <m:oMath>
        <m:r>
          <w:rPr>
            <w:rFonts w:ascii="Cambria Math" w:hAnsi="Cambria Math"/>
            <w:sz w:val="18"/>
            <w:szCs w:val="18"/>
          </w:rPr>
          <m:t>RO</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i</m:t>
            </m:r>
          </m:sub>
        </m:sSub>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t+1</m:t>
                </m:r>
              </m:e>
              <m:sup>
                <m:r>
                  <m:rPr>
                    <m:sty m:val="p"/>
                  </m:rPr>
                  <w:rPr>
                    <w:rFonts w:ascii="Cambria Math" w:hAnsi="Cambria Math"/>
                    <w:sz w:val="18"/>
                    <w:szCs w:val="18"/>
                  </w:rPr>
                  <m:t>'</m:t>
                </m:r>
              </m:sup>
            </m:sSup>
          </m:sub>
        </m:sSub>
        <m:r>
          <w:rPr>
            <w:rFonts w:ascii="Cambria Math" w:hAnsi="Cambria Math"/>
            <w:sz w:val="18"/>
            <w:szCs w:val="18"/>
          </w:rPr>
          <m:t>,…, 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p</m:t>
            </m:r>
          </m:sub>
        </m:sSub>
        <m:r>
          <m:rPr>
            <m:sty m:val="p"/>
          </m:rPr>
          <w:rPr>
            <w:rFonts w:ascii="Cambria Math" w:hAnsi="Cambria Math"/>
            <w:sz w:val="18"/>
            <w:szCs w:val="18"/>
          </w:rPr>
          <m:t xml:space="preserve">, </m:t>
        </m:r>
        <m:r>
          <w:rPr>
            <w:rFonts w:ascii="Cambria Math" w:hAnsi="Cambria Math"/>
            <w:sz w:val="18"/>
            <w:szCs w:val="18"/>
          </w:rPr>
          <m:t>DOW</m:t>
        </m:r>
        <m:r>
          <m:rPr>
            <m:sty m:val="p"/>
          </m:rPr>
          <w:rPr>
            <w:rFonts w:ascii="Cambria Math" w:hAnsi="Cambria Math"/>
            <w:sz w:val="18"/>
            <w:szCs w:val="18"/>
          </w:rPr>
          <m:t>)</m:t>
        </m:r>
      </m:oMath>
      <w:r>
        <w:rPr>
          <w:rFonts w:cs="TimesLTStd-Roman"/>
          <w:sz w:val="18"/>
          <w:szCs w:val="18"/>
        </w:rPr>
        <w:t xml:space="preserve">           1.2</w:t>
      </w:r>
    </w:p>
    <w:p w:rsidR="0033044A" w:rsidRPr="00460A89" w:rsidRDefault="00460A89" w:rsidP="00A47A82">
      <w:pPr>
        <w:pStyle w:val="PARAIndent"/>
        <w:ind w:firstLine="0"/>
      </w:pPr>
      <w:r w:rsidRPr="00460A89">
        <w:t xml:space="preserve">where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oMath>
      <w:r w:rsidR="0042338B">
        <w:t xml:space="preserve"> </w:t>
      </w:r>
      <w:r w:rsidRPr="00460A89">
        <w:t xml:space="preserve"> represents </w:t>
      </w:r>
      <w:r w:rsidR="0042338B">
        <w:t xml:space="preserve">three </w:t>
      </w:r>
      <w:r w:rsidRPr="00460A89">
        <w:t xml:space="preserve">pick-up methods and </w:t>
      </w:r>
      <w:r w:rsidR="0042338B">
        <w:t xml:space="preserve">six </w:t>
      </w:r>
      <w:r w:rsidRPr="00460A89">
        <w:t xml:space="preserve">machine learning approaches </w:t>
      </w:r>
      <w:r w:rsidR="007A206F">
        <w:t>respectively</w:t>
      </w:r>
      <w:r w:rsidRPr="00460A89">
        <w:t xml:space="preserve">. The model constructing is iterated on DBAs at 1, 2, 3, 4, 5, 6, 7, 14, 21, 30, 60, and 90 days ahead. Taking DBA=5 as the example, the training set only uses the DOW and the newest ROH as input, and the predicting results are tested only given the relevant DOW and ROH accordingly. In other words, there are 12 models built using each </w:t>
      </w:r>
      <w:r w:rsidR="003C3D65" w:rsidRPr="00460A89">
        <w:t>method</w:t>
      </w:r>
      <w:r w:rsidRPr="00460A89">
        <w:t xml:space="preserve">, and the performances are tested accordingly.  </w:t>
      </w:r>
    </w:p>
    <w:p w:rsidR="00376772" w:rsidRDefault="00460A89" w:rsidP="00FE05F8">
      <w:pPr>
        <w:pStyle w:val="PARAIndent"/>
      </w:pPr>
      <w:r w:rsidRPr="005B03B9">
        <w:rPr>
          <w:highlight w:val="cyan"/>
        </w:rPr>
        <w:t xml:space="preserve">Table </w:t>
      </w:r>
      <w:r w:rsidR="005B03B9" w:rsidRPr="005B03B9">
        <w:rPr>
          <w:highlight w:val="cyan"/>
        </w:rPr>
        <w:t>`pickups`</w:t>
      </w:r>
      <w:r w:rsidRPr="00460A89">
        <w:t xml:space="preserve"> presents the calculated </w:t>
      </w:r>
      <w:proofErr w:type="spellStart"/>
      <w:r w:rsidRPr="00460A89">
        <w:t>pick ups</w:t>
      </w:r>
      <w:proofErr w:type="spellEnd"/>
      <w:r w:rsidRPr="00460A89">
        <w:t xml:space="preserve"> for additive model, and table 3 displays the results for multiplicative </w:t>
      </w:r>
      <w:proofErr w:type="spellStart"/>
      <w:r w:rsidRPr="00460A89">
        <w:t>pick ups</w:t>
      </w:r>
      <w:proofErr w:type="spellEnd"/>
      <w:r w:rsidRPr="00460A89">
        <w:t xml:space="preserve">. Generally speaking, the longer the DBA, the larger value / higher lever it will need to add on or multiple to. There </w:t>
      </w:r>
      <w:proofErr w:type="gramStart"/>
      <w:r w:rsidRPr="00460A89">
        <w:t>are</w:t>
      </w:r>
      <w:proofErr w:type="gramEnd"/>
      <w:r w:rsidRPr="00460A89">
        <w:t xml:space="preserve"> also visually significant difference among DOW on any given DBA.</w:t>
      </w:r>
    </w:p>
    <w:p w:rsidR="00460A89" w:rsidRDefault="00460A89" w:rsidP="00460A89">
      <w:pPr>
        <w:pStyle w:val="PARAIndent"/>
      </w:pPr>
      <w:r w:rsidRPr="0048195D">
        <w:rPr>
          <w:highlight w:val="cyan"/>
        </w:rPr>
        <w:t xml:space="preserve">Table </w:t>
      </w:r>
      <w:r w:rsidR="0048195D" w:rsidRPr="0048195D">
        <w:rPr>
          <w:highlight w:val="cyan"/>
        </w:rPr>
        <w:t>`regression`</w:t>
      </w:r>
      <w:r>
        <w:t xml:space="preserve"> shows the results of the regression models. The results are in line with our previously stated observation that the regression model combines both additive and multiplicative models: the longer the DBA, the higher the add-on value (as the intercept in regression), and the larger the weights to be multiplied on (as the coefficient in regression). As in the table, some of the DOWs are significant, and all of the nearest ROHs are significant (with p&lt;0.001) in the model. When there are more days between today and the day the forecast is made, less information is given, therefore the </w:t>
      </w:r>
      <w:r>
        <w:t xml:space="preserve">standard deviations of the fitted coefficients are larger. Similarly, the explained variances of further models are smaller than those with closer DBA. </w:t>
      </w:r>
    </w:p>
    <w:p w:rsidR="00460A89" w:rsidRDefault="00460A89" w:rsidP="00D64E13">
      <w:pPr>
        <w:pStyle w:val="PARAIndent"/>
      </w:pPr>
      <w:r>
        <w:t>Machine learning models, on the other hand, have difficulties showing the specific coefficients or formula between the predictors and response. However, there are additional preprocessing and cleaning steps for each model. Besides, machine learning methods use cross-validation or bootcamp methods to increase accuracy.</w:t>
      </w:r>
      <w:r w:rsidR="00D64E13">
        <w:t xml:space="preserve"> The specific preprocessing and </w:t>
      </w:r>
      <w:r w:rsidR="00C24FC8">
        <w:t xml:space="preserve">cross-validation parameters are displayed as follows. </w:t>
      </w:r>
    </w:p>
    <w:p w:rsidR="00460A89" w:rsidRPr="00460A89" w:rsidRDefault="00460A89" w:rsidP="00460A89">
      <w:pPr>
        <w:pStyle w:val="PARAIndent"/>
      </w:pPr>
      <w:r w:rsidRPr="00460A89">
        <w:t>For neural network model, numeric variables are standardized as follows to remove the effect of different numeric values on network weights:</w:t>
      </w:r>
    </w:p>
    <w:p w:rsidR="00460A89" w:rsidRPr="00DE0E3E" w:rsidRDefault="00460A89" w:rsidP="00460A89">
      <w:pPr>
        <w:spacing w:before="120" w:after="120" w:line="360" w:lineRule="auto"/>
        <w:jc w:val="both"/>
        <w:rPr>
          <w:sz w:val="18"/>
          <w:szCs w:val="18"/>
        </w:rPr>
      </w:pPr>
      <m:oMathPara>
        <m:oMath>
          <m:r>
            <w:rPr>
              <w:rFonts w:ascii="Cambria Math" w:hAnsi="Cambria Math"/>
              <w:sz w:val="18"/>
              <w:szCs w:val="18"/>
            </w:rPr>
            <m:t>ROH</m:t>
          </m:r>
          <m:r>
            <m:rPr>
              <m:sty m:val="p"/>
            </m:rPr>
            <w:rPr>
              <w:rFonts w:ascii="Cambria Math" w:hAnsi="Cambria Math"/>
              <w:sz w:val="18"/>
              <w:szCs w:val="18"/>
            </w:rPr>
            <m:t xml:space="preserve">= </m:t>
          </m:r>
          <m:f>
            <m:fPr>
              <m:ctrlPr>
                <w:rPr>
                  <w:rFonts w:ascii="Cambria Math" w:hAnsi="Cambria Math"/>
                  <w:sz w:val="18"/>
                  <w:szCs w:val="18"/>
                </w:rPr>
              </m:ctrlPr>
            </m:fPr>
            <m:num>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acc>
                <m:accPr>
                  <m:ctrlPr>
                    <w:rPr>
                      <w:rFonts w:ascii="Cambria Math" w:hAnsi="Cambria Math"/>
                      <w:sz w:val="18"/>
                      <w:szCs w:val="18"/>
                    </w:rPr>
                  </m:ctrlPr>
                </m:accPr>
                <m:e>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e>
              </m:acc>
            </m:num>
            <m:den>
              <m:r>
                <w:rPr>
                  <w:rFonts w:ascii="Cambria Math" w:hAnsi="Cambria Math"/>
                  <w:sz w:val="18"/>
                  <w:szCs w:val="18"/>
                </w:rPr>
                <m:t>sd</m:t>
              </m:r>
              <m:r>
                <m:rPr>
                  <m:sty m:val="p"/>
                </m:rPr>
                <w:rPr>
                  <w:rFonts w:ascii="Cambria Math" w:hAnsi="Cambria Math"/>
                  <w:sz w:val="18"/>
                  <w:szCs w:val="18"/>
                </w:rPr>
                <m:t>(</m:t>
              </m:r>
              <m:r>
                <w:rPr>
                  <w:rFonts w:ascii="Cambria Math" w:hAnsi="Cambria Math"/>
                  <w:sz w:val="18"/>
                  <w:szCs w:val="18"/>
                </w:rPr>
                <m:t>RO</m:t>
              </m:r>
              <m:sSub>
                <m:sSubPr>
                  <m:ctrlPr>
                    <w:rPr>
                      <w:rFonts w:ascii="Cambria Math" w:hAnsi="Cambria Math"/>
                      <w:sz w:val="18"/>
                      <w:szCs w:val="18"/>
                    </w:rPr>
                  </m:ctrlPr>
                </m:sSubPr>
                <m:e>
                  <m:r>
                    <w:rPr>
                      <w:rFonts w:ascii="Cambria Math" w:hAnsi="Cambria Math"/>
                      <w:sz w:val="18"/>
                      <w:szCs w:val="18"/>
                    </w:rPr>
                    <m:t>H</m:t>
                  </m:r>
                </m:e>
                <m:sub>
                  <m:r>
                    <w:rPr>
                      <w:rFonts w:ascii="Cambria Math" w:hAnsi="Cambria Math"/>
                      <w:sz w:val="18"/>
                      <w:szCs w:val="18"/>
                    </w:rPr>
                    <m:t>t</m:t>
                  </m:r>
                  <m:r>
                    <m:rPr>
                      <m:sty m:val="p"/>
                    </m:rPr>
                    <w:rPr>
                      <w:rFonts w:ascii="Cambria Math" w:hAnsi="Cambria Math"/>
                      <w:sz w:val="18"/>
                      <w:szCs w:val="18"/>
                    </w:rPr>
                    <m:t>-</m:t>
                  </m:r>
                  <m:sSup>
                    <m:sSupPr>
                      <m:ctrlPr>
                        <w:rPr>
                          <w:rFonts w:ascii="Cambria Math" w:hAnsi="Cambria Math"/>
                          <w:sz w:val="18"/>
                          <w:szCs w:val="18"/>
                        </w:rPr>
                      </m:ctrlPr>
                    </m:sSupPr>
                    <m:e>
                      <m:r>
                        <w:rPr>
                          <w:rFonts w:ascii="Cambria Math" w:hAnsi="Cambria Math"/>
                          <w:sz w:val="18"/>
                          <w:szCs w:val="18"/>
                        </w:rPr>
                        <m:t>t</m:t>
                      </m:r>
                    </m:e>
                    <m:sup>
                      <m:r>
                        <m:rPr>
                          <m:sty m:val="p"/>
                        </m:rPr>
                        <w:rPr>
                          <w:rFonts w:ascii="Cambria Math" w:hAnsi="Cambria Math"/>
                          <w:sz w:val="18"/>
                          <w:szCs w:val="18"/>
                        </w:rPr>
                        <m:t>'</m:t>
                      </m:r>
                    </m:sup>
                  </m:sSup>
                </m:sub>
              </m:sSub>
              <m:r>
                <m:rPr>
                  <m:sty m:val="p"/>
                </m:rPr>
                <w:rPr>
                  <w:rFonts w:ascii="Cambria Math" w:hAnsi="Cambria Math"/>
                  <w:sz w:val="18"/>
                  <w:szCs w:val="18"/>
                </w:rPr>
                <m:t>)</m:t>
              </m:r>
            </m:den>
          </m:f>
        </m:oMath>
      </m:oMathPara>
    </w:p>
    <w:p w:rsidR="00460A89" w:rsidRDefault="00460A89" w:rsidP="00D64E13">
      <w:pPr>
        <w:pStyle w:val="PARAIndent"/>
        <w:ind w:firstLine="0"/>
      </w:pPr>
      <w:r w:rsidRPr="00460A89">
        <w:t>where</w:t>
      </w:r>
      <m:oMath>
        <m:r>
          <m:rPr>
            <m:sty m:val="p"/>
          </m:rPr>
          <w:rPr>
            <w:rFonts w:ascii="Cambria Math" w:hAnsi="Cambria Math"/>
          </w:rPr>
          <m:t xml:space="preserve"> </m:t>
        </m:r>
        <m:r>
          <w:rPr>
            <w:rFonts w:ascii="Cambria Math" w:hAnsi="Cambria Math"/>
          </w:rPr>
          <m:t>sd</m:t>
        </m:r>
        <m:r>
          <m:rPr>
            <m:sty m:val="p"/>
          </m:rPr>
          <w:rPr>
            <w:rFonts w:ascii="Cambria Math" w:hAnsi="Cambria Math"/>
          </w:rPr>
          <m:t>(</m:t>
        </m:r>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r>
          <m:rPr>
            <m:sty m:val="p"/>
          </m:rPr>
          <w:rPr>
            <w:rFonts w:ascii="Cambria Math" w:hAnsi="Cambria Math"/>
          </w:rPr>
          <m:t>)</m:t>
        </m:r>
      </m:oMath>
      <w:r w:rsidRPr="00460A89">
        <w:t xml:space="preserve"> is the standard deviation of all </w:t>
      </w:r>
      <m:oMath>
        <m:r>
          <w:rPr>
            <w:rFonts w:ascii="Cambria Math" w:hAnsi="Cambria Math"/>
          </w:rPr>
          <m:t>RO</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m:t>
            </m:r>
            <m:sSup>
              <m:sSupPr>
                <m:ctrlPr>
                  <w:rPr>
                    <w:rFonts w:ascii="Cambria Math" w:hAnsi="Cambria Math"/>
                  </w:rPr>
                </m:ctrlPr>
              </m:sSupPr>
              <m:e>
                <m:r>
                  <w:rPr>
                    <w:rFonts w:ascii="Cambria Math" w:hAnsi="Cambria Math"/>
                  </w:rPr>
                  <m:t>t</m:t>
                </m:r>
              </m:e>
              <m:sup>
                <m:r>
                  <m:rPr>
                    <m:sty m:val="p"/>
                  </m:rPr>
                  <w:rPr>
                    <w:rFonts w:ascii="Cambria Math" w:hAnsi="Cambria Math"/>
                  </w:rPr>
                  <m:t>'</m:t>
                </m:r>
              </m:sup>
            </m:sSup>
          </m:sub>
        </m:sSub>
      </m:oMath>
      <w:r w:rsidRPr="00460A89">
        <w:t xml:space="preserve"> in the training </w:t>
      </w:r>
      <w:proofErr w:type="gramStart"/>
      <w:r w:rsidRPr="00460A89">
        <w:t>set.</w:t>
      </w:r>
      <w:proofErr w:type="gramEnd"/>
      <w:r w:rsidRPr="00460A89">
        <w:t xml:space="preserve"> </w:t>
      </w:r>
    </w:p>
    <w:p w:rsidR="00460A89" w:rsidRPr="00460A89" w:rsidRDefault="00460A89" w:rsidP="00C24FC8">
      <w:pPr>
        <w:pStyle w:val="PARAIndent"/>
      </w:pPr>
      <w:r w:rsidRPr="00460A89">
        <w:t>For K-NN, the critical element</w:t>
      </w:r>
      <w:r w:rsidR="00C24FC8">
        <w:t xml:space="preserve">, </w:t>
      </w:r>
      <w:r w:rsidRPr="00460A89">
        <w:t xml:space="preserve">the value of </w:t>
      </w:r>
      <m:oMath>
        <m:r>
          <w:rPr>
            <w:rFonts w:ascii="Cambria Math" w:hAnsi="Cambria Math"/>
          </w:rPr>
          <m:t>K</m:t>
        </m:r>
      </m:oMath>
      <w:r w:rsidRPr="00460A89">
        <w:t xml:space="preserve"> was selected through cross-validation. The model firstly randomly selects 5 different </w:t>
      </w:r>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=1,2,3,4,5</m:t>
        </m:r>
      </m:oMath>
      <w:r w:rsidRPr="00460A89">
        <w:t xml:space="preserve"> values, then uses each of them to build a model. Beforehand, the training set was randomly split into 10 equal-size buckets. Nine of them were used to build models using </w:t>
      </w:r>
      <m:oMath>
        <m:sSub>
          <m:sSubPr>
            <m:ctrlPr>
              <w:rPr>
                <w:rFonts w:ascii="Cambria Math" w:hAnsi="Cambria Math"/>
              </w:rPr>
            </m:ctrlPr>
          </m:sSubPr>
          <m:e>
            <m:r>
              <w:rPr>
                <w:rFonts w:ascii="Cambria Math" w:hAnsi="Cambria Math"/>
              </w:rPr>
              <m:t>K</m:t>
            </m:r>
          </m:e>
          <m:sub>
            <m:r>
              <w:rPr>
                <w:rFonts w:ascii="Cambria Math" w:hAnsi="Cambria Math"/>
              </w:rPr>
              <m:t>i</m:t>
            </m:r>
          </m:sub>
        </m:sSub>
      </m:oMath>
      <w:r w:rsidRPr="00460A89">
        <w:t xml:space="preserve">, then the best performing model with </w:t>
      </w:r>
      <m:oMath>
        <m:r>
          <w:rPr>
            <w:rFonts w:ascii="Cambria Math" w:hAnsi="Cambria Math"/>
          </w:rPr>
          <m:t>K</m:t>
        </m:r>
        <m:r>
          <m:rPr>
            <m:sty m:val="p"/>
          </m:rPr>
          <w:rPr>
            <w:rFonts w:ascii="Cambria Math" w:hAnsi="Cambria Math"/>
          </w:rPr>
          <m:t>'</m:t>
        </m:r>
      </m:oMath>
      <w:r w:rsidRPr="00460A89">
        <w:t xml:space="preserve"> was chosen to build the final model. Same cross validation was applied on the weighted K-NN model as well. 10 randomly selected </w:t>
      </w:r>
      <m:oMath>
        <m:r>
          <w:rPr>
            <w:rFonts w:ascii="Cambria Math" w:hAnsi="Cambria Math"/>
          </w:rPr>
          <m:t>K</m:t>
        </m:r>
      </m:oMath>
      <w:r w:rsidRPr="00460A89">
        <w:t xml:space="preserve"> values were tested to find the optimal </w:t>
      </w:r>
      <w:proofErr w:type="gramStart"/>
      <w:r w:rsidRPr="00460A89">
        <w:t>On</w:t>
      </w:r>
      <w:proofErr w:type="gramEnd"/>
      <w:r w:rsidRPr="00460A89">
        <w:t xml:space="preserve"> top of selecting </w:t>
      </w:r>
      <m:oMath>
        <m:r>
          <w:rPr>
            <w:rFonts w:ascii="Cambria Math" w:hAnsi="Cambria Math"/>
          </w:rPr>
          <m:t>K</m:t>
        </m:r>
      </m:oMath>
      <w:r w:rsidRPr="00460A89">
        <w:t xml:space="preserve"> values, weighted K-NN also tests the kernel shapes. This research allows the models to test among the rectangular, triangular, </w:t>
      </w:r>
      <w:proofErr w:type="spellStart"/>
      <w:r w:rsidRPr="00460A89">
        <w:t>epanechnikov</w:t>
      </w:r>
      <w:proofErr w:type="spellEnd"/>
      <w:r w:rsidRPr="00460A89">
        <w:t xml:space="preserve">, gaussian, rank, and optimal kernel shapes. </w:t>
      </w:r>
    </w:p>
    <w:p w:rsidR="00460A89" w:rsidRPr="00460A89" w:rsidRDefault="00C24FC8" w:rsidP="00460A89">
      <w:pPr>
        <w:pStyle w:val="PARAIndent"/>
      </w:pPr>
      <w:r>
        <w:t xml:space="preserve">No additional pre-processing </w:t>
      </w:r>
      <w:r w:rsidR="00073848">
        <w:t xml:space="preserve">is needed for decision tree model. </w:t>
      </w:r>
      <w:r w:rsidR="00460A89" w:rsidRPr="00460A89">
        <w:t xml:space="preserve">For random forest, a 10-fold cross validation was also applied to select the optimal number of variables used when growing each tree. Whichever number of variables generating the least Root Mean Square Error (RMSE) is selected. </w:t>
      </w:r>
      <w:r w:rsidR="0021660C">
        <w:t xml:space="preserve">It worth noticing that </w:t>
      </w:r>
      <w:r w:rsidR="007D2ADE">
        <w:t xml:space="preserve">a critical parameter when building a random forest is the number of variables selected to build each single tree, and that </w:t>
      </w:r>
      <w:r w:rsidR="00656A16">
        <w:t xml:space="preserve">parameter is different pruned for </w:t>
      </w:r>
      <w:r w:rsidR="00656A16" w:rsidRPr="002E65F7">
        <w:rPr>
          <w:highlight w:val="yellow"/>
        </w:rPr>
        <w:t>experiment 1 and 2</w:t>
      </w:r>
      <w:r w:rsidR="002E65F7">
        <w:rPr>
          <w:highlight w:val="yellow"/>
        </w:rPr>
        <w:t xml:space="preserve"> (more to add depending on results)</w:t>
      </w:r>
      <w:r w:rsidR="00656A16" w:rsidRPr="002E65F7">
        <w:rPr>
          <w:highlight w:val="yellow"/>
        </w:rPr>
        <w:t>.</w:t>
      </w:r>
      <w:r w:rsidR="00656A16">
        <w:t xml:space="preserve"> </w:t>
      </w:r>
    </w:p>
    <w:p w:rsidR="00460A89" w:rsidRPr="00460A89" w:rsidRDefault="00460A89" w:rsidP="00460A89">
      <w:pPr>
        <w:pStyle w:val="PARAIndent"/>
      </w:pPr>
      <w:r w:rsidRPr="00460A89">
        <w:t xml:space="preserve">For Support Vector Regression, a list of kernel shapes </w:t>
      </w:r>
      <w:r w:rsidR="00073848">
        <w:t>is</w:t>
      </w:r>
      <w:r w:rsidRPr="00460A89">
        <w:t xml:space="preserve"> t</w:t>
      </w:r>
      <w:r w:rsidRPr="00460A89">
        <w:rPr>
          <w:rFonts w:hint="eastAsia"/>
        </w:rPr>
        <w:t>est</w:t>
      </w:r>
      <w:r w:rsidRPr="00460A89">
        <w:t xml:space="preserve">ed manually: linear, polynomial, radial and sigmoid. Through cross validation, the model further tested gamma values of 0.1, 0.5, 1, and 2 with the radial kernel each time and selected the optimal gamma value to build the model. </w:t>
      </w:r>
    </w:p>
    <w:p w:rsidR="00460A89" w:rsidRDefault="00460A89" w:rsidP="00460A89">
      <w:pPr>
        <w:pStyle w:val="PARA"/>
        <w:rPr>
          <w:rFonts w:ascii="Helvetica" w:hAnsi="Helvetica" w:cs="FormataOTFMdIt"/>
          <w:bCs/>
          <w:i/>
          <w:color w:val="58595B"/>
          <w:spacing w:val="0"/>
          <w:sz w:val="18"/>
          <w:szCs w:val="18"/>
        </w:rPr>
      </w:pPr>
    </w:p>
    <w:p w:rsidR="00460A89" w:rsidRDefault="00460A89" w:rsidP="00460A89">
      <w:pPr>
        <w:pStyle w:val="PARA"/>
        <w:rPr>
          <w:rFonts w:ascii="Helvetica" w:hAnsi="Helvetica" w:cs="FormataOTFMdIt"/>
          <w:bCs/>
          <w:i/>
          <w:color w:val="58595B"/>
          <w:spacing w:val="0"/>
          <w:sz w:val="18"/>
          <w:szCs w:val="18"/>
        </w:rPr>
      </w:pPr>
      <w:r>
        <w:rPr>
          <w:rFonts w:ascii="Helvetica" w:hAnsi="Helvetica" w:cs="FormataOTFMdIt"/>
          <w:bCs/>
          <w:i/>
          <w:color w:val="58595B"/>
          <w:spacing w:val="0"/>
          <w:sz w:val="18"/>
          <w:szCs w:val="18"/>
        </w:rPr>
        <w:t>Results</w:t>
      </w:r>
    </w:p>
    <w:p w:rsidR="00675E82" w:rsidRDefault="00460A89" w:rsidP="00A834F1">
      <w:pPr>
        <w:pStyle w:val="PARAIndent"/>
      </w:pPr>
      <w:r w:rsidRPr="005B03B9">
        <w:rPr>
          <w:highlight w:val="cyan"/>
        </w:rPr>
        <w:t>Table X</w:t>
      </w:r>
      <w:r w:rsidRPr="00460A89">
        <w:t xml:space="preserve"> presents the errors and computing time of the pickup models and machine learning models. </w:t>
      </w:r>
      <w:r w:rsidR="007A206F">
        <w:t xml:space="preserve">We select the Mean Error (ME), Mean Absolute Error (MAE), Standard Deviation Error (SDE), Mean Percentage Error (MPE), and Mean Absolute Percentage Error (MAPE) to measure model performances, as well as a computing time metric. </w:t>
      </w:r>
      <w:r w:rsidRPr="00460A89">
        <w:t>The ME and MPE are used to describe the biases of the models.</w:t>
      </w:r>
      <w:r w:rsidR="00A834F1">
        <w:t xml:space="preserve"> </w:t>
      </w:r>
      <w:r w:rsidR="007A206F">
        <w:lastRenderedPageBreak/>
        <w:t>Generally speaking, an unbiased model tend</w:t>
      </w:r>
      <w:r w:rsidR="002E65F7">
        <w:t>s</w:t>
      </w:r>
      <w:r w:rsidR="007A206F">
        <w:t xml:space="preserve"> to have a ME and MPE close to 0 when the number of observations is large enough. It is of more importance in the hotel industry </w:t>
      </w:r>
      <w:r w:rsidR="00D667B1">
        <w:t>to evaluate the biasness of models since it plays a significant role in dynamic pricing. If a model tend</w:t>
      </w:r>
      <w:r w:rsidR="002E65F7">
        <w:t>s</w:t>
      </w:r>
      <w:r w:rsidR="00D667B1">
        <w:t xml:space="preserve"> to underestimate the </w:t>
      </w:r>
      <w:r w:rsidR="00D667B1">
        <w:t xml:space="preserve">demand, more tuning actions are needed in the pricing stage. MAE and MAPE are common metric to measure the prediction accuracy of models. By using absolute values, the metrics </w:t>
      </w:r>
    </w:p>
    <w:p w:rsidR="003C287C" w:rsidRDefault="003C287C" w:rsidP="00A834F1">
      <w:pPr>
        <w:pStyle w:val="PARAIndent"/>
        <w:sectPr w:rsidR="003C287C" w:rsidSect="00422716">
          <w:footerReference w:type="default" r:id="rId13"/>
          <w:type w:val="continuous"/>
          <w:pgSz w:w="11520" w:h="15660" w:code="1"/>
          <w:pgMar w:top="1300" w:right="740" w:bottom="1040" w:left="740" w:header="360" w:footer="640" w:gutter="0"/>
          <w:cols w:num="2" w:space="400"/>
          <w:docGrid w:linePitch="360"/>
        </w:sectPr>
      </w:pPr>
    </w:p>
    <w:p w:rsidR="009F676F" w:rsidRDefault="00F17FA4" w:rsidP="00D909D1">
      <w:pPr>
        <w:pStyle w:val="PARAIndent"/>
        <w:spacing w:after="120"/>
        <w:ind w:firstLine="202"/>
      </w:pPr>
      <w:r>
        <w:t xml:space="preserve">To test H1, only </w:t>
      </w:r>
      <w:r w:rsidR="00040333">
        <w:t>the newest ROH and DOW information is used to build the model</w:t>
      </w:r>
      <w:r>
        <w:t>.</w:t>
      </w:r>
      <w:r w:rsidR="003C72D7">
        <w:t xml:space="preserve"> As the result indicates, most of the machine learning models tend to have lower biases (measured by ME and MPE</w:t>
      </w:r>
      <w:r w:rsidR="009A4F61">
        <w:t xml:space="preserve">). SVR, among all machine learning models, have a superior performance in accuracy (either MAE or </w:t>
      </w:r>
      <w:r w:rsidR="00186EFD">
        <w:t>MAPE)</w:t>
      </w:r>
      <w:r w:rsidR="00B6360C">
        <w:t xml:space="preserve"> and variance (measured in SDE)</w:t>
      </w:r>
      <w:r w:rsidR="00186EFD">
        <w:t xml:space="preserve">. However, machine learning models do take significantly </w:t>
      </w:r>
      <w:r w:rsidR="005771FB">
        <w:t xml:space="preserve">longer </w:t>
      </w:r>
      <w:r w:rsidR="0090638F">
        <w:t xml:space="preserve">modeling time. </w:t>
      </w:r>
      <w:r w:rsidR="00D63B34">
        <w:t>Similar results are confirmed in the robust test</w:t>
      </w:r>
      <w:r w:rsidR="00E52C2E">
        <w:t xml:space="preserve"> in </w:t>
      </w:r>
      <w:r w:rsidR="00E52C2E" w:rsidRPr="00E52C2E">
        <w:rPr>
          <w:highlight w:val="cyan"/>
        </w:rPr>
        <w:t>Table X</w:t>
      </w:r>
      <w:r w:rsidR="00D63B34" w:rsidRPr="00E52C2E">
        <w:rPr>
          <w:highlight w:val="cyan"/>
        </w:rPr>
        <w:t>.</w:t>
      </w:r>
      <w:r w:rsidR="009F676F">
        <w:t xml:space="preserve"> </w:t>
      </w:r>
    </w:p>
    <w:p w:rsidR="009F676F" w:rsidRDefault="009F676F" w:rsidP="00D909D1">
      <w:pPr>
        <w:pStyle w:val="PARAIndent"/>
        <w:spacing w:after="120"/>
        <w:ind w:firstLine="202"/>
      </w:pPr>
      <w:r>
        <w:t xml:space="preserve">To have a closer look, Multiplicative Pickup and Neural Network tend to under-estimate hotel demand, while all other models predict a higher demand. Except for Neural Network and K-NN, machine learning models tend to have MEs lower than 1 and MPEs lower than 0.13. In terms of accuracy, all models except multiplicative pickup and neural network have MAEs from 5 to 6, and MAPE from 0.2 to 0.3. In other words, when predicting future hotel arrivals, both pickup models and machine learning models tend to over-estimate the demand by around 5 rooms, among which the SVR model has the lowest error with 5.104. Similar results are presented in the robust test as well: SVR has the lowest MAE and SDE followed by Regression and Random Forest.  </w:t>
      </w:r>
    </w:p>
    <w:p w:rsidR="009F676F" w:rsidRDefault="009F676F" w:rsidP="00D909D1">
      <w:pPr>
        <w:pStyle w:val="PARAIndent"/>
        <w:spacing w:after="120"/>
        <w:ind w:firstLine="202"/>
      </w:pPr>
      <w:r>
        <w:t>Therefore, we can accept H1 stating that machine learning models, specifically SVR, has higher performances in either bias, accuracy, or variance.</w:t>
      </w:r>
    </w:p>
    <w:p w:rsidR="00D53701" w:rsidRDefault="00D53701" w:rsidP="00D53701">
      <w:pPr>
        <w:pStyle w:val="PARAIndent"/>
      </w:pPr>
    </w:p>
    <w:p w:rsidR="00D53701" w:rsidRDefault="00D53701" w:rsidP="00D53701">
      <w:pPr>
        <w:pStyle w:val="TableTitle"/>
      </w:pPr>
      <w:r>
        <w:t>TABLE X</w:t>
      </w:r>
    </w:p>
    <w:p w:rsidR="00D53701" w:rsidRDefault="00D53701" w:rsidP="00D53701">
      <w:pPr>
        <w:pStyle w:val="TableTitle"/>
      </w:pPr>
      <w:r>
        <w:t>Model Results</w:t>
      </w:r>
    </w:p>
    <w:p w:rsidR="00D53701" w:rsidRDefault="00D53701" w:rsidP="00D53701">
      <w:pPr>
        <w:rPr>
          <w:sz w:val="20"/>
          <w:szCs w:val="20"/>
        </w:rPr>
        <w:sectPr w:rsidR="00D53701" w:rsidSect="00F275B8">
          <w:type w:val="continuous"/>
          <w:pgSz w:w="11520" w:h="15660" w:code="1"/>
          <w:pgMar w:top="1300" w:right="740" w:bottom="1040" w:left="740" w:header="360" w:footer="640" w:gutter="0"/>
          <w:cols w:space="400"/>
          <w:docGrid w:linePitch="360"/>
        </w:sectPr>
      </w:pPr>
    </w:p>
    <w:tbl>
      <w:tblPr>
        <w:tblW w:w="0" w:type="auto"/>
        <w:tblLook w:val="04A0" w:firstRow="1" w:lastRow="0" w:firstColumn="1" w:lastColumn="0" w:noHBand="0" w:noVBand="1"/>
      </w:tblPr>
      <w:tblGrid>
        <w:gridCol w:w="1607"/>
        <w:gridCol w:w="710"/>
        <w:gridCol w:w="656"/>
        <w:gridCol w:w="576"/>
        <w:gridCol w:w="630"/>
        <w:gridCol w:w="661"/>
        <w:gridCol w:w="763"/>
        <w:gridCol w:w="222"/>
        <w:gridCol w:w="710"/>
        <w:gridCol w:w="656"/>
        <w:gridCol w:w="576"/>
        <w:gridCol w:w="630"/>
        <w:gridCol w:w="661"/>
        <w:gridCol w:w="763"/>
      </w:tblGrid>
      <w:tr w:rsidR="00D53701" w:rsidRPr="00855FA7" w:rsidTr="00867702">
        <w:trPr>
          <w:trHeight w:val="288"/>
        </w:trPr>
        <w:tc>
          <w:tcPr>
            <w:tcW w:w="0" w:type="auto"/>
            <w:tcBorders>
              <w:top w:val="double" w:sz="4" w:space="0" w:color="auto"/>
              <w:left w:val="nil"/>
              <w:bottom w:val="nil"/>
              <w:right w:val="nil"/>
            </w:tcBorders>
            <w:shd w:val="clear" w:color="auto" w:fill="auto"/>
            <w:noWrap/>
            <w:vAlign w:val="bottom"/>
          </w:tcPr>
          <w:p w:rsidR="00D53701" w:rsidRPr="00855FA7" w:rsidRDefault="00D53701" w:rsidP="00867702">
            <w:pPr>
              <w:rPr>
                <w:sz w:val="16"/>
                <w:szCs w:val="16"/>
              </w:rPr>
            </w:pPr>
          </w:p>
        </w:tc>
        <w:tc>
          <w:tcPr>
            <w:tcW w:w="0" w:type="auto"/>
            <w:gridSpan w:val="6"/>
            <w:tcBorders>
              <w:top w:val="double" w:sz="4" w:space="0" w:color="auto"/>
              <w:left w:val="nil"/>
              <w:bottom w:val="single" w:sz="4" w:space="0" w:color="auto"/>
            </w:tcBorders>
            <w:shd w:val="clear" w:color="auto" w:fill="auto"/>
            <w:noWrap/>
            <w:vAlign w:val="center"/>
          </w:tcPr>
          <w:p w:rsidR="00D53701" w:rsidRPr="00855FA7" w:rsidRDefault="00D53701" w:rsidP="00867702">
            <w:pPr>
              <w:jc w:val="center"/>
              <w:rPr>
                <w:color w:val="000000"/>
                <w:sz w:val="16"/>
                <w:szCs w:val="16"/>
              </w:rPr>
            </w:pPr>
            <w:r>
              <w:rPr>
                <w:color w:val="000000"/>
                <w:sz w:val="16"/>
                <w:szCs w:val="16"/>
              </w:rPr>
              <w:t>With the Newest ROH</w:t>
            </w:r>
          </w:p>
        </w:tc>
        <w:tc>
          <w:tcPr>
            <w:tcW w:w="0" w:type="auto"/>
            <w:tcBorders>
              <w:top w:val="double" w:sz="4" w:space="0" w:color="auto"/>
              <w:left w:val="nil"/>
            </w:tcBorders>
          </w:tcPr>
          <w:p w:rsidR="00D53701" w:rsidRDefault="00D53701" w:rsidP="00867702">
            <w:pPr>
              <w:jc w:val="center"/>
              <w:rPr>
                <w:color w:val="000000"/>
                <w:sz w:val="16"/>
                <w:szCs w:val="16"/>
              </w:rPr>
            </w:pPr>
          </w:p>
        </w:tc>
        <w:tc>
          <w:tcPr>
            <w:tcW w:w="0" w:type="auto"/>
            <w:gridSpan w:val="6"/>
            <w:tcBorders>
              <w:top w:val="double" w:sz="4" w:space="0" w:color="auto"/>
              <w:left w:val="nil"/>
              <w:bottom w:val="single" w:sz="4" w:space="0" w:color="auto"/>
            </w:tcBorders>
            <w:vAlign w:val="center"/>
          </w:tcPr>
          <w:p w:rsidR="00D53701" w:rsidRPr="00855FA7" w:rsidRDefault="00D53701" w:rsidP="00867702">
            <w:pPr>
              <w:jc w:val="center"/>
              <w:rPr>
                <w:color w:val="000000"/>
                <w:sz w:val="16"/>
                <w:szCs w:val="16"/>
              </w:rPr>
            </w:pPr>
            <w:r>
              <w:rPr>
                <w:color w:val="000000"/>
                <w:sz w:val="16"/>
                <w:szCs w:val="16"/>
              </w:rPr>
              <w:t>With the Whole Booking Curve</w:t>
            </w:r>
          </w:p>
        </w:tc>
      </w:tr>
      <w:tr w:rsidR="00D53701" w:rsidRPr="00855FA7" w:rsidTr="00867702">
        <w:trPr>
          <w:trHeight w:val="288"/>
        </w:trPr>
        <w:tc>
          <w:tcPr>
            <w:tcW w:w="0" w:type="auto"/>
            <w:tcBorders>
              <w:top w:val="nil"/>
              <w:left w:val="nil"/>
              <w:bottom w:val="nil"/>
              <w:right w:val="nil"/>
            </w:tcBorders>
            <w:shd w:val="clear" w:color="auto" w:fill="auto"/>
            <w:noWrap/>
            <w:vAlign w:val="bottom"/>
            <w:hideMark/>
          </w:tcPr>
          <w:p w:rsidR="00D53701" w:rsidRPr="00855FA7" w:rsidRDefault="00D53701" w:rsidP="00867702">
            <w:pPr>
              <w:rPr>
                <w:sz w:val="16"/>
                <w:szCs w:val="16"/>
              </w:rPr>
            </w:pP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ME</w:t>
            </w:r>
          </w:p>
        </w:tc>
        <w:tc>
          <w:tcPr>
            <w:tcW w:w="0" w:type="auto"/>
            <w:tcBorders>
              <w:top w:val="single" w:sz="4" w:space="0" w:color="auto"/>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MAE</w:t>
            </w:r>
          </w:p>
        </w:tc>
        <w:tc>
          <w:tcPr>
            <w:tcW w:w="0" w:type="auto"/>
            <w:tcBorders>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SDE</w:t>
            </w:r>
          </w:p>
        </w:tc>
        <w:tc>
          <w:tcPr>
            <w:tcW w:w="0" w:type="auto"/>
            <w:tcBorders>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MPE</w:t>
            </w:r>
          </w:p>
        </w:tc>
        <w:tc>
          <w:tcPr>
            <w:tcW w:w="0" w:type="auto"/>
            <w:tcBorders>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MAPE</w:t>
            </w:r>
          </w:p>
        </w:tc>
        <w:tc>
          <w:tcPr>
            <w:tcW w:w="0" w:type="auto"/>
            <w:tcBorders>
              <w:left w:val="nil"/>
              <w:bottom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Time (s)</w:t>
            </w:r>
          </w:p>
        </w:tc>
        <w:tc>
          <w:tcPr>
            <w:tcW w:w="0" w:type="auto"/>
            <w:tcBorders>
              <w:left w:val="nil"/>
              <w:bottom w:val="nil"/>
            </w:tcBorders>
          </w:tcPr>
          <w:p w:rsidR="00D53701" w:rsidRPr="00855FA7" w:rsidRDefault="00D53701" w:rsidP="00867702">
            <w:pPr>
              <w:jc w:val="center"/>
              <w:rPr>
                <w:color w:val="000000"/>
                <w:sz w:val="16"/>
                <w:szCs w:val="16"/>
              </w:rPr>
            </w:pPr>
          </w:p>
        </w:tc>
        <w:tc>
          <w:tcPr>
            <w:tcW w:w="0" w:type="auto"/>
            <w:tcBorders>
              <w:top w:val="single" w:sz="4" w:space="0" w:color="auto"/>
              <w:left w:val="nil"/>
              <w:bottom w:val="nil"/>
              <w:right w:val="nil"/>
            </w:tcBorders>
            <w:vAlign w:val="center"/>
          </w:tcPr>
          <w:p w:rsidR="00D53701" w:rsidRPr="00855FA7" w:rsidRDefault="00D53701" w:rsidP="00867702">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Time (s)</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Additive Pickup</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1.302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5.372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6.673</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0.164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0.251</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0.390</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1.302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5.372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6.673</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0.164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0.251</w:t>
            </w:r>
          </w:p>
        </w:tc>
        <w:tc>
          <w:tcPr>
            <w:tcW w:w="0" w:type="auto"/>
            <w:vAlign w:val="center"/>
          </w:tcPr>
          <w:p w:rsidR="00D53701" w:rsidRPr="007858CC" w:rsidRDefault="00D53701" w:rsidP="00867702">
            <w:pPr>
              <w:jc w:val="center"/>
              <w:rPr>
                <w:color w:val="000000"/>
                <w:sz w:val="16"/>
                <w:szCs w:val="16"/>
              </w:rPr>
            </w:pPr>
            <w:r w:rsidRPr="007858CC">
              <w:rPr>
                <w:color w:val="000000"/>
                <w:sz w:val="16"/>
                <w:szCs w:val="16"/>
              </w:rPr>
              <w:t>0.390</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Multiplicative Pickup</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-1.202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7.154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9.142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-0.039</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0.232</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0.383</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-1.202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7.154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9.142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-0.039</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0.232</w:t>
            </w:r>
          </w:p>
        </w:tc>
        <w:tc>
          <w:tcPr>
            <w:tcW w:w="0" w:type="auto"/>
            <w:vAlign w:val="center"/>
          </w:tcPr>
          <w:p w:rsidR="00D53701" w:rsidRPr="007858CC" w:rsidRDefault="00D53701" w:rsidP="00867702">
            <w:pPr>
              <w:jc w:val="center"/>
              <w:rPr>
                <w:color w:val="000000"/>
                <w:sz w:val="16"/>
                <w:szCs w:val="16"/>
              </w:rPr>
            </w:pPr>
            <w:r w:rsidRPr="007858CC">
              <w:rPr>
                <w:color w:val="000000"/>
                <w:sz w:val="16"/>
                <w:szCs w:val="16"/>
              </w:rPr>
              <w:t>0.383</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Regression</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1.064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5.262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6.546</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0.144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0.238</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0.218</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1.064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5.262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6.546</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0.144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0.238</w:t>
            </w:r>
          </w:p>
        </w:tc>
        <w:tc>
          <w:tcPr>
            <w:tcW w:w="0" w:type="auto"/>
            <w:vAlign w:val="center"/>
          </w:tcPr>
          <w:p w:rsidR="00D53701" w:rsidRPr="007858CC" w:rsidRDefault="00D53701" w:rsidP="00867702">
            <w:pPr>
              <w:jc w:val="center"/>
              <w:rPr>
                <w:color w:val="000000"/>
                <w:sz w:val="16"/>
                <w:szCs w:val="16"/>
              </w:rPr>
            </w:pPr>
            <w:r w:rsidRPr="007858CC">
              <w:rPr>
                <w:color w:val="000000"/>
                <w:sz w:val="16"/>
                <w:szCs w:val="16"/>
              </w:rPr>
              <w:t>0.</w:t>
            </w:r>
            <w:r>
              <w:rPr>
                <w:color w:val="000000"/>
                <w:sz w:val="16"/>
                <w:szCs w:val="16"/>
              </w:rPr>
              <w:t>133</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Neural Network</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-14.218</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14.294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7.179</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-0.398</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0.405</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77.073</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-14.276</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14.554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8.114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-0.397</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0.415</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146.707</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2.001</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5.975</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7.321</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0.210</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0.291</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19.264</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1.850</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6.381</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7.830</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0.202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0.301</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19.904</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0.984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5.754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7.238</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0.132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0.247</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3.462</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1.285</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6.268</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7.769</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0.173</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0.286</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2.952</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Decision Tree</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0.758</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5.623</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6.960</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0.104</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0.230</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0.341</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0.644</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5.613</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6.942</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0.100</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0.509</w:t>
            </w:r>
          </w:p>
        </w:tc>
      </w:tr>
      <w:tr w:rsidR="00D53701" w:rsidRPr="00855FA7" w:rsidTr="00867702">
        <w:trPr>
          <w:trHeight w:val="288"/>
        </w:trPr>
        <w:tc>
          <w:tcPr>
            <w:tcW w:w="0" w:type="auto"/>
            <w:tcBorders>
              <w:top w:val="nil"/>
              <w:left w:val="nil"/>
              <w:bottom w:val="nil"/>
              <w:right w:val="nil"/>
            </w:tcBorders>
            <w:shd w:val="clear" w:color="auto" w:fill="auto"/>
            <w:noWrap/>
            <w:vAlign w:val="center"/>
            <w:hideMark/>
          </w:tcPr>
          <w:p w:rsidR="00D53701" w:rsidRPr="00855FA7" w:rsidRDefault="00D53701" w:rsidP="00867702">
            <w:pPr>
              <w:jc w:val="center"/>
              <w:rPr>
                <w:color w:val="000000"/>
                <w:sz w:val="16"/>
                <w:szCs w:val="16"/>
              </w:rPr>
            </w:pPr>
            <w:r w:rsidRPr="00855FA7">
              <w:rPr>
                <w:color w:val="000000"/>
                <w:sz w:val="16"/>
                <w:szCs w:val="16"/>
              </w:rPr>
              <w:t>Random Forest</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0.736</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5.332</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6.676</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0.105</w:t>
            </w:r>
          </w:p>
        </w:tc>
        <w:tc>
          <w:tcPr>
            <w:tcW w:w="0" w:type="auto"/>
            <w:tcBorders>
              <w:top w:val="nil"/>
              <w:left w:val="nil"/>
              <w:bottom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0.228</w:t>
            </w:r>
          </w:p>
        </w:tc>
        <w:tc>
          <w:tcPr>
            <w:tcW w:w="0" w:type="auto"/>
            <w:tcBorders>
              <w:top w:val="nil"/>
              <w:left w:val="nil"/>
              <w:bottom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141.085</w:t>
            </w:r>
          </w:p>
        </w:tc>
        <w:tc>
          <w:tcPr>
            <w:tcW w:w="0" w:type="auto"/>
            <w:tcBorders>
              <w:top w:val="nil"/>
              <w:left w:val="nil"/>
              <w:bottom w:val="nil"/>
            </w:tcBorders>
          </w:tcPr>
          <w:p w:rsidR="00D53701" w:rsidRPr="00855FA7" w:rsidRDefault="00D53701" w:rsidP="00867702">
            <w:pPr>
              <w:jc w:val="right"/>
              <w:rPr>
                <w:color w:val="000000"/>
                <w:sz w:val="16"/>
                <w:szCs w:val="16"/>
              </w:rPr>
            </w:pPr>
          </w:p>
        </w:tc>
        <w:tc>
          <w:tcPr>
            <w:tcW w:w="0" w:type="auto"/>
            <w:tcBorders>
              <w:top w:val="nil"/>
              <w:left w:val="nil"/>
              <w:bottom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0.716</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5.380</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6.700</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0.098</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0.228</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312.845</w:t>
            </w:r>
          </w:p>
        </w:tc>
      </w:tr>
      <w:tr w:rsidR="00D53701" w:rsidRPr="00855FA7" w:rsidTr="00867702">
        <w:trPr>
          <w:trHeight w:val="288"/>
        </w:trPr>
        <w:tc>
          <w:tcPr>
            <w:tcW w:w="0" w:type="auto"/>
            <w:tcBorders>
              <w:top w:val="nil"/>
              <w:left w:val="nil"/>
              <w:right w:val="nil"/>
            </w:tcBorders>
            <w:shd w:val="clear" w:color="auto" w:fill="auto"/>
            <w:noWrap/>
            <w:vAlign w:val="center"/>
            <w:hideMark/>
          </w:tcPr>
          <w:p w:rsidR="00D53701" w:rsidRPr="00855FA7" w:rsidRDefault="00D53701" w:rsidP="00867702">
            <w:pPr>
              <w:jc w:val="center"/>
              <w:rPr>
                <w:color w:val="000000"/>
                <w:sz w:val="16"/>
                <w:szCs w:val="16"/>
              </w:rPr>
            </w:pPr>
            <w:r>
              <w:rPr>
                <w:color w:val="000000"/>
                <w:sz w:val="16"/>
                <w:szCs w:val="16"/>
              </w:rPr>
              <w:t>SVR</w:t>
            </w:r>
          </w:p>
        </w:tc>
        <w:tc>
          <w:tcPr>
            <w:tcW w:w="0" w:type="auto"/>
            <w:tcBorders>
              <w:top w:val="nil"/>
              <w:left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0.872</w:t>
            </w:r>
          </w:p>
        </w:tc>
        <w:tc>
          <w:tcPr>
            <w:tcW w:w="0" w:type="auto"/>
            <w:tcBorders>
              <w:top w:val="nil"/>
              <w:left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5.104</w:t>
            </w:r>
          </w:p>
        </w:tc>
        <w:tc>
          <w:tcPr>
            <w:tcW w:w="0" w:type="auto"/>
            <w:tcBorders>
              <w:top w:val="nil"/>
              <w:left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6.387</w:t>
            </w:r>
          </w:p>
        </w:tc>
        <w:tc>
          <w:tcPr>
            <w:tcW w:w="0" w:type="auto"/>
            <w:tcBorders>
              <w:top w:val="nil"/>
              <w:left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0.134</w:t>
            </w:r>
          </w:p>
        </w:tc>
        <w:tc>
          <w:tcPr>
            <w:tcW w:w="0" w:type="auto"/>
            <w:tcBorders>
              <w:top w:val="nil"/>
              <w:left w:val="nil"/>
              <w:righ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0.229</w:t>
            </w:r>
          </w:p>
        </w:tc>
        <w:tc>
          <w:tcPr>
            <w:tcW w:w="0" w:type="auto"/>
            <w:tcBorders>
              <w:top w:val="nil"/>
              <w:left w:val="nil"/>
            </w:tcBorders>
            <w:shd w:val="clear" w:color="auto" w:fill="auto"/>
            <w:noWrap/>
            <w:vAlign w:val="center"/>
          </w:tcPr>
          <w:p w:rsidR="00D53701" w:rsidRPr="007858CC" w:rsidRDefault="00D53701" w:rsidP="00867702">
            <w:pPr>
              <w:jc w:val="right"/>
              <w:rPr>
                <w:color w:val="000000"/>
                <w:sz w:val="16"/>
                <w:szCs w:val="16"/>
              </w:rPr>
            </w:pPr>
            <w:r w:rsidRPr="007858CC">
              <w:rPr>
                <w:color w:val="000000"/>
                <w:sz w:val="16"/>
                <w:szCs w:val="16"/>
              </w:rPr>
              <w:t>18.293</w:t>
            </w:r>
          </w:p>
        </w:tc>
        <w:tc>
          <w:tcPr>
            <w:tcW w:w="0" w:type="auto"/>
            <w:tcBorders>
              <w:top w:val="nil"/>
              <w:left w:val="nil"/>
            </w:tcBorders>
          </w:tcPr>
          <w:p w:rsidR="00D53701" w:rsidRPr="00855FA7" w:rsidRDefault="00D53701" w:rsidP="00867702">
            <w:pPr>
              <w:jc w:val="right"/>
              <w:rPr>
                <w:color w:val="000000"/>
                <w:sz w:val="16"/>
                <w:szCs w:val="16"/>
              </w:rPr>
            </w:pPr>
          </w:p>
        </w:tc>
        <w:tc>
          <w:tcPr>
            <w:tcW w:w="0" w:type="auto"/>
            <w:tcBorders>
              <w:top w:val="nil"/>
              <w:left w:val="nil"/>
              <w:right w:val="nil"/>
            </w:tcBorders>
            <w:vAlign w:val="center"/>
          </w:tcPr>
          <w:p w:rsidR="00D53701" w:rsidRPr="000623BB" w:rsidRDefault="00D53701" w:rsidP="00867702">
            <w:pPr>
              <w:jc w:val="center"/>
              <w:rPr>
                <w:color w:val="000000"/>
                <w:sz w:val="16"/>
                <w:szCs w:val="16"/>
              </w:rPr>
            </w:pPr>
            <w:r w:rsidRPr="000623BB">
              <w:rPr>
                <w:color w:val="000000"/>
                <w:sz w:val="16"/>
                <w:szCs w:val="16"/>
              </w:rPr>
              <w:t>0.703</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5.339</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6.721</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0.123</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0.231</w:t>
            </w:r>
          </w:p>
        </w:tc>
        <w:tc>
          <w:tcPr>
            <w:tcW w:w="0" w:type="auto"/>
            <w:vAlign w:val="center"/>
          </w:tcPr>
          <w:p w:rsidR="00D53701" w:rsidRPr="000623BB" w:rsidRDefault="00D53701" w:rsidP="00867702">
            <w:pPr>
              <w:jc w:val="center"/>
              <w:rPr>
                <w:color w:val="000000"/>
                <w:sz w:val="16"/>
                <w:szCs w:val="16"/>
              </w:rPr>
            </w:pPr>
            <w:r w:rsidRPr="000623BB">
              <w:rPr>
                <w:color w:val="000000"/>
                <w:sz w:val="16"/>
                <w:szCs w:val="16"/>
              </w:rPr>
              <w:t>26.108</w:t>
            </w:r>
          </w:p>
        </w:tc>
      </w:tr>
      <w:tr w:rsidR="00D53701" w:rsidRPr="00855FA7" w:rsidTr="00867702">
        <w:trPr>
          <w:trHeight w:val="288"/>
        </w:trPr>
        <w:tc>
          <w:tcPr>
            <w:tcW w:w="0" w:type="auto"/>
            <w:tcBorders>
              <w:top w:val="nil"/>
              <w:left w:val="nil"/>
              <w:right w:val="nil"/>
            </w:tcBorders>
            <w:shd w:val="clear" w:color="auto" w:fill="auto"/>
            <w:noWrap/>
            <w:vAlign w:val="bottom"/>
          </w:tcPr>
          <w:p w:rsidR="00D53701" w:rsidRPr="00855FA7" w:rsidRDefault="00D53701" w:rsidP="00867702">
            <w:pPr>
              <w:rPr>
                <w:sz w:val="16"/>
                <w:szCs w:val="16"/>
              </w:rPr>
            </w:pPr>
          </w:p>
        </w:tc>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tcBorders>
            <w:shd w:val="clear" w:color="auto" w:fill="auto"/>
            <w:noWrap/>
            <w:vAlign w:val="center"/>
          </w:tcPr>
          <w:p w:rsidR="00D53701" w:rsidRPr="00855FA7" w:rsidRDefault="00D53701" w:rsidP="00867702">
            <w:pPr>
              <w:jc w:val="center"/>
              <w:rPr>
                <w:color w:val="000000"/>
                <w:sz w:val="16"/>
                <w:szCs w:val="16"/>
              </w:rPr>
            </w:pPr>
          </w:p>
        </w:tc>
        <w:tc>
          <w:tcPr>
            <w:tcW w:w="0" w:type="auto"/>
            <w:tcBorders>
              <w:top w:val="nil"/>
              <w:left w:val="nil"/>
            </w:tcBorders>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855FA7" w:rsidRDefault="00D53701" w:rsidP="00867702">
            <w:pPr>
              <w:jc w:val="center"/>
              <w:rPr>
                <w:color w:val="000000"/>
                <w:sz w:val="16"/>
                <w:szCs w:val="16"/>
              </w:rPr>
            </w:pPr>
          </w:p>
        </w:tc>
        <w:tc>
          <w:tcPr>
            <w:tcW w:w="0" w:type="auto"/>
            <w:vAlign w:val="center"/>
          </w:tcPr>
          <w:p w:rsidR="00D53701" w:rsidRPr="00855FA7" w:rsidRDefault="00D53701" w:rsidP="00867702">
            <w:pPr>
              <w:jc w:val="center"/>
              <w:rPr>
                <w:color w:val="000000"/>
                <w:sz w:val="16"/>
                <w:szCs w:val="16"/>
              </w:rPr>
            </w:pPr>
          </w:p>
        </w:tc>
        <w:tc>
          <w:tcPr>
            <w:tcW w:w="0" w:type="auto"/>
            <w:vAlign w:val="center"/>
          </w:tcPr>
          <w:p w:rsidR="00D53701" w:rsidRPr="00855FA7" w:rsidRDefault="00D53701" w:rsidP="00867702">
            <w:pPr>
              <w:jc w:val="center"/>
              <w:rPr>
                <w:color w:val="000000"/>
                <w:sz w:val="16"/>
                <w:szCs w:val="16"/>
              </w:rPr>
            </w:pPr>
          </w:p>
        </w:tc>
        <w:tc>
          <w:tcPr>
            <w:tcW w:w="0" w:type="auto"/>
            <w:vAlign w:val="center"/>
          </w:tcPr>
          <w:p w:rsidR="00D53701" w:rsidRPr="00855FA7" w:rsidRDefault="00D53701" w:rsidP="00867702">
            <w:pPr>
              <w:jc w:val="center"/>
              <w:rPr>
                <w:color w:val="000000"/>
                <w:sz w:val="16"/>
                <w:szCs w:val="16"/>
              </w:rPr>
            </w:pPr>
          </w:p>
        </w:tc>
        <w:tc>
          <w:tcPr>
            <w:tcW w:w="0" w:type="auto"/>
            <w:vAlign w:val="center"/>
          </w:tcPr>
          <w:p w:rsidR="00D53701" w:rsidRPr="00855FA7" w:rsidRDefault="00D53701" w:rsidP="00867702">
            <w:pPr>
              <w:jc w:val="center"/>
              <w:rPr>
                <w:color w:val="000000"/>
                <w:sz w:val="16"/>
                <w:szCs w:val="16"/>
              </w:rPr>
            </w:pPr>
          </w:p>
        </w:tc>
        <w:tc>
          <w:tcPr>
            <w:tcW w:w="0" w:type="auto"/>
            <w:vAlign w:val="center"/>
          </w:tcPr>
          <w:p w:rsidR="00D53701" w:rsidRPr="00855FA7" w:rsidRDefault="00D53701" w:rsidP="00867702">
            <w:pPr>
              <w:jc w:val="center"/>
              <w:rPr>
                <w:color w:val="000000"/>
                <w:sz w:val="16"/>
                <w:szCs w:val="16"/>
              </w:rPr>
            </w:pP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sz w:val="16"/>
                <w:szCs w:val="16"/>
              </w:rPr>
            </w:pPr>
          </w:p>
        </w:tc>
        <w:tc>
          <w:tcPr>
            <w:tcW w:w="0" w:type="auto"/>
            <w:gridSpan w:val="6"/>
            <w:tcBorders>
              <w:top w:val="nil"/>
              <w:left w:val="nil"/>
              <w:bottom w:val="single" w:sz="4" w:space="0" w:color="auto"/>
            </w:tcBorders>
            <w:shd w:val="clear" w:color="auto" w:fill="auto"/>
            <w:noWrap/>
            <w:vAlign w:val="center"/>
          </w:tcPr>
          <w:p w:rsidR="00D53701" w:rsidRPr="00855FA7" w:rsidRDefault="00D53701" w:rsidP="00867702">
            <w:pPr>
              <w:jc w:val="center"/>
              <w:rPr>
                <w:color w:val="000000"/>
                <w:sz w:val="16"/>
                <w:szCs w:val="16"/>
              </w:rPr>
            </w:pPr>
            <w:r>
              <w:rPr>
                <w:color w:val="000000"/>
                <w:sz w:val="16"/>
                <w:szCs w:val="16"/>
              </w:rPr>
              <w:t>With the Newest ROH (Robust test)</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gridSpan w:val="6"/>
            <w:tcBorders>
              <w:top w:val="nil"/>
              <w:left w:val="nil"/>
              <w:bottom w:val="single" w:sz="4" w:space="0" w:color="auto"/>
            </w:tcBorders>
            <w:vAlign w:val="center"/>
          </w:tcPr>
          <w:p w:rsidR="00D53701" w:rsidRPr="00855FA7" w:rsidRDefault="00D53701" w:rsidP="00867702">
            <w:pPr>
              <w:jc w:val="center"/>
              <w:rPr>
                <w:color w:val="000000"/>
                <w:sz w:val="16"/>
                <w:szCs w:val="16"/>
              </w:rPr>
            </w:pPr>
            <w:r>
              <w:rPr>
                <w:color w:val="000000"/>
                <w:sz w:val="16"/>
                <w:szCs w:val="16"/>
              </w:rPr>
              <w:t>With the Whole Booking Curve (Robust Test)</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sz w:val="16"/>
                <w:szCs w:val="16"/>
              </w:rPr>
            </w:pPr>
          </w:p>
        </w:tc>
        <w:tc>
          <w:tcPr>
            <w:tcW w:w="0" w:type="auto"/>
            <w:tcBorders>
              <w:top w:val="single" w:sz="4" w:space="0" w:color="auto"/>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ME</w:t>
            </w:r>
          </w:p>
        </w:tc>
        <w:tc>
          <w:tcPr>
            <w:tcW w:w="0" w:type="auto"/>
            <w:tcBorders>
              <w:top w:val="single" w:sz="4" w:space="0" w:color="auto"/>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MAE</w:t>
            </w:r>
          </w:p>
        </w:tc>
        <w:tc>
          <w:tcPr>
            <w:tcW w:w="0" w:type="auto"/>
            <w:tcBorders>
              <w:top w:val="single" w:sz="4" w:space="0" w:color="auto"/>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SDE</w:t>
            </w:r>
          </w:p>
        </w:tc>
        <w:tc>
          <w:tcPr>
            <w:tcW w:w="0" w:type="auto"/>
            <w:tcBorders>
              <w:top w:val="single" w:sz="4" w:space="0" w:color="auto"/>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MPE</w:t>
            </w:r>
          </w:p>
        </w:tc>
        <w:tc>
          <w:tcPr>
            <w:tcW w:w="0" w:type="auto"/>
            <w:tcBorders>
              <w:top w:val="single" w:sz="4" w:space="0" w:color="auto"/>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MAPE</w:t>
            </w:r>
          </w:p>
        </w:tc>
        <w:tc>
          <w:tcPr>
            <w:tcW w:w="0" w:type="auto"/>
            <w:tcBorders>
              <w:top w:val="single" w:sz="4" w:space="0" w:color="auto"/>
              <w:lef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Time (s)</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single" w:sz="4" w:space="0" w:color="auto"/>
              <w:left w:val="nil"/>
              <w:right w:val="nil"/>
            </w:tcBorders>
            <w:vAlign w:val="center"/>
          </w:tcPr>
          <w:p w:rsidR="00D53701" w:rsidRPr="00855FA7" w:rsidRDefault="00D53701" w:rsidP="00867702">
            <w:pPr>
              <w:jc w:val="center"/>
              <w:rPr>
                <w:color w:val="000000"/>
                <w:sz w:val="16"/>
                <w:szCs w:val="16"/>
              </w:rPr>
            </w:pPr>
            <w:r w:rsidRPr="00855FA7">
              <w:rPr>
                <w:color w:val="000000"/>
                <w:sz w:val="16"/>
                <w:szCs w:val="16"/>
              </w:rPr>
              <w:t>ME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MAE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SDE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MPE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MAPE</w:t>
            </w:r>
          </w:p>
        </w:tc>
        <w:tc>
          <w:tcPr>
            <w:tcW w:w="0" w:type="auto"/>
            <w:tcBorders>
              <w:top w:val="single" w:sz="4" w:space="0" w:color="auto"/>
            </w:tcBorders>
            <w:vAlign w:val="center"/>
          </w:tcPr>
          <w:p w:rsidR="00D53701" w:rsidRPr="00855FA7" w:rsidRDefault="00D53701" w:rsidP="00867702">
            <w:pPr>
              <w:jc w:val="center"/>
              <w:rPr>
                <w:color w:val="000000"/>
                <w:sz w:val="16"/>
                <w:szCs w:val="16"/>
              </w:rPr>
            </w:pPr>
            <w:r w:rsidRPr="00855FA7">
              <w:rPr>
                <w:color w:val="000000"/>
                <w:sz w:val="16"/>
                <w:szCs w:val="16"/>
              </w:rPr>
              <w:t>Time (s)</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Additive Pickup</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1.025</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5.407</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6.781</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0.233</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0.321</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0.136</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1.025</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5.407</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6.781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0.233</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0.321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0.136</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Multiplicative Pickup</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-0.613</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6.917</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8.833</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-0.008</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0.210</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0.137</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-0.613</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6.917</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8.833</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-0.008</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0.210</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0.137</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Regression</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0.888</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5.311</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6.667</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0.210</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0.301</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0.064</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1.024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5.344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6.796</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0.205</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0.297</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0.229</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Neural Network</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-14.586</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14.634</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7.097</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-0.392</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0.402</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33.730</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-14.535</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14.674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7.324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-0.386</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0.402</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197.364</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1.630</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5.775</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7.536</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0.308</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0.393</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18.631</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1.464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6.318</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8.175</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0.311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0.408</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24.257</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 xml:space="preserve">Weighted </w:t>
            </w:r>
            <w:r>
              <w:rPr>
                <w:color w:val="000000"/>
                <w:sz w:val="16"/>
                <w:szCs w:val="16"/>
              </w:rPr>
              <w:t>K-NN</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1.242</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5.853</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7.571</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0.231</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0.329</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1.830</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1.397</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6.092</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7.857</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0.256</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0.355</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2.537</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Decision Tree</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1.016</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5.606</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7.015</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0.201</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0.299</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0.096</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1.034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5.612</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7.062</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0.201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0.299</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0.156</w:t>
            </w:r>
          </w:p>
        </w:tc>
      </w:tr>
      <w:tr w:rsidR="00D53701" w:rsidRPr="00855FA7" w:rsidTr="00867702">
        <w:trPr>
          <w:trHeight w:val="288"/>
        </w:trPr>
        <w:tc>
          <w:tcPr>
            <w:tcW w:w="0" w:type="auto"/>
            <w:tcBorders>
              <w:top w:val="nil"/>
              <w:left w:val="nil"/>
              <w:right w:val="nil"/>
            </w:tcBorders>
            <w:shd w:val="clear" w:color="auto" w:fill="auto"/>
            <w:noWrap/>
            <w:vAlign w:val="center"/>
          </w:tcPr>
          <w:p w:rsidR="00D53701" w:rsidRPr="00855FA7" w:rsidRDefault="00D53701" w:rsidP="00867702">
            <w:pPr>
              <w:jc w:val="center"/>
              <w:rPr>
                <w:color w:val="000000"/>
                <w:sz w:val="16"/>
                <w:szCs w:val="16"/>
              </w:rPr>
            </w:pPr>
            <w:r w:rsidRPr="00855FA7">
              <w:rPr>
                <w:color w:val="000000"/>
                <w:sz w:val="16"/>
                <w:szCs w:val="16"/>
              </w:rPr>
              <w:t>Random Forest</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0.942</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5.360</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6.814</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0.165</w:t>
            </w:r>
          </w:p>
        </w:tc>
        <w:tc>
          <w:tcPr>
            <w:tcW w:w="0" w:type="auto"/>
            <w:tcBorders>
              <w:top w:val="nil"/>
              <w:left w:val="nil"/>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0.265</w:t>
            </w:r>
          </w:p>
        </w:tc>
        <w:tc>
          <w:tcPr>
            <w:tcW w:w="0" w:type="auto"/>
            <w:tcBorders>
              <w:top w:val="nil"/>
              <w:lef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174.460</w:t>
            </w:r>
          </w:p>
        </w:tc>
        <w:tc>
          <w:tcPr>
            <w:tcW w:w="0" w:type="auto"/>
            <w:tcBorders>
              <w:top w:val="nil"/>
              <w:left w:val="nil"/>
            </w:tcBorders>
            <w:vAlign w:val="center"/>
          </w:tcPr>
          <w:p w:rsidR="00D53701" w:rsidRPr="00855FA7" w:rsidRDefault="00D53701" w:rsidP="00867702">
            <w:pPr>
              <w:jc w:val="center"/>
              <w:rPr>
                <w:color w:val="000000"/>
                <w:sz w:val="16"/>
                <w:szCs w:val="16"/>
              </w:rPr>
            </w:pPr>
          </w:p>
        </w:tc>
        <w:tc>
          <w:tcPr>
            <w:tcW w:w="0" w:type="auto"/>
            <w:tcBorders>
              <w:top w:val="nil"/>
              <w:left w:val="nil"/>
              <w:right w:val="nil"/>
            </w:tcBorders>
            <w:vAlign w:val="center"/>
          </w:tcPr>
          <w:p w:rsidR="00D53701" w:rsidRPr="00A81F31" w:rsidRDefault="00D53701" w:rsidP="00867702">
            <w:pPr>
              <w:jc w:val="center"/>
              <w:rPr>
                <w:color w:val="000000"/>
                <w:sz w:val="16"/>
                <w:szCs w:val="16"/>
              </w:rPr>
            </w:pPr>
            <w:r w:rsidRPr="00A81F31">
              <w:rPr>
                <w:color w:val="000000"/>
                <w:sz w:val="16"/>
                <w:szCs w:val="16"/>
              </w:rPr>
              <w:t>0.901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5.394</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6.771</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0.166</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0.268</w:t>
            </w:r>
          </w:p>
        </w:tc>
        <w:tc>
          <w:tcPr>
            <w:tcW w:w="0" w:type="auto"/>
            <w:vAlign w:val="center"/>
          </w:tcPr>
          <w:p w:rsidR="00D53701" w:rsidRPr="00A81F31" w:rsidRDefault="00D53701" w:rsidP="00867702">
            <w:pPr>
              <w:jc w:val="center"/>
              <w:rPr>
                <w:color w:val="000000"/>
                <w:sz w:val="16"/>
                <w:szCs w:val="16"/>
              </w:rPr>
            </w:pPr>
            <w:r w:rsidRPr="00A81F31">
              <w:rPr>
                <w:color w:val="000000"/>
                <w:sz w:val="16"/>
                <w:szCs w:val="16"/>
              </w:rPr>
              <w:t>330.700</w:t>
            </w:r>
          </w:p>
        </w:tc>
      </w:tr>
      <w:tr w:rsidR="00D53701" w:rsidRPr="00855FA7" w:rsidTr="00867702">
        <w:trPr>
          <w:trHeight w:val="288"/>
        </w:trPr>
        <w:tc>
          <w:tcPr>
            <w:tcW w:w="0" w:type="auto"/>
            <w:tcBorders>
              <w:top w:val="nil"/>
              <w:left w:val="nil"/>
              <w:bottom w:val="double" w:sz="4" w:space="0" w:color="auto"/>
              <w:right w:val="nil"/>
            </w:tcBorders>
            <w:shd w:val="clear" w:color="auto" w:fill="auto"/>
            <w:noWrap/>
            <w:vAlign w:val="center"/>
          </w:tcPr>
          <w:p w:rsidR="00D53701" w:rsidRPr="00855FA7" w:rsidRDefault="00D53701" w:rsidP="00867702">
            <w:pPr>
              <w:jc w:val="center"/>
              <w:rPr>
                <w:color w:val="000000"/>
                <w:sz w:val="16"/>
                <w:szCs w:val="16"/>
              </w:rPr>
            </w:pPr>
            <w:r>
              <w:rPr>
                <w:color w:val="000000"/>
                <w:sz w:val="16"/>
                <w:szCs w:val="16"/>
              </w:rPr>
              <w:t>SVR</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0.818</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5.201</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6.570</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0.212</w:t>
            </w:r>
          </w:p>
        </w:tc>
        <w:tc>
          <w:tcPr>
            <w:tcW w:w="0" w:type="auto"/>
            <w:tcBorders>
              <w:top w:val="nil"/>
              <w:left w:val="nil"/>
              <w:bottom w:val="double" w:sz="4" w:space="0" w:color="auto"/>
              <w:right w:val="nil"/>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0.304</w:t>
            </w:r>
          </w:p>
        </w:tc>
        <w:tc>
          <w:tcPr>
            <w:tcW w:w="0" w:type="auto"/>
            <w:tcBorders>
              <w:top w:val="nil"/>
              <w:left w:val="nil"/>
              <w:bottom w:val="double" w:sz="4" w:space="0" w:color="auto"/>
            </w:tcBorders>
            <w:shd w:val="clear" w:color="auto" w:fill="auto"/>
            <w:noWrap/>
            <w:vAlign w:val="center"/>
          </w:tcPr>
          <w:p w:rsidR="00D53701" w:rsidRPr="00A81F31" w:rsidRDefault="00D53701" w:rsidP="00867702">
            <w:pPr>
              <w:jc w:val="center"/>
              <w:rPr>
                <w:color w:val="000000"/>
                <w:sz w:val="16"/>
                <w:szCs w:val="16"/>
              </w:rPr>
            </w:pPr>
            <w:r w:rsidRPr="00A81F31">
              <w:rPr>
                <w:color w:val="000000"/>
                <w:sz w:val="16"/>
                <w:szCs w:val="16"/>
              </w:rPr>
              <w:t>40.203</w:t>
            </w:r>
          </w:p>
        </w:tc>
        <w:tc>
          <w:tcPr>
            <w:tcW w:w="0" w:type="auto"/>
            <w:tcBorders>
              <w:top w:val="nil"/>
              <w:left w:val="nil"/>
              <w:bottom w:val="double" w:sz="4" w:space="0" w:color="auto"/>
            </w:tcBorders>
            <w:vAlign w:val="center"/>
          </w:tcPr>
          <w:p w:rsidR="00D53701" w:rsidRPr="00855FA7" w:rsidRDefault="00D53701" w:rsidP="00867702">
            <w:pPr>
              <w:jc w:val="center"/>
              <w:rPr>
                <w:color w:val="000000"/>
                <w:sz w:val="16"/>
                <w:szCs w:val="16"/>
              </w:rPr>
            </w:pPr>
          </w:p>
        </w:tc>
        <w:tc>
          <w:tcPr>
            <w:tcW w:w="0" w:type="auto"/>
            <w:tcBorders>
              <w:top w:val="nil"/>
              <w:left w:val="nil"/>
              <w:bottom w:val="double" w:sz="4" w:space="0" w:color="auto"/>
              <w:right w:val="nil"/>
            </w:tcBorders>
            <w:vAlign w:val="center"/>
          </w:tcPr>
          <w:p w:rsidR="00D53701" w:rsidRPr="00A81F31" w:rsidRDefault="00D53701" w:rsidP="00867702">
            <w:pPr>
              <w:jc w:val="center"/>
              <w:rPr>
                <w:color w:val="000000"/>
                <w:sz w:val="16"/>
                <w:szCs w:val="16"/>
              </w:rPr>
            </w:pPr>
            <w:r w:rsidRPr="00A81F31">
              <w:rPr>
                <w:color w:val="000000"/>
                <w:sz w:val="16"/>
                <w:szCs w:val="16"/>
              </w:rPr>
              <w:t>1.044</w:t>
            </w:r>
          </w:p>
        </w:tc>
        <w:tc>
          <w:tcPr>
            <w:tcW w:w="0" w:type="auto"/>
            <w:tcBorders>
              <w:bottom w:val="double" w:sz="4" w:space="0" w:color="auto"/>
            </w:tcBorders>
            <w:vAlign w:val="center"/>
          </w:tcPr>
          <w:p w:rsidR="00D53701" w:rsidRPr="00A81F31" w:rsidRDefault="00D53701" w:rsidP="00867702">
            <w:pPr>
              <w:jc w:val="center"/>
              <w:rPr>
                <w:color w:val="000000"/>
                <w:sz w:val="16"/>
                <w:szCs w:val="16"/>
              </w:rPr>
            </w:pPr>
            <w:r w:rsidRPr="00A81F31">
              <w:rPr>
                <w:color w:val="000000"/>
                <w:sz w:val="16"/>
                <w:szCs w:val="16"/>
              </w:rPr>
              <w:t>5.399</w:t>
            </w:r>
          </w:p>
        </w:tc>
        <w:tc>
          <w:tcPr>
            <w:tcW w:w="0" w:type="auto"/>
            <w:tcBorders>
              <w:bottom w:val="double" w:sz="4" w:space="0" w:color="auto"/>
            </w:tcBorders>
            <w:vAlign w:val="center"/>
          </w:tcPr>
          <w:p w:rsidR="00D53701" w:rsidRPr="00A81F31" w:rsidRDefault="00D53701" w:rsidP="00867702">
            <w:pPr>
              <w:jc w:val="center"/>
              <w:rPr>
                <w:color w:val="000000"/>
                <w:sz w:val="16"/>
                <w:szCs w:val="16"/>
              </w:rPr>
            </w:pPr>
            <w:r w:rsidRPr="00A81F31">
              <w:rPr>
                <w:color w:val="000000"/>
                <w:sz w:val="16"/>
                <w:szCs w:val="16"/>
              </w:rPr>
              <w:t>6.839</w:t>
            </w:r>
          </w:p>
        </w:tc>
        <w:tc>
          <w:tcPr>
            <w:tcW w:w="0" w:type="auto"/>
            <w:tcBorders>
              <w:bottom w:val="double" w:sz="4" w:space="0" w:color="auto"/>
            </w:tcBorders>
            <w:vAlign w:val="center"/>
          </w:tcPr>
          <w:p w:rsidR="00D53701" w:rsidRPr="00A81F31" w:rsidRDefault="00D53701" w:rsidP="00867702">
            <w:pPr>
              <w:jc w:val="center"/>
              <w:rPr>
                <w:color w:val="000000"/>
                <w:sz w:val="16"/>
                <w:szCs w:val="16"/>
              </w:rPr>
            </w:pPr>
            <w:r w:rsidRPr="00A81F31">
              <w:rPr>
                <w:color w:val="000000"/>
                <w:sz w:val="16"/>
                <w:szCs w:val="16"/>
              </w:rPr>
              <w:t>0.215</w:t>
            </w:r>
          </w:p>
        </w:tc>
        <w:tc>
          <w:tcPr>
            <w:tcW w:w="0" w:type="auto"/>
            <w:tcBorders>
              <w:bottom w:val="double" w:sz="4" w:space="0" w:color="auto"/>
            </w:tcBorders>
            <w:vAlign w:val="center"/>
          </w:tcPr>
          <w:p w:rsidR="00D53701" w:rsidRPr="00A81F31" w:rsidRDefault="00D53701" w:rsidP="00867702">
            <w:pPr>
              <w:jc w:val="center"/>
              <w:rPr>
                <w:color w:val="000000"/>
                <w:sz w:val="16"/>
                <w:szCs w:val="16"/>
              </w:rPr>
            </w:pPr>
            <w:r w:rsidRPr="00A81F31">
              <w:rPr>
                <w:color w:val="000000"/>
                <w:sz w:val="16"/>
                <w:szCs w:val="16"/>
              </w:rPr>
              <w:t>0.308</w:t>
            </w:r>
          </w:p>
        </w:tc>
        <w:tc>
          <w:tcPr>
            <w:tcW w:w="0" w:type="auto"/>
            <w:tcBorders>
              <w:bottom w:val="double" w:sz="4" w:space="0" w:color="auto"/>
            </w:tcBorders>
            <w:vAlign w:val="center"/>
          </w:tcPr>
          <w:p w:rsidR="00D53701" w:rsidRPr="00A81F31" w:rsidRDefault="00D53701" w:rsidP="00867702">
            <w:pPr>
              <w:jc w:val="center"/>
              <w:rPr>
                <w:color w:val="000000"/>
                <w:sz w:val="16"/>
                <w:szCs w:val="16"/>
              </w:rPr>
            </w:pPr>
            <w:r w:rsidRPr="00A81F31">
              <w:rPr>
                <w:color w:val="000000"/>
                <w:sz w:val="16"/>
                <w:szCs w:val="16"/>
              </w:rPr>
              <w:t>21.096</w:t>
            </w:r>
          </w:p>
        </w:tc>
      </w:tr>
    </w:tbl>
    <w:p w:rsidR="00CD429C" w:rsidRDefault="00CD429C" w:rsidP="003C287C">
      <w:pPr>
        <w:pStyle w:val="PARAIndent"/>
      </w:pPr>
    </w:p>
    <w:p w:rsidR="00524C3F" w:rsidRPr="00524C3F" w:rsidRDefault="003C287C" w:rsidP="00D909D1">
      <w:pPr>
        <w:pStyle w:val="PARAIndent"/>
        <w:spacing w:after="120"/>
        <w:ind w:firstLine="202"/>
      </w:pPr>
      <w:r w:rsidRPr="00524C3F">
        <w:t>To test H2, we build models with all existed ROHs on the realized booking curve. The models here for additive pickup and multiplicative pickup are identical to models where only the newest ROH is used</w:t>
      </w:r>
      <w:r w:rsidR="006D2178" w:rsidRPr="00524C3F">
        <w:t xml:space="preserve">. As a result, </w:t>
      </w:r>
      <w:r w:rsidR="00524C3F" w:rsidRPr="00524C3F">
        <w:t xml:space="preserve">both pickup models and regression perform superior in this experiment. Machine learning models overall still have lower biases, while regression has the lowest MAE of 5.252 followed by SVR with 5.339. Multiplicative pickup generates a lower percentage errors, however, its variance is </w:t>
      </w:r>
      <w:r w:rsidR="00524C3F" w:rsidRPr="00524C3F">
        <w:lastRenderedPageBreak/>
        <w:t xml:space="preserve">significantly higher than other models. </w:t>
      </w:r>
      <w:r w:rsidR="0011430B">
        <w:t>Tree models</w:t>
      </w:r>
      <w:r w:rsidR="00EC24A7">
        <w:t xml:space="preserve"> have decent performances in this experiment as well, where the random forest model has the lowest ME</w:t>
      </w:r>
      <w:r w:rsidR="00850523">
        <w:t>,</w:t>
      </w:r>
      <w:r w:rsidR="00EC24A7">
        <w:t xml:space="preserve"> second lowest MPE</w:t>
      </w:r>
      <w:r w:rsidR="00850523">
        <w:t xml:space="preserve">, and the lowest SDE </w:t>
      </w:r>
      <w:r w:rsidR="00EC24A7">
        <w:t>among all models,</w:t>
      </w:r>
      <w:r w:rsidR="006A6C79">
        <w:t xml:space="preserve"> and </w:t>
      </w:r>
      <w:r w:rsidR="00850523">
        <w:t xml:space="preserve">it </w:t>
      </w:r>
      <w:r w:rsidR="006A6C79">
        <w:t xml:space="preserve">also </w:t>
      </w:r>
      <w:r w:rsidR="00850523">
        <w:t>generates</w:t>
      </w:r>
      <w:r w:rsidR="006A6C79">
        <w:t xml:space="preserve"> a low MAE and MAPE following regression and SVR. </w:t>
      </w:r>
    </w:p>
    <w:p w:rsidR="00990973" w:rsidRDefault="00751D9F" w:rsidP="00990973">
      <w:pPr>
        <w:pStyle w:val="PARAIndent"/>
        <w:spacing w:after="120"/>
        <w:ind w:firstLine="202"/>
      </w:pPr>
      <w:r>
        <w:t xml:space="preserve">Similar results appear in the robust test when the training and test sets are differently split and parameter selections for machine learning models vary. Multiplicative models have lower </w:t>
      </w:r>
      <w:r w:rsidR="009918DA">
        <w:t xml:space="preserve">biases and higher </w:t>
      </w:r>
      <w:proofErr w:type="gramStart"/>
      <w:r w:rsidR="009918DA">
        <w:t>accuracy,</w:t>
      </w:r>
      <w:proofErr w:type="gramEnd"/>
      <w:r w:rsidR="009918DA">
        <w:t xml:space="preserve"> however, it generates very high standard deviation errors. Overall, when all existed</w:t>
      </w:r>
      <w:r w:rsidR="0011430B">
        <w:t xml:space="preserve"> ROHs on the booking curve are used</w:t>
      </w:r>
      <w:r w:rsidR="00140146">
        <w:t>, regression</w:t>
      </w:r>
      <w:r w:rsidR="00F4270A">
        <w:t xml:space="preserve">, SVR, and Random Forest models tend to have higher accuracy and lower biases without generating </w:t>
      </w:r>
      <w:r w:rsidR="00077374">
        <w:t xml:space="preserve">unstable results. Therefore, we partially reject H2 which believes that machine learning models generate superior results since regression has decent performance as well. </w:t>
      </w:r>
    </w:p>
    <w:p w:rsidR="00D26CFE" w:rsidRPr="00990973" w:rsidRDefault="00460A89" w:rsidP="00990973">
      <w:pPr>
        <w:pStyle w:val="PARAIndent"/>
        <w:spacing w:after="120"/>
        <w:ind w:firstLine="202"/>
      </w:pPr>
      <w:r w:rsidRPr="00460A89">
        <w:t xml:space="preserve">Another critical element to consider here is the computing time. </w:t>
      </w:r>
      <w:r w:rsidRPr="00460A89">
        <w:rPr>
          <w:rFonts w:hint="eastAsia"/>
        </w:rPr>
        <w:t>As</w:t>
      </w:r>
      <w:r w:rsidRPr="00460A89">
        <w:t xml:space="preserve"> shown in Table X, pick up models need very little time since they are simply algebraic calculations. In comparison, machine learning models tend to need longer time due to model complexity and cross validation. For instance, the time needed for constructing Random Forest is significantly higher since it needs repetitive iteration to prune the model. However, it is noticeable that the parameter selection process is flexible, thus the time consumed could be different. </w:t>
      </w:r>
      <w:r w:rsidR="00D26CFE">
        <w:t xml:space="preserve">Take </w:t>
      </w:r>
      <w:r w:rsidRPr="00460A89">
        <w:t xml:space="preserve">Support Vector Regression model </w:t>
      </w:r>
      <w:r w:rsidR="00D26CFE">
        <w:t xml:space="preserve">as the example, </w:t>
      </w:r>
      <w:r w:rsidRPr="00460A89">
        <w:t>in this current research</w:t>
      </w:r>
      <w:r w:rsidR="00D26CFE">
        <w:t>, we</w:t>
      </w:r>
      <w:r w:rsidRPr="00460A89">
        <w:t xml:space="preserve"> tested for kernel shape to narrow down the optimal shape first, then it tested five </w:t>
      </w:r>
      <m:oMath>
        <m:r>
          <w:rPr>
            <w:rFonts w:ascii="Cambria Math" w:hAnsi="Cambria Math"/>
          </w:rPr>
          <m:t>γ</m:t>
        </m:r>
      </m:oMath>
      <w:r w:rsidRPr="00460A89">
        <w:t xml:space="preserve"> value</w:t>
      </w:r>
      <w:r w:rsidR="00990973">
        <w:t>s (</w:t>
      </w:r>
      <w:r w:rsidR="00990973" w:rsidRPr="00460A89">
        <w:rPr>
          <w:highlight w:val="yellow"/>
        </w:rPr>
        <w:t>low gamma value, far reach, lower weight to the near-boundary vectors, more linear; vice versa</w:t>
      </w:r>
      <w:r w:rsidR="00990973">
        <w:t xml:space="preserve">). This procedure can be largely different depends on the specific case and computation power. </w:t>
      </w:r>
    </w:p>
    <w:p w:rsidR="000D4350" w:rsidRDefault="000D4350" w:rsidP="00460A89">
      <w:pPr>
        <w:pStyle w:val="PARAIndent"/>
      </w:pPr>
      <w:r>
        <w:t xml:space="preserve">To dig deeper into the model performances </w:t>
      </w:r>
      <w:r w:rsidR="003E2A12">
        <w:t xml:space="preserve">changing with time, </w:t>
      </w:r>
      <w:r w:rsidR="00C374D5">
        <w:t xml:space="preserve">we </w:t>
      </w:r>
      <w:r w:rsidR="00C935B6">
        <w:t>visualize the performance of five models which perform</w:t>
      </w:r>
      <w:r w:rsidR="00B21C52">
        <w:t xml:space="preserve"> well considering all metric: regression, SVR, additive pickup, and Random Forest. </w:t>
      </w:r>
    </w:p>
    <w:p w:rsidR="000D4350" w:rsidRDefault="000D4350" w:rsidP="00460A89">
      <w:pPr>
        <w:pStyle w:val="PARAIndent"/>
      </w:pPr>
    </w:p>
    <w:p w:rsidR="00460A89" w:rsidRPr="00460A89" w:rsidRDefault="00460A89" w:rsidP="00460A89">
      <w:pPr>
        <w:pStyle w:val="PARAIndent"/>
      </w:pPr>
      <w:r w:rsidRPr="00460A89">
        <w:t xml:space="preserve">for KNN: the longer the forecasting window, the larger the chosen K value - makes sense, since less information is given. </w:t>
      </w:r>
    </w:p>
    <w:p w:rsidR="003C3D65" w:rsidRDefault="003C3D65" w:rsidP="00460A89">
      <w:pPr>
        <w:pStyle w:val="H1NoSpace"/>
      </w:pPr>
    </w:p>
    <w:p w:rsidR="00460A89" w:rsidRDefault="00460A89" w:rsidP="00460A89">
      <w:pPr>
        <w:pStyle w:val="H1NoSpace"/>
      </w:pPr>
      <w:r>
        <w:t>CONCLUSIONS AND DISCUSSIONS</w:t>
      </w:r>
    </w:p>
    <w:p w:rsidR="009E6EE0" w:rsidRDefault="009E6EE0" w:rsidP="009E6EE0">
      <w:pPr>
        <w:pStyle w:val="PARAIndent"/>
      </w:pPr>
      <w:r w:rsidRPr="009E6EE0">
        <w:t xml:space="preserve">On average, pick up models embedded with machine learning approaches were shown to have higher accuracy than classic pick up models. </w:t>
      </w:r>
    </w:p>
    <w:p w:rsidR="00881AA0" w:rsidRDefault="00881AA0" w:rsidP="009E6EE0">
      <w:pPr>
        <w:pStyle w:val="PARAIndent"/>
      </w:pPr>
      <w:r w:rsidRPr="00881AA0">
        <w:rPr>
          <w:highlight w:val="yellow"/>
        </w:rPr>
        <w:t>(situations where pickup models are performing better)</w:t>
      </w:r>
    </w:p>
    <w:p w:rsidR="00881AA0" w:rsidRDefault="00881AA0" w:rsidP="009E6EE0">
      <w:pPr>
        <w:pStyle w:val="PARAIndent"/>
      </w:pPr>
      <w:r>
        <w:t>Additive pickup model</w:t>
      </w:r>
      <w:r w:rsidR="00C10AB5">
        <w:t xml:space="preserve"> is</w:t>
      </w:r>
      <w:r>
        <w:t xml:space="preserve"> suitable for situations that there’s no significant changes between today and future. Therefore, for properties or areas </w:t>
      </w:r>
      <w:r w:rsidR="00C10AB5">
        <w:t xml:space="preserve">the hotel demand is usually regular and stable, additive pickup might be a good option. </w:t>
      </w:r>
    </w:p>
    <w:p w:rsidR="00C10AB5" w:rsidRPr="009E6EE0" w:rsidRDefault="00C10AB5" w:rsidP="009E6EE0">
      <w:pPr>
        <w:pStyle w:val="PARAIndent"/>
      </w:pPr>
      <w:r>
        <w:t xml:space="preserve">Multiplicative pickup model, </w:t>
      </w:r>
      <w:r w:rsidR="00291D49">
        <w:t>on the other hand, is more unstable, especially in far future forecast. Given the multiplier is small when booking window is long, multiplicative pickup will generate</w:t>
      </w:r>
      <w:r w:rsidR="00EF5FD4">
        <w:t xml:space="preserve"> extremely high predictions, which might drag the overall accuracy. However, for </w:t>
      </w:r>
      <w:r w:rsidR="00E0585A">
        <w:t>closer</w:t>
      </w:r>
      <w:r w:rsidR="00EF5FD4">
        <w:t xml:space="preserve"> predictions </w:t>
      </w:r>
    </w:p>
    <w:p w:rsidR="009E6EE0" w:rsidRPr="009E6EE0" w:rsidRDefault="009E6EE0" w:rsidP="009E6EE0">
      <w:pPr>
        <w:pStyle w:val="PARAIndent"/>
      </w:pPr>
      <w:r w:rsidRPr="009E6EE0">
        <w:t xml:space="preserve">What stands out in the results is Neural Network performed significantly poorer than other models. Since machine learning models are black boxes, it is challenging to decipher the exact reason why it wasn’t the suitable. One guess is that Neural Network’s performance is extremely volatile depending on the parameter selection. Different number of hidden layers and the number of hidden units shift the model completely. However, it requires solid statistical background to select the optimal </w:t>
      </w:r>
      <w:proofErr w:type="gramStart"/>
      <w:r w:rsidRPr="009E6EE0">
        <w:t>parameters, or</w:t>
      </w:r>
      <w:proofErr w:type="gramEnd"/>
      <w:r w:rsidRPr="009E6EE0">
        <w:t xml:space="preserve"> is extremely time consuming to select through cross validation. </w:t>
      </w:r>
      <w:r w:rsidR="00287705">
        <w:t xml:space="preserve">In this empirical study, we are not able to perform complicated cross validation and merely chooses model parameters by general rules. </w:t>
      </w:r>
    </w:p>
    <w:p w:rsidR="009E6EE0" w:rsidRPr="009E6EE0" w:rsidRDefault="009E6EE0" w:rsidP="009E6EE0">
      <w:pPr>
        <w:pStyle w:val="PARAIndent"/>
        <w:rPr>
          <w:highlight w:val="yellow"/>
        </w:rPr>
      </w:pPr>
      <w:r w:rsidRPr="009E6EE0">
        <w:rPr>
          <w:highlight w:val="yellow"/>
        </w:rPr>
        <w:t xml:space="preserve">Another guess is, Neural Network (guess why NN is inferior? </w:t>
      </w:r>
      <w:proofErr w:type="spellStart"/>
      <w:r w:rsidRPr="009E6EE0">
        <w:rPr>
          <w:highlight w:val="yellow"/>
        </w:rPr>
        <w:t>bcz</w:t>
      </w:r>
      <w:proofErr w:type="spellEnd"/>
      <w:r w:rsidRPr="009E6EE0">
        <w:rPr>
          <w:highlight w:val="yellow"/>
        </w:rPr>
        <w:t xml:space="preserve"> it’s “two linear” so not quite suitable for hotel? then why SVR and others are doing well?)</w:t>
      </w:r>
    </w:p>
    <w:p w:rsidR="009E6EE0" w:rsidRPr="009E6EE0" w:rsidRDefault="009E6EE0" w:rsidP="009E6EE0">
      <w:pPr>
        <w:pStyle w:val="PARAIndent"/>
      </w:pPr>
      <w:r w:rsidRPr="009E6EE0">
        <w:rPr>
          <w:highlight w:val="yellow"/>
        </w:rPr>
        <w:t>limitation: without feature selection</w:t>
      </w:r>
      <w:r w:rsidRPr="009E6EE0">
        <w:t xml:space="preserve"> </w:t>
      </w:r>
    </w:p>
    <w:p w:rsidR="00460A89" w:rsidRPr="00E91452" w:rsidRDefault="00460A89" w:rsidP="00460A89">
      <w:pPr>
        <w:pStyle w:val="H1NoSpace"/>
      </w:pPr>
    </w:p>
    <w:p w:rsidR="00D6550C" w:rsidRDefault="00D6550C" w:rsidP="00D6550C">
      <w:pPr>
        <w:pStyle w:val="H1NoSpace"/>
      </w:pPr>
      <w:r>
        <w:t>REFERENCES</w:t>
      </w:r>
    </w:p>
    <w:p w:rsidR="00D6550C" w:rsidRPr="00D6550C" w:rsidRDefault="00D6550C" w:rsidP="00D6550C">
      <w:pPr>
        <w:pStyle w:val="PARAIndent"/>
      </w:pPr>
      <w:r w:rsidRPr="00D6550C">
        <w:fldChar w:fldCharType="begin" w:fldLock="1"/>
      </w:r>
      <w:r w:rsidRPr="00D6550C">
        <w:instrText xml:space="preserve">ADDIN Mendeley Bibliography CSL_BIBLIOGRAPHY </w:instrText>
      </w:r>
      <w:r w:rsidRPr="00D6550C">
        <w:fldChar w:fldCharType="separate"/>
      </w:r>
      <w:r w:rsidRPr="00D6550C">
        <w:t>Chen, C., &amp; Kachani, S. (2007). Forecasting and optimisation for hotel revenue management. Journal of Revenue and Pricing Management, 6(3), 163–174. https://doi.org/10.1057/palgrave.rpm.5160082</w:t>
      </w:r>
    </w:p>
    <w:p w:rsidR="00D6550C" w:rsidRPr="00D6550C" w:rsidRDefault="00D6550C" w:rsidP="00D6550C">
      <w:pPr>
        <w:pStyle w:val="PARAIndent"/>
      </w:pPr>
      <w:r w:rsidRPr="00D6550C">
        <w:t>Friedman, J., Hastie, T., &amp; Tibshirani, R. (2001). The elements of statistical learning (Vol. 1). Springer series in statistics New York.</w:t>
      </w:r>
    </w:p>
    <w:p w:rsidR="00D6550C" w:rsidRPr="00D6550C" w:rsidRDefault="00D6550C" w:rsidP="00D6550C">
      <w:pPr>
        <w:pStyle w:val="PARAIndent"/>
      </w:pPr>
      <w:r w:rsidRPr="00D6550C">
        <w:t>L’heureux, E. (1986). A new twist in forecasting short-term passenger pickup. AGIFORS PROCEEDINGS, 234–247. Retrieved from https://trid.trb.org/view/251875</w:t>
      </w:r>
    </w:p>
    <w:p w:rsidR="00D6550C" w:rsidRPr="00D6550C" w:rsidRDefault="00D6550C" w:rsidP="00D6550C">
      <w:pPr>
        <w:pStyle w:val="PARAIndent"/>
      </w:pPr>
      <w:r w:rsidRPr="00D6550C">
        <w:t>Lee, M. (2018). Modeling and forecasting hotel room demand based on advance booking information. Tourism Management, 66, 62–71. https://doi.org/10.1016/j.tourman.2017.11.004</w:t>
      </w:r>
    </w:p>
    <w:p w:rsidR="00D6550C" w:rsidRPr="00D6550C" w:rsidRDefault="00D6550C" w:rsidP="00D6550C">
      <w:pPr>
        <w:pStyle w:val="PARAIndent"/>
      </w:pPr>
      <w:r w:rsidRPr="00D6550C">
        <w:t>Tse, T. S. M., &amp; Poon, Y. T. (2015). Analyzing the use of an advance booking curve in forecasting hotel reservations. Journal of Travel and Tourism Marketing, 32(7), 852–869. https://doi.org/10.1080/10548408.2015.1063826</w:t>
      </w:r>
    </w:p>
    <w:p w:rsidR="00D6550C" w:rsidRPr="00D6550C" w:rsidRDefault="00D6550C" w:rsidP="00D6550C">
      <w:pPr>
        <w:pStyle w:val="PARAIndent"/>
      </w:pPr>
      <w:r w:rsidRPr="00D6550C">
        <w:t>Weatherford, L. R., &amp; Kimes, S. E. (2003). A comparison of forecasting methods for hotel revenue management. International Journal of Forecasting, 19(3), 401–415. https://doi.org/10.1016/S0169-2070(02)00011-0</w:t>
      </w:r>
    </w:p>
    <w:p w:rsidR="00D6550C" w:rsidRPr="00D6550C" w:rsidRDefault="00D6550C" w:rsidP="00D6550C">
      <w:pPr>
        <w:pStyle w:val="PARAIndent"/>
      </w:pPr>
      <w:r w:rsidRPr="00D6550C">
        <w:lastRenderedPageBreak/>
        <w:t>Zakhary, A., Gayar, N. El, &amp; Atiya, A. F. (2008). A Comparative Study of the Pickup Method and its Variations Using a Simulated Hotel Reservation Data. Icgst-Aoml, 8(2), 15–21.</w:t>
      </w:r>
    </w:p>
    <w:p w:rsidR="00D6550C" w:rsidRPr="00D6550C" w:rsidRDefault="00D6550C" w:rsidP="00D6550C">
      <w:pPr>
        <w:pStyle w:val="PARAIndent"/>
      </w:pPr>
      <w:r w:rsidRPr="00D6550C">
        <w:t xml:space="preserve">Zhang, Y. (2019). Forecasting Hotel Demand Using Machine Learning Approaches. Cornell University. Retrieved from https://ecommons.cornell.edu/handle/1813/67733 </w:t>
      </w:r>
    </w:p>
    <w:p w:rsidR="006D2178" w:rsidRDefault="00D6550C" w:rsidP="00D6550C">
      <w:pPr>
        <w:pStyle w:val="PARAIndent"/>
        <w:sectPr w:rsidR="006D2178" w:rsidSect="00D53701">
          <w:type w:val="continuous"/>
          <w:pgSz w:w="11520" w:h="15660" w:code="1"/>
          <w:pgMar w:top="1300" w:right="740" w:bottom="1040" w:left="740" w:header="360" w:footer="640" w:gutter="0"/>
          <w:cols w:space="400"/>
          <w:docGrid w:linePitch="360"/>
        </w:sectPr>
      </w:pPr>
      <w:r w:rsidRPr="00D6550C">
        <w:fldChar w:fldCharType="end"/>
      </w:r>
    </w:p>
    <w:p w:rsidR="00CA2988" w:rsidRDefault="00CA2988" w:rsidP="00CA2988">
      <w:pPr>
        <w:pStyle w:val="PARA"/>
      </w:pPr>
    </w:p>
    <w:p w:rsidR="00460A89" w:rsidRDefault="00460A89">
      <w:pPr>
        <w:rPr>
          <w:rFonts w:cs="TimesLTStd-Roman"/>
          <w:spacing w:val="-2"/>
          <w:sz w:val="20"/>
          <w:szCs w:val="20"/>
        </w:rPr>
      </w:pPr>
    </w:p>
    <w:sectPr w:rsidR="00460A89" w:rsidSect="00D53701">
      <w:type w:val="continuous"/>
      <w:pgSz w:w="11520" w:h="15660" w:code="1"/>
      <w:pgMar w:top="1300" w:right="740" w:bottom="1040" w:left="740" w:header="360" w:footer="640" w:gutter="0"/>
      <w:cols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05D6B" w:rsidRDefault="00605D6B">
      <w:r>
        <w:separator/>
      </w:r>
    </w:p>
  </w:endnote>
  <w:endnote w:type="continuationSeparator" w:id="0">
    <w:p w:rsidR="00605D6B" w:rsidRDefault="0060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panose1 w:val="020B0604020202020204"/>
    <w:charset w:val="00"/>
    <w:family w:val="auto"/>
    <w:notTrueType/>
    <w:pitch w:val="default"/>
    <w:sig w:usb0="00000003" w:usb1="00000000" w:usb2="00000000" w:usb3="00000000" w:csb0="00000001" w:csb1="00000000"/>
  </w:font>
  <w:font w:name="FormataOTFMdIt">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Regular">
    <w:altName w:val="Formata Regular"/>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Formata OTF">
    <w:altName w:val="Calibri"/>
    <w:panose1 w:val="020B0604020202020204"/>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2C2E" w:rsidRPr="00B979BB" w:rsidRDefault="00E52C2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2C2E" w:rsidRPr="00B979BB" w:rsidRDefault="00E52C2E"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05D6B" w:rsidRDefault="00605D6B">
      <w:r>
        <w:separator/>
      </w:r>
    </w:p>
  </w:footnote>
  <w:footnote w:type="continuationSeparator" w:id="0">
    <w:p w:rsidR="00605D6B" w:rsidRDefault="0060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52C2E" w:rsidRPr="00E721A9" w:rsidRDefault="00E52C2E" w:rsidP="00E721A9">
    <w:pPr>
      <w:pStyle w:val="Header"/>
      <w:pBdr>
        <w:bottom w:val="single" w:sz="4" w:space="3" w:color="auto"/>
      </w:pBdr>
      <w:tabs>
        <w:tab w:val="clear" w:pos="4320"/>
        <w:tab w:val="left" w:pos="5532"/>
      </w:tabs>
      <w:jc w:val="right"/>
      <w:rPr>
        <w:rFonts w:ascii="Formata OTF" w:hAnsi="Formata OTF"/>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1FE83978"/>
    <w:multiLevelType w:val="hybridMultilevel"/>
    <w:tmpl w:val="ACBACEFA"/>
    <w:lvl w:ilvl="0" w:tplc="6046F572">
      <w:start w:val="1"/>
      <w:numFmt w:val="lowerRoman"/>
      <w:lvlText w:val="%1."/>
      <w:lvlJc w:val="left"/>
      <w:pPr>
        <w:ind w:left="920" w:hanging="72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15:restartNumberingAfterBreak="0">
    <w:nsid w:val="23D02A79"/>
    <w:multiLevelType w:val="hybridMultilevel"/>
    <w:tmpl w:val="AE20B55C"/>
    <w:lvl w:ilvl="0" w:tplc="6B9CDC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EA0899"/>
    <w:multiLevelType w:val="hybridMultilevel"/>
    <w:tmpl w:val="7546A0CE"/>
    <w:lvl w:ilvl="0" w:tplc="53403E9C">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5"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6"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7" w15:restartNumberingAfterBreak="0">
    <w:nsid w:val="58FA27E0"/>
    <w:multiLevelType w:val="hybridMultilevel"/>
    <w:tmpl w:val="B86A49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961661"/>
    <w:multiLevelType w:val="hybridMultilevel"/>
    <w:tmpl w:val="0E505384"/>
    <w:lvl w:ilvl="0" w:tplc="D72C6D00">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6"/>
    <w:lvlOverride w:ilvl="0">
      <w:lvl w:ilvl="0">
        <w:start w:val="1"/>
        <w:numFmt w:val="decimal"/>
        <w:lvlText w:val="%1."/>
        <w:legacy w:legacy="1" w:legacySpace="0" w:legacyIndent="360"/>
        <w:lvlJc w:val="left"/>
        <w:pPr>
          <w:ind w:left="360" w:hanging="360"/>
        </w:pPr>
      </w:lvl>
    </w:lvlOverride>
  </w:num>
  <w:num w:numId="13">
    <w:abstractNumId w:val="13"/>
  </w:num>
  <w:num w:numId="14">
    <w:abstractNumId w:val="15"/>
  </w:num>
  <w:num w:numId="15">
    <w:abstractNumId w:val="11"/>
  </w:num>
  <w:num w:numId="16">
    <w:abstractNumId w:val="14"/>
  </w:num>
  <w:num w:numId="17">
    <w:abstractNumId w:val="17"/>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15E73"/>
    <w:rsid w:val="00015E9A"/>
    <w:rsid w:val="0001799E"/>
    <w:rsid w:val="00017C56"/>
    <w:rsid w:val="00020D8E"/>
    <w:rsid w:val="00021C67"/>
    <w:rsid w:val="00023D75"/>
    <w:rsid w:val="00024A01"/>
    <w:rsid w:val="00027AA1"/>
    <w:rsid w:val="0003253A"/>
    <w:rsid w:val="00033D56"/>
    <w:rsid w:val="00034A7F"/>
    <w:rsid w:val="00035315"/>
    <w:rsid w:val="00040333"/>
    <w:rsid w:val="00041819"/>
    <w:rsid w:val="00043A88"/>
    <w:rsid w:val="000518DD"/>
    <w:rsid w:val="00052666"/>
    <w:rsid w:val="00052968"/>
    <w:rsid w:val="00057E9A"/>
    <w:rsid w:val="00060D60"/>
    <w:rsid w:val="00061511"/>
    <w:rsid w:val="00061B24"/>
    <w:rsid w:val="000623BB"/>
    <w:rsid w:val="0006369D"/>
    <w:rsid w:val="00065CD5"/>
    <w:rsid w:val="000714C3"/>
    <w:rsid w:val="00073848"/>
    <w:rsid w:val="00077374"/>
    <w:rsid w:val="00083EC4"/>
    <w:rsid w:val="00084BD2"/>
    <w:rsid w:val="00084CC1"/>
    <w:rsid w:val="00090E84"/>
    <w:rsid w:val="00091F92"/>
    <w:rsid w:val="00092C74"/>
    <w:rsid w:val="00094BAA"/>
    <w:rsid w:val="00097307"/>
    <w:rsid w:val="000A1FA2"/>
    <w:rsid w:val="000A3B16"/>
    <w:rsid w:val="000A40E6"/>
    <w:rsid w:val="000B2C18"/>
    <w:rsid w:val="000B330B"/>
    <w:rsid w:val="000B7135"/>
    <w:rsid w:val="000B780F"/>
    <w:rsid w:val="000C01F4"/>
    <w:rsid w:val="000C0E3B"/>
    <w:rsid w:val="000C221B"/>
    <w:rsid w:val="000D3A5A"/>
    <w:rsid w:val="000D4350"/>
    <w:rsid w:val="000D4A20"/>
    <w:rsid w:val="000E4447"/>
    <w:rsid w:val="000E6012"/>
    <w:rsid w:val="000F25D7"/>
    <w:rsid w:val="0010090B"/>
    <w:rsid w:val="00104663"/>
    <w:rsid w:val="00104AAD"/>
    <w:rsid w:val="00104CB0"/>
    <w:rsid w:val="00105925"/>
    <w:rsid w:val="00107070"/>
    <w:rsid w:val="001072E6"/>
    <w:rsid w:val="001120C4"/>
    <w:rsid w:val="0011425D"/>
    <w:rsid w:val="0011430B"/>
    <w:rsid w:val="001146BF"/>
    <w:rsid w:val="0011479C"/>
    <w:rsid w:val="00114A56"/>
    <w:rsid w:val="00117D9A"/>
    <w:rsid w:val="00120C6B"/>
    <w:rsid w:val="00121E38"/>
    <w:rsid w:val="00134A06"/>
    <w:rsid w:val="0014000F"/>
    <w:rsid w:val="00140146"/>
    <w:rsid w:val="00141D98"/>
    <w:rsid w:val="0016308D"/>
    <w:rsid w:val="00164873"/>
    <w:rsid w:val="001661D9"/>
    <w:rsid w:val="00166BEA"/>
    <w:rsid w:val="00170818"/>
    <w:rsid w:val="0017288F"/>
    <w:rsid w:val="00174020"/>
    <w:rsid w:val="00174743"/>
    <w:rsid w:val="00175E6E"/>
    <w:rsid w:val="00176753"/>
    <w:rsid w:val="001777E5"/>
    <w:rsid w:val="00182839"/>
    <w:rsid w:val="00186EFD"/>
    <w:rsid w:val="0019262C"/>
    <w:rsid w:val="001955E9"/>
    <w:rsid w:val="001A7827"/>
    <w:rsid w:val="001B1B9C"/>
    <w:rsid w:val="001B2F14"/>
    <w:rsid w:val="001B4688"/>
    <w:rsid w:val="001B49E7"/>
    <w:rsid w:val="001B6E12"/>
    <w:rsid w:val="001C2E5E"/>
    <w:rsid w:val="001C597C"/>
    <w:rsid w:val="001D0247"/>
    <w:rsid w:val="001D31A8"/>
    <w:rsid w:val="001D3924"/>
    <w:rsid w:val="001D3AED"/>
    <w:rsid w:val="001D4C0D"/>
    <w:rsid w:val="001D5163"/>
    <w:rsid w:val="001D5407"/>
    <w:rsid w:val="001D6F48"/>
    <w:rsid w:val="001E3E87"/>
    <w:rsid w:val="001E4698"/>
    <w:rsid w:val="001E69B5"/>
    <w:rsid w:val="001E6A66"/>
    <w:rsid w:val="001E6CFA"/>
    <w:rsid w:val="001F0601"/>
    <w:rsid w:val="001F4FA0"/>
    <w:rsid w:val="001F5F99"/>
    <w:rsid w:val="001F73C8"/>
    <w:rsid w:val="00201A76"/>
    <w:rsid w:val="00205C43"/>
    <w:rsid w:val="00207411"/>
    <w:rsid w:val="00210E41"/>
    <w:rsid w:val="00211824"/>
    <w:rsid w:val="00215F8D"/>
    <w:rsid w:val="0021660C"/>
    <w:rsid w:val="002170E6"/>
    <w:rsid w:val="00220965"/>
    <w:rsid w:val="00223B9B"/>
    <w:rsid w:val="00227DAA"/>
    <w:rsid w:val="00231E14"/>
    <w:rsid w:val="002359F8"/>
    <w:rsid w:val="00241628"/>
    <w:rsid w:val="00241C49"/>
    <w:rsid w:val="00242C14"/>
    <w:rsid w:val="002467D5"/>
    <w:rsid w:val="00252416"/>
    <w:rsid w:val="00253CFC"/>
    <w:rsid w:val="002560D8"/>
    <w:rsid w:val="00275282"/>
    <w:rsid w:val="0028303E"/>
    <w:rsid w:val="00285B40"/>
    <w:rsid w:val="00285DD4"/>
    <w:rsid w:val="00287705"/>
    <w:rsid w:val="00291D49"/>
    <w:rsid w:val="00294F1C"/>
    <w:rsid w:val="00295093"/>
    <w:rsid w:val="002967D4"/>
    <w:rsid w:val="002A000F"/>
    <w:rsid w:val="002A048A"/>
    <w:rsid w:val="002A14BA"/>
    <w:rsid w:val="002A3234"/>
    <w:rsid w:val="002A486E"/>
    <w:rsid w:val="002B17AE"/>
    <w:rsid w:val="002B379B"/>
    <w:rsid w:val="002B5DFD"/>
    <w:rsid w:val="002B62BC"/>
    <w:rsid w:val="002B7F19"/>
    <w:rsid w:val="002C2CCF"/>
    <w:rsid w:val="002C419A"/>
    <w:rsid w:val="002C6706"/>
    <w:rsid w:val="002C707C"/>
    <w:rsid w:val="002D11FD"/>
    <w:rsid w:val="002D26B0"/>
    <w:rsid w:val="002D3E91"/>
    <w:rsid w:val="002D4A44"/>
    <w:rsid w:val="002E02B1"/>
    <w:rsid w:val="002E396B"/>
    <w:rsid w:val="002E3D2C"/>
    <w:rsid w:val="002E65F7"/>
    <w:rsid w:val="002F1879"/>
    <w:rsid w:val="002F1D45"/>
    <w:rsid w:val="002F3420"/>
    <w:rsid w:val="002F63A1"/>
    <w:rsid w:val="00304392"/>
    <w:rsid w:val="00313105"/>
    <w:rsid w:val="003141B6"/>
    <w:rsid w:val="00321775"/>
    <w:rsid w:val="00321EB5"/>
    <w:rsid w:val="00322DAA"/>
    <w:rsid w:val="00323884"/>
    <w:rsid w:val="00323E56"/>
    <w:rsid w:val="00327067"/>
    <w:rsid w:val="00327078"/>
    <w:rsid w:val="0033044A"/>
    <w:rsid w:val="00330A48"/>
    <w:rsid w:val="00336F3D"/>
    <w:rsid w:val="0034128C"/>
    <w:rsid w:val="003415A6"/>
    <w:rsid w:val="00344CE5"/>
    <w:rsid w:val="003504E9"/>
    <w:rsid w:val="003515B0"/>
    <w:rsid w:val="003519F1"/>
    <w:rsid w:val="00351EDC"/>
    <w:rsid w:val="003520A4"/>
    <w:rsid w:val="00353818"/>
    <w:rsid w:val="00355460"/>
    <w:rsid w:val="0035702D"/>
    <w:rsid w:val="00360535"/>
    <w:rsid w:val="003628EB"/>
    <w:rsid w:val="00363602"/>
    <w:rsid w:val="003639EB"/>
    <w:rsid w:val="00364197"/>
    <w:rsid w:val="003756EB"/>
    <w:rsid w:val="003763CB"/>
    <w:rsid w:val="00376772"/>
    <w:rsid w:val="00380D62"/>
    <w:rsid w:val="00381001"/>
    <w:rsid w:val="0038145D"/>
    <w:rsid w:val="00382E5B"/>
    <w:rsid w:val="00383853"/>
    <w:rsid w:val="00384980"/>
    <w:rsid w:val="003874CB"/>
    <w:rsid w:val="00391E44"/>
    <w:rsid w:val="00393CE8"/>
    <w:rsid w:val="003940D4"/>
    <w:rsid w:val="00394BE6"/>
    <w:rsid w:val="003A0AEE"/>
    <w:rsid w:val="003A0B4F"/>
    <w:rsid w:val="003A7420"/>
    <w:rsid w:val="003A75E8"/>
    <w:rsid w:val="003B2723"/>
    <w:rsid w:val="003B3FFE"/>
    <w:rsid w:val="003C1744"/>
    <w:rsid w:val="003C287C"/>
    <w:rsid w:val="003C3D65"/>
    <w:rsid w:val="003C4EA9"/>
    <w:rsid w:val="003C615D"/>
    <w:rsid w:val="003C72D7"/>
    <w:rsid w:val="003D0501"/>
    <w:rsid w:val="003D112E"/>
    <w:rsid w:val="003D12A0"/>
    <w:rsid w:val="003D1A98"/>
    <w:rsid w:val="003D3FE2"/>
    <w:rsid w:val="003D4E93"/>
    <w:rsid w:val="003D640F"/>
    <w:rsid w:val="003D7316"/>
    <w:rsid w:val="003E17F3"/>
    <w:rsid w:val="003E2A12"/>
    <w:rsid w:val="003E776E"/>
    <w:rsid w:val="003F00F5"/>
    <w:rsid w:val="003F13BC"/>
    <w:rsid w:val="003F7D7E"/>
    <w:rsid w:val="00401839"/>
    <w:rsid w:val="00402953"/>
    <w:rsid w:val="00410A00"/>
    <w:rsid w:val="0041108E"/>
    <w:rsid w:val="004127AE"/>
    <w:rsid w:val="0041399D"/>
    <w:rsid w:val="00417315"/>
    <w:rsid w:val="00420CA6"/>
    <w:rsid w:val="00422716"/>
    <w:rsid w:val="0042338B"/>
    <w:rsid w:val="00437318"/>
    <w:rsid w:val="004409C3"/>
    <w:rsid w:val="004423FC"/>
    <w:rsid w:val="0044242A"/>
    <w:rsid w:val="00442439"/>
    <w:rsid w:val="004437D2"/>
    <w:rsid w:val="00444E10"/>
    <w:rsid w:val="004462AC"/>
    <w:rsid w:val="0044635D"/>
    <w:rsid w:val="00446720"/>
    <w:rsid w:val="004570C8"/>
    <w:rsid w:val="00457310"/>
    <w:rsid w:val="0045757E"/>
    <w:rsid w:val="00460A89"/>
    <w:rsid w:val="00460D49"/>
    <w:rsid w:val="004642B5"/>
    <w:rsid w:val="00465AB7"/>
    <w:rsid w:val="00465CAE"/>
    <w:rsid w:val="004702C9"/>
    <w:rsid w:val="00474B13"/>
    <w:rsid w:val="004772EC"/>
    <w:rsid w:val="00477BF4"/>
    <w:rsid w:val="0048195D"/>
    <w:rsid w:val="00482836"/>
    <w:rsid w:val="00482B96"/>
    <w:rsid w:val="00483326"/>
    <w:rsid w:val="00486D54"/>
    <w:rsid w:val="00486E60"/>
    <w:rsid w:val="00491213"/>
    <w:rsid w:val="00493B58"/>
    <w:rsid w:val="0049433A"/>
    <w:rsid w:val="004949B8"/>
    <w:rsid w:val="0049660D"/>
    <w:rsid w:val="004A0234"/>
    <w:rsid w:val="004A11FE"/>
    <w:rsid w:val="004A6349"/>
    <w:rsid w:val="004A7ADD"/>
    <w:rsid w:val="004B30CA"/>
    <w:rsid w:val="004B54B1"/>
    <w:rsid w:val="004C23B8"/>
    <w:rsid w:val="004C41FA"/>
    <w:rsid w:val="004C6BFB"/>
    <w:rsid w:val="004D0892"/>
    <w:rsid w:val="004D0B9B"/>
    <w:rsid w:val="004D67B3"/>
    <w:rsid w:val="004E1441"/>
    <w:rsid w:val="004F105E"/>
    <w:rsid w:val="004F2C2F"/>
    <w:rsid w:val="004F7211"/>
    <w:rsid w:val="004F7DF3"/>
    <w:rsid w:val="004F7EAC"/>
    <w:rsid w:val="00500D8B"/>
    <w:rsid w:val="00501FBB"/>
    <w:rsid w:val="00504A78"/>
    <w:rsid w:val="00505244"/>
    <w:rsid w:val="005065D2"/>
    <w:rsid w:val="00506758"/>
    <w:rsid w:val="00510D59"/>
    <w:rsid w:val="005151B5"/>
    <w:rsid w:val="00517856"/>
    <w:rsid w:val="005206B2"/>
    <w:rsid w:val="00523407"/>
    <w:rsid w:val="00523A05"/>
    <w:rsid w:val="00524C3F"/>
    <w:rsid w:val="00525891"/>
    <w:rsid w:val="00527F31"/>
    <w:rsid w:val="0053363E"/>
    <w:rsid w:val="005336C5"/>
    <w:rsid w:val="00540BCE"/>
    <w:rsid w:val="00541F28"/>
    <w:rsid w:val="0054241F"/>
    <w:rsid w:val="0054746D"/>
    <w:rsid w:val="00555F01"/>
    <w:rsid w:val="0055767F"/>
    <w:rsid w:val="00564E0C"/>
    <w:rsid w:val="00564FC7"/>
    <w:rsid w:val="00566CE5"/>
    <w:rsid w:val="005722AA"/>
    <w:rsid w:val="005762F3"/>
    <w:rsid w:val="005771FB"/>
    <w:rsid w:val="00577FB4"/>
    <w:rsid w:val="00581E03"/>
    <w:rsid w:val="00581F49"/>
    <w:rsid w:val="00583985"/>
    <w:rsid w:val="005842B4"/>
    <w:rsid w:val="00587CF1"/>
    <w:rsid w:val="0059062E"/>
    <w:rsid w:val="00593176"/>
    <w:rsid w:val="00594006"/>
    <w:rsid w:val="00594D78"/>
    <w:rsid w:val="00594F41"/>
    <w:rsid w:val="00596126"/>
    <w:rsid w:val="005A11DA"/>
    <w:rsid w:val="005A59C2"/>
    <w:rsid w:val="005A5B4F"/>
    <w:rsid w:val="005A6FCB"/>
    <w:rsid w:val="005A7F6C"/>
    <w:rsid w:val="005B03B9"/>
    <w:rsid w:val="005B16F4"/>
    <w:rsid w:val="005B186D"/>
    <w:rsid w:val="005B3311"/>
    <w:rsid w:val="005B62EC"/>
    <w:rsid w:val="005C047E"/>
    <w:rsid w:val="005C11FA"/>
    <w:rsid w:val="005C20C1"/>
    <w:rsid w:val="005C261D"/>
    <w:rsid w:val="005C2C24"/>
    <w:rsid w:val="005C3781"/>
    <w:rsid w:val="005C3955"/>
    <w:rsid w:val="005C6411"/>
    <w:rsid w:val="005D0EDF"/>
    <w:rsid w:val="005D3ACC"/>
    <w:rsid w:val="005D6C52"/>
    <w:rsid w:val="005E0BAE"/>
    <w:rsid w:val="005E0E65"/>
    <w:rsid w:val="005E1970"/>
    <w:rsid w:val="005E36FF"/>
    <w:rsid w:val="005E5941"/>
    <w:rsid w:val="005E60F5"/>
    <w:rsid w:val="005F36BF"/>
    <w:rsid w:val="005F7D12"/>
    <w:rsid w:val="00604D84"/>
    <w:rsid w:val="00605D6B"/>
    <w:rsid w:val="0060727F"/>
    <w:rsid w:val="00607722"/>
    <w:rsid w:val="006130A7"/>
    <w:rsid w:val="00615BE6"/>
    <w:rsid w:val="0062116B"/>
    <w:rsid w:val="00622CC0"/>
    <w:rsid w:val="0062439C"/>
    <w:rsid w:val="0062501A"/>
    <w:rsid w:val="006259D1"/>
    <w:rsid w:val="0063180F"/>
    <w:rsid w:val="00631923"/>
    <w:rsid w:val="00632C12"/>
    <w:rsid w:val="0064321C"/>
    <w:rsid w:val="00647B74"/>
    <w:rsid w:val="00650847"/>
    <w:rsid w:val="00650AC5"/>
    <w:rsid w:val="00652438"/>
    <w:rsid w:val="00653552"/>
    <w:rsid w:val="00653ACD"/>
    <w:rsid w:val="00654C7D"/>
    <w:rsid w:val="0065507F"/>
    <w:rsid w:val="00656A16"/>
    <w:rsid w:val="0065710F"/>
    <w:rsid w:val="00660B10"/>
    <w:rsid w:val="00663B0C"/>
    <w:rsid w:val="00670377"/>
    <w:rsid w:val="00675E82"/>
    <w:rsid w:val="006772E7"/>
    <w:rsid w:val="00680722"/>
    <w:rsid w:val="00680E60"/>
    <w:rsid w:val="00687034"/>
    <w:rsid w:val="006873AA"/>
    <w:rsid w:val="006874AA"/>
    <w:rsid w:val="006920B0"/>
    <w:rsid w:val="00692183"/>
    <w:rsid w:val="006932A5"/>
    <w:rsid w:val="006934C7"/>
    <w:rsid w:val="006964EE"/>
    <w:rsid w:val="006A0B53"/>
    <w:rsid w:val="006A190F"/>
    <w:rsid w:val="006A3523"/>
    <w:rsid w:val="006A4268"/>
    <w:rsid w:val="006A6C79"/>
    <w:rsid w:val="006B0525"/>
    <w:rsid w:val="006B24AE"/>
    <w:rsid w:val="006B6C9F"/>
    <w:rsid w:val="006C2A2F"/>
    <w:rsid w:val="006C599B"/>
    <w:rsid w:val="006D02FC"/>
    <w:rsid w:val="006D096B"/>
    <w:rsid w:val="006D1C2A"/>
    <w:rsid w:val="006D2063"/>
    <w:rsid w:val="006D2178"/>
    <w:rsid w:val="006D2F5B"/>
    <w:rsid w:val="006D446E"/>
    <w:rsid w:val="006D4A1A"/>
    <w:rsid w:val="006D69CB"/>
    <w:rsid w:val="006D6A18"/>
    <w:rsid w:val="006D6BB5"/>
    <w:rsid w:val="006D7BFC"/>
    <w:rsid w:val="006F2B5E"/>
    <w:rsid w:val="006F6F42"/>
    <w:rsid w:val="0070502C"/>
    <w:rsid w:val="00705D87"/>
    <w:rsid w:val="007074FD"/>
    <w:rsid w:val="0070798C"/>
    <w:rsid w:val="00710344"/>
    <w:rsid w:val="0071345A"/>
    <w:rsid w:val="00720592"/>
    <w:rsid w:val="00721E50"/>
    <w:rsid w:val="00722FB0"/>
    <w:rsid w:val="00723860"/>
    <w:rsid w:val="007268F5"/>
    <w:rsid w:val="00731792"/>
    <w:rsid w:val="00732067"/>
    <w:rsid w:val="0074666A"/>
    <w:rsid w:val="00751D9F"/>
    <w:rsid w:val="00754771"/>
    <w:rsid w:val="007573E5"/>
    <w:rsid w:val="00757A59"/>
    <w:rsid w:val="00765478"/>
    <w:rsid w:val="00765EFC"/>
    <w:rsid w:val="00767D54"/>
    <w:rsid w:val="00777554"/>
    <w:rsid w:val="00777FC6"/>
    <w:rsid w:val="0078331C"/>
    <w:rsid w:val="00785008"/>
    <w:rsid w:val="007858CC"/>
    <w:rsid w:val="00786FBC"/>
    <w:rsid w:val="007908A3"/>
    <w:rsid w:val="00791AA8"/>
    <w:rsid w:val="00791C1B"/>
    <w:rsid w:val="00791FC4"/>
    <w:rsid w:val="00795E68"/>
    <w:rsid w:val="00796645"/>
    <w:rsid w:val="00797D6C"/>
    <w:rsid w:val="007A1AE0"/>
    <w:rsid w:val="007A206F"/>
    <w:rsid w:val="007A3BCE"/>
    <w:rsid w:val="007B0961"/>
    <w:rsid w:val="007B42EE"/>
    <w:rsid w:val="007C6BED"/>
    <w:rsid w:val="007D2ADE"/>
    <w:rsid w:val="007D55B1"/>
    <w:rsid w:val="007D57A8"/>
    <w:rsid w:val="007E0556"/>
    <w:rsid w:val="007E44F5"/>
    <w:rsid w:val="007F0C04"/>
    <w:rsid w:val="007F2F1F"/>
    <w:rsid w:val="007F4EC6"/>
    <w:rsid w:val="007F7FD1"/>
    <w:rsid w:val="0080221D"/>
    <w:rsid w:val="00802847"/>
    <w:rsid w:val="00802FF6"/>
    <w:rsid w:val="00803F2B"/>
    <w:rsid w:val="008053A6"/>
    <w:rsid w:val="00805B41"/>
    <w:rsid w:val="008105D3"/>
    <w:rsid w:val="00814D2E"/>
    <w:rsid w:val="008158A3"/>
    <w:rsid w:val="008166F7"/>
    <w:rsid w:val="008208C7"/>
    <w:rsid w:val="00825012"/>
    <w:rsid w:val="00827887"/>
    <w:rsid w:val="00827968"/>
    <w:rsid w:val="008310FF"/>
    <w:rsid w:val="008325B2"/>
    <w:rsid w:val="00833C2D"/>
    <w:rsid w:val="00845327"/>
    <w:rsid w:val="0084556B"/>
    <w:rsid w:val="0084716E"/>
    <w:rsid w:val="00850523"/>
    <w:rsid w:val="00853F30"/>
    <w:rsid w:val="008540B3"/>
    <w:rsid w:val="0085574D"/>
    <w:rsid w:val="00855E21"/>
    <w:rsid w:val="00855FA7"/>
    <w:rsid w:val="00856CFF"/>
    <w:rsid w:val="0086016B"/>
    <w:rsid w:val="00860963"/>
    <w:rsid w:val="008612B0"/>
    <w:rsid w:val="00864000"/>
    <w:rsid w:val="0086403E"/>
    <w:rsid w:val="00865D5B"/>
    <w:rsid w:val="008773E5"/>
    <w:rsid w:val="00881AA0"/>
    <w:rsid w:val="00881AEC"/>
    <w:rsid w:val="00887BB0"/>
    <w:rsid w:val="0089022F"/>
    <w:rsid w:val="008A05F2"/>
    <w:rsid w:val="008A240F"/>
    <w:rsid w:val="008A4343"/>
    <w:rsid w:val="008B116A"/>
    <w:rsid w:val="008B44B3"/>
    <w:rsid w:val="008B46A7"/>
    <w:rsid w:val="008B5F7B"/>
    <w:rsid w:val="008B7348"/>
    <w:rsid w:val="008C075C"/>
    <w:rsid w:val="008C093B"/>
    <w:rsid w:val="008C3452"/>
    <w:rsid w:val="008C5AA7"/>
    <w:rsid w:val="008C6D05"/>
    <w:rsid w:val="008D1510"/>
    <w:rsid w:val="008D384B"/>
    <w:rsid w:val="008D3922"/>
    <w:rsid w:val="008D44E3"/>
    <w:rsid w:val="008D4E58"/>
    <w:rsid w:val="008D6FA6"/>
    <w:rsid w:val="008D7A2F"/>
    <w:rsid w:val="008E2ED6"/>
    <w:rsid w:val="008E4786"/>
    <w:rsid w:val="008E5D55"/>
    <w:rsid w:val="008F26AD"/>
    <w:rsid w:val="008F2FB3"/>
    <w:rsid w:val="008F78D5"/>
    <w:rsid w:val="00900A9A"/>
    <w:rsid w:val="00902F55"/>
    <w:rsid w:val="0090470C"/>
    <w:rsid w:val="00906198"/>
    <w:rsid w:val="0090638F"/>
    <w:rsid w:val="00911CA6"/>
    <w:rsid w:val="0091745E"/>
    <w:rsid w:val="009233F5"/>
    <w:rsid w:val="00926D5C"/>
    <w:rsid w:val="009360D1"/>
    <w:rsid w:val="009364DE"/>
    <w:rsid w:val="00947BF1"/>
    <w:rsid w:val="00950F2C"/>
    <w:rsid w:val="009512A7"/>
    <w:rsid w:val="009543EE"/>
    <w:rsid w:val="009702DE"/>
    <w:rsid w:val="00971B64"/>
    <w:rsid w:val="00973331"/>
    <w:rsid w:val="00976266"/>
    <w:rsid w:val="00977BEF"/>
    <w:rsid w:val="0098218D"/>
    <w:rsid w:val="00990973"/>
    <w:rsid w:val="00990E54"/>
    <w:rsid w:val="009918DA"/>
    <w:rsid w:val="009A239C"/>
    <w:rsid w:val="009A3976"/>
    <w:rsid w:val="009A3AAF"/>
    <w:rsid w:val="009A3EAE"/>
    <w:rsid w:val="009A4956"/>
    <w:rsid w:val="009A4F61"/>
    <w:rsid w:val="009A6156"/>
    <w:rsid w:val="009A7747"/>
    <w:rsid w:val="009A7DCC"/>
    <w:rsid w:val="009B0652"/>
    <w:rsid w:val="009B204A"/>
    <w:rsid w:val="009B23BA"/>
    <w:rsid w:val="009B271F"/>
    <w:rsid w:val="009B2AEC"/>
    <w:rsid w:val="009B2C68"/>
    <w:rsid w:val="009B6ADC"/>
    <w:rsid w:val="009C4DE4"/>
    <w:rsid w:val="009D219C"/>
    <w:rsid w:val="009D2CDF"/>
    <w:rsid w:val="009D72AA"/>
    <w:rsid w:val="009E393C"/>
    <w:rsid w:val="009E6008"/>
    <w:rsid w:val="009E6385"/>
    <w:rsid w:val="009E6EE0"/>
    <w:rsid w:val="009F0268"/>
    <w:rsid w:val="009F22C1"/>
    <w:rsid w:val="009F4313"/>
    <w:rsid w:val="009F494B"/>
    <w:rsid w:val="009F676F"/>
    <w:rsid w:val="00A009EA"/>
    <w:rsid w:val="00A07761"/>
    <w:rsid w:val="00A12D02"/>
    <w:rsid w:val="00A139C5"/>
    <w:rsid w:val="00A17980"/>
    <w:rsid w:val="00A179A1"/>
    <w:rsid w:val="00A21E33"/>
    <w:rsid w:val="00A21E81"/>
    <w:rsid w:val="00A242C0"/>
    <w:rsid w:val="00A25047"/>
    <w:rsid w:val="00A30934"/>
    <w:rsid w:val="00A33184"/>
    <w:rsid w:val="00A33525"/>
    <w:rsid w:val="00A34F5B"/>
    <w:rsid w:val="00A36342"/>
    <w:rsid w:val="00A42896"/>
    <w:rsid w:val="00A42EF6"/>
    <w:rsid w:val="00A43179"/>
    <w:rsid w:val="00A44011"/>
    <w:rsid w:val="00A44937"/>
    <w:rsid w:val="00A44E05"/>
    <w:rsid w:val="00A4771A"/>
    <w:rsid w:val="00A47A82"/>
    <w:rsid w:val="00A50D78"/>
    <w:rsid w:val="00A52005"/>
    <w:rsid w:val="00A53223"/>
    <w:rsid w:val="00A57BE7"/>
    <w:rsid w:val="00A6563F"/>
    <w:rsid w:val="00A67F48"/>
    <w:rsid w:val="00A704D5"/>
    <w:rsid w:val="00A70752"/>
    <w:rsid w:val="00A75C80"/>
    <w:rsid w:val="00A7774E"/>
    <w:rsid w:val="00A81F31"/>
    <w:rsid w:val="00A834F1"/>
    <w:rsid w:val="00A86654"/>
    <w:rsid w:val="00A86C97"/>
    <w:rsid w:val="00A86DE0"/>
    <w:rsid w:val="00A86E28"/>
    <w:rsid w:val="00A92AC5"/>
    <w:rsid w:val="00A93E28"/>
    <w:rsid w:val="00AA236B"/>
    <w:rsid w:val="00AA701D"/>
    <w:rsid w:val="00AB4207"/>
    <w:rsid w:val="00AC26D1"/>
    <w:rsid w:val="00AD0FD6"/>
    <w:rsid w:val="00AD7994"/>
    <w:rsid w:val="00AE31C7"/>
    <w:rsid w:val="00AE3911"/>
    <w:rsid w:val="00AE3E20"/>
    <w:rsid w:val="00AE709A"/>
    <w:rsid w:val="00AF5C1A"/>
    <w:rsid w:val="00AF7E75"/>
    <w:rsid w:val="00B00868"/>
    <w:rsid w:val="00B06847"/>
    <w:rsid w:val="00B07042"/>
    <w:rsid w:val="00B071FD"/>
    <w:rsid w:val="00B1245E"/>
    <w:rsid w:val="00B159DB"/>
    <w:rsid w:val="00B21C52"/>
    <w:rsid w:val="00B24F0E"/>
    <w:rsid w:val="00B26903"/>
    <w:rsid w:val="00B342ED"/>
    <w:rsid w:val="00B40077"/>
    <w:rsid w:val="00B42160"/>
    <w:rsid w:val="00B45A43"/>
    <w:rsid w:val="00B45D4C"/>
    <w:rsid w:val="00B5501D"/>
    <w:rsid w:val="00B55A3C"/>
    <w:rsid w:val="00B61668"/>
    <w:rsid w:val="00B6360C"/>
    <w:rsid w:val="00B65BFB"/>
    <w:rsid w:val="00B70AB8"/>
    <w:rsid w:val="00B7110A"/>
    <w:rsid w:val="00B73845"/>
    <w:rsid w:val="00B7694D"/>
    <w:rsid w:val="00B76BA6"/>
    <w:rsid w:val="00B76BE5"/>
    <w:rsid w:val="00B85469"/>
    <w:rsid w:val="00B902AE"/>
    <w:rsid w:val="00B9337F"/>
    <w:rsid w:val="00B94BF5"/>
    <w:rsid w:val="00B958C0"/>
    <w:rsid w:val="00B979BB"/>
    <w:rsid w:val="00B97F8D"/>
    <w:rsid w:val="00BA0D9F"/>
    <w:rsid w:val="00BA18F2"/>
    <w:rsid w:val="00BA7B2F"/>
    <w:rsid w:val="00BB4689"/>
    <w:rsid w:val="00BB5D21"/>
    <w:rsid w:val="00BB6C89"/>
    <w:rsid w:val="00BC1036"/>
    <w:rsid w:val="00BC2D8F"/>
    <w:rsid w:val="00BC4302"/>
    <w:rsid w:val="00BD13D0"/>
    <w:rsid w:val="00BD2E2F"/>
    <w:rsid w:val="00BD6B49"/>
    <w:rsid w:val="00BE0B38"/>
    <w:rsid w:val="00BE28E1"/>
    <w:rsid w:val="00BE4777"/>
    <w:rsid w:val="00BE5C59"/>
    <w:rsid w:val="00BF47AC"/>
    <w:rsid w:val="00C017C5"/>
    <w:rsid w:val="00C02BA6"/>
    <w:rsid w:val="00C03393"/>
    <w:rsid w:val="00C05D70"/>
    <w:rsid w:val="00C061C7"/>
    <w:rsid w:val="00C07C7D"/>
    <w:rsid w:val="00C07E08"/>
    <w:rsid w:val="00C10AB5"/>
    <w:rsid w:val="00C1435D"/>
    <w:rsid w:val="00C162ED"/>
    <w:rsid w:val="00C202C1"/>
    <w:rsid w:val="00C24FC8"/>
    <w:rsid w:val="00C2639C"/>
    <w:rsid w:val="00C263CC"/>
    <w:rsid w:val="00C34A5B"/>
    <w:rsid w:val="00C34DD6"/>
    <w:rsid w:val="00C36E6D"/>
    <w:rsid w:val="00C374D5"/>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77D45"/>
    <w:rsid w:val="00C8361D"/>
    <w:rsid w:val="00C868DA"/>
    <w:rsid w:val="00C93054"/>
    <w:rsid w:val="00C935B6"/>
    <w:rsid w:val="00C95A94"/>
    <w:rsid w:val="00CA0618"/>
    <w:rsid w:val="00CA2547"/>
    <w:rsid w:val="00CA2988"/>
    <w:rsid w:val="00CA2EC3"/>
    <w:rsid w:val="00CA4724"/>
    <w:rsid w:val="00CA731C"/>
    <w:rsid w:val="00CB00BE"/>
    <w:rsid w:val="00CB13E7"/>
    <w:rsid w:val="00CB191E"/>
    <w:rsid w:val="00CB2604"/>
    <w:rsid w:val="00CB3F7E"/>
    <w:rsid w:val="00CB7E0F"/>
    <w:rsid w:val="00CC06D9"/>
    <w:rsid w:val="00CC32B5"/>
    <w:rsid w:val="00CC4348"/>
    <w:rsid w:val="00CC4731"/>
    <w:rsid w:val="00CD2415"/>
    <w:rsid w:val="00CD2980"/>
    <w:rsid w:val="00CD2DF0"/>
    <w:rsid w:val="00CD3789"/>
    <w:rsid w:val="00CD429C"/>
    <w:rsid w:val="00CD4F00"/>
    <w:rsid w:val="00CD6C55"/>
    <w:rsid w:val="00CE1988"/>
    <w:rsid w:val="00CE3A39"/>
    <w:rsid w:val="00CE5F46"/>
    <w:rsid w:val="00CE715D"/>
    <w:rsid w:val="00CF1C08"/>
    <w:rsid w:val="00CF61B0"/>
    <w:rsid w:val="00CF6965"/>
    <w:rsid w:val="00CF6EC5"/>
    <w:rsid w:val="00D01A21"/>
    <w:rsid w:val="00D02B6A"/>
    <w:rsid w:val="00D04273"/>
    <w:rsid w:val="00D055A3"/>
    <w:rsid w:val="00D06451"/>
    <w:rsid w:val="00D0712F"/>
    <w:rsid w:val="00D10464"/>
    <w:rsid w:val="00D11438"/>
    <w:rsid w:val="00D11F00"/>
    <w:rsid w:val="00D11FD0"/>
    <w:rsid w:val="00D1286E"/>
    <w:rsid w:val="00D210E0"/>
    <w:rsid w:val="00D26CFE"/>
    <w:rsid w:val="00D26E50"/>
    <w:rsid w:val="00D30B3E"/>
    <w:rsid w:val="00D321C7"/>
    <w:rsid w:val="00D41CF4"/>
    <w:rsid w:val="00D42162"/>
    <w:rsid w:val="00D44556"/>
    <w:rsid w:val="00D45F11"/>
    <w:rsid w:val="00D45F7B"/>
    <w:rsid w:val="00D518FB"/>
    <w:rsid w:val="00D53701"/>
    <w:rsid w:val="00D54DB4"/>
    <w:rsid w:val="00D56750"/>
    <w:rsid w:val="00D623F3"/>
    <w:rsid w:val="00D62A61"/>
    <w:rsid w:val="00D63B34"/>
    <w:rsid w:val="00D64E13"/>
    <w:rsid w:val="00D6550C"/>
    <w:rsid w:val="00D667B1"/>
    <w:rsid w:val="00D721CB"/>
    <w:rsid w:val="00D72322"/>
    <w:rsid w:val="00D729EE"/>
    <w:rsid w:val="00D739D3"/>
    <w:rsid w:val="00D73BF5"/>
    <w:rsid w:val="00D73E04"/>
    <w:rsid w:val="00D77E8F"/>
    <w:rsid w:val="00D81728"/>
    <w:rsid w:val="00D828C6"/>
    <w:rsid w:val="00D909D1"/>
    <w:rsid w:val="00D91FF4"/>
    <w:rsid w:val="00D92E7E"/>
    <w:rsid w:val="00D95FC4"/>
    <w:rsid w:val="00D965FD"/>
    <w:rsid w:val="00D96DFE"/>
    <w:rsid w:val="00DB0143"/>
    <w:rsid w:val="00DB6449"/>
    <w:rsid w:val="00DB7966"/>
    <w:rsid w:val="00DC59D1"/>
    <w:rsid w:val="00DC7D0F"/>
    <w:rsid w:val="00DD2B2D"/>
    <w:rsid w:val="00DD6641"/>
    <w:rsid w:val="00DE0E3E"/>
    <w:rsid w:val="00DE168E"/>
    <w:rsid w:val="00DE1D66"/>
    <w:rsid w:val="00DF172F"/>
    <w:rsid w:val="00DF17BF"/>
    <w:rsid w:val="00DF2140"/>
    <w:rsid w:val="00DF49FE"/>
    <w:rsid w:val="00DF65DE"/>
    <w:rsid w:val="00E02368"/>
    <w:rsid w:val="00E0585A"/>
    <w:rsid w:val="00E119C1"/>
    <w:rsid w:val="00E12218"/>
    <w:rsid w:val="00E12A76"/>
    <w:rsid w:val="00E12DAF"/>
    <w:rsid w:val="00E15E99"/>
    <w:rsid w:val="00E1687C"/>
    <w:rsid w:val="00E2129D"/>
    <w:rsid w:val="00E213C4"/>
    <w:rsid w:val="00E25C96"/>
    <w:rsid w:val="00E3158C"/>
    <w:rsid w:val="00E341F8"/>
    <w:rsid w:val="00E35052"/>
    <w:rsid w:val="00E35309"/>
    <w:rsid w:val="00E356FE"/>
    <w:rsid w:val="00E41196"/>
    <w:rsid w:val="00E424D2"/>
    <w:rsid w:val="00E42640"/>
    <w:rsid w:val="00E43455"/>
    <w:rsid w:val="00E43EF1"/>
    <w:rsid w:val="00E4554E"/>
    <w:rsid w:val="00E51795"/>
    <w:rsid w:val="00E5277A"/>
    <w:rsid w:val="00E52C2E"/>
    <w:rsid w:val="00E53B52"/>
    <w:rsid w:val="00E56295"/>
    <w:rsid w:val="00E632AC"/>
    <w:rsid w:val="00E6491A"/>
    <w:rsid w:val="00E66762"/>
    <w:rsid w:val="00E721A9"/>
    <w:rsid w:val="00E75D00"/>
    <w:rsid w:val="00E75F3B"/>
    <w:rsid w:val="00E76648"/>
    <w:rsid w:val="00E86C0D"/>
    <w:rsid w:val="00E91452"/>
    <w:rsid w:val="00EA5D2D"/>
    <w:rsid w:val="00EB0BA5"/>
    <w:rsid w:val="00EB3128"/>
    <w:rsid w:val="00EB7F44"/>
    <w:rsid w:val="00EC0225"/>
    <w:rsid w:val="00EC189B"/>
    <w:rsid w:val="00EC18C3"/>
    <w:rsid w:val="00EC24A7"/>
    <w:rsid w:val="00EC3F6B"/>
    <w:rsid w:val="00EC5C8C"/>
    <w:rsid w:val="00EC7BD8"/>
    <w:rsid w:val="00ED04DC"/>
    <w:rsid w:val="00ED0B50"/>
    <w:rsid w:val="00ED1033"/>
    <w:rsid w:val="00ED22DF"/>
    <w:rsid w:val="00ED3993"/>
    <w:rsid w:val="00ED4B30"/>
    <w:rsid w:val="00ED5206"/>
    <w:rsid w:val="00ED72C1"/>
    <w:rsid w:val="00ED788C"/>
    <w:rsid w:val="00EE1CF4"/>
    <w:rsid w:val="00EE46FF"/>
    <w:rsid w:val="00EE4709"/>
    <w:rsid w:val="00EE6643"/>
    <w:rsid w:val="00EE71F1"/>
    <w:rsid w:val="00EF051A"/>
    <w:rsid w:val="00EF1336"/>
    <w:rsid w:val="00EF1E4E"/>
    <w:rsid w:val="00EF5447"/>
    <w:rsid w:val="00EF5FD4"/>
    <w:rsid w:val="00F00C3D"/>
    <w:rsid w:val="00F035C6"/>
    <w:rsid w:val="00F06E6E"/>
    <w:rsid w:val="00F11CFC"/>
    <w:rsid w:val="00F17FA4"/>
    <w:rsid w:val="00F21756"/>
    <w:rsid w:val="00F22CEC"/>
    <w:rsid w:val="00F2502E"/>
    <w:rsid w:val="00F2743A"/>
    <w:rsid w:val="00F275B8"/>
    <w:rsid w:val="00F30EB0"/>
    <w:rsid w:val="00F35BA4"/>
    <w:rsid w:val="00F374DD"/>
    <w:rsid w:val="00F419EF"/>
    <w:rsid w:val="00F4270A"/>
    <w:rsid w:val="00F451D8"/>
    <w:rsid w:val="00F45366"/>
    <w:rsid w:val="00F479DE"/>
    <w:rsid w:val="00F5116C"/>
    <w:rsid w:val="00F51EC5"/>
    <w:rsid w:val="00F53B86"/>
    <w:rsid w:val="00F56BA9"/>
    <w:rsid w:val="00F572C7"/>
    <w:rsid w:val="00F62237"/>
    <w:rsid w:val="00F639C8"/>
    <w:rsid w:val="00F70DB5"/>
    <w:rsid w:val="00F710F9"/>
    <w:rsid w:val="00F77DD1"/>
    <w:rsid w:val="00F817DE"/>
    <w:rsid w:val="00F90B52"/>
    <w:rsid w:val="00F91E50"/>
    <w:rsid w:val="00F91F7C"/>
    <w:rsid w:val="00F9337E"/>
    <w:rsid w:val="00F954B5"/>
    <w:rsid w:val="00F97224"/>
    <w:rsid w:val="00FA1152"/>
    <w:rsid w:val="00FA186C"/>
    <w:rsid w:val="00FA1E7F"/>
    <w:rsid w:val="00FA2D02"/>
    <w:rsid w:val="00FA32BB"/>
    <w:rsid w:val="00FA4D0F"/>
    <w:rsid w:val="00FA7965"/>
    <w:rsid w:val="00FB3B21"/>
    <w:rsid w:val="00FC4A99"/>
    <w:rsid w:val="00FC5334"/>
    <w:rsid w:val="00FC5379"/>
    <w:rsid w:val="00FC5574"/>
    <w:rsid w:val="00FC6EA1"/>
    <w:rsid w:val="00FD44FC"/>
    <w:rsid w:val="00FD4F64"/>
    <w:rsid w:val="00FD5695"/>
    <w:rsid w:val="00FD7030"/>
    <w:rsid w:val="00FD7B44"/>
    <w:rsid w:val="00FE05F8"/>
    <w:rsid w:val="00FE0E6E"/>
    <w:rsid w:val="00FE3160"/>
    <w:rsid w:val="00FE5536"/>
    <w:rsid w:val="00FF0F47"/>
    <w:rsid w:val="00FF11D7"/>
    <w:rsid w:val="00FF6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DB89A0"/>
  <w15:chartTrackingRefBased/>
  <w15:docId w15:val="{58F5BCE5-26B6-1945-B3CB-E3840131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75E82"/>
    <w:rPr>
      <w:rFonts w:eastAsia="Times New Roman"/>
      <w:sz w:val="24"/>
      <w:szCs w:val="24"/>
      <w:lang w:eastAsia="zh-CN"/>
    </w:rPr>
  </w:style>
  <w:style w:type="paragraph" w:styleId="Heading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styleId="ListParagraph">
    <w:name w:val="List Paragraph"/>
    <w:basedOn w:val="Normal"/>
    <w:uiPriority w:val="34"/>
    <w:qFormat/>
    <w:rsid w:val="00CA2988"/>
    <w:pPr>
      <w:ind w:left="720"/>
      <w:contextualSpacing/>
    </w:pPr>
    <w:rPr>
      <w:rFonts w:asciiTheme="minorHAnsi" w:eastAsiaTheme="minorEastAsia" w:hAnsiTheme="minorHAnsi" w:cstheme="minorBidi"/>
    </w:rPr>
  </w:style>
  <w:style w:type="character" w:styleId="PlaceholderText">
    <w:name w:val="Placeholder Text"/>
    <w:basedOn w:val="DefaultParagraphFont"/>
    <w:uiPriority w:val="99"/>
    <w:semiHidden/>
    <w:rsid w:val="00D055A3"/>
    <w:rPr>
      <w:color w:val="808080"/>
    </w:rPr>
  </w:style>
  <w:style w:type="table" w:styleId="TableGrid">
    <w:name w:val="Table Grid"/>
    <w:basedOn w:val="TableNormal"/>
    <w:rsid w:val="00DE0E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448102">
      <w:bodyDiv w:val="1"/>
      <w:marLeft w:val="0"/>
      <w:marRight w:val="0"/>
      <w:marTop w:val="0"/>
      <w:marBottom w:val="0"/>
      <w:divBdr>
        <w:top w:val="none" w:sz="0" w:space="0" w:color="auto"/>
        <w:left w:val="none" w:sz="0" w:space="0" w:color="auto"/>
        <w:bottom w:val="none" w:sz="0" w:space="0" w:color="auto"/>
        <w:right w:val="none" w:sz="0" w:space="0" w:color="auto"/>
      </w:divBdr>
    </w:div>
    <w:div w:id="711423120">
      <w:bodyDiv w:val="1"/>
      <w:marLeft w:val="0"/>
      <w:marRight w:val="0"/>
      <w:marTop w:val="0"/>
      <w:marBottom w:val="0"/>
      <w:divBdr>
        <w:top w:val="none" w:sz="0" w:space="0" w:color="auto"/>
        <w:left w:val="none" w:sz="0" w:space="0" w:color="auto"/>
        <w:bottom w:val="none" w:sz="0" w:space="0" w:color="auto"/>
        <w:right w:val="none" w:sz="0" w:space="0" w:color="auto"/>
      </w:divBdr>
    </w:div>
    <w:div w:id="1015229426">
      <w:bodyDiv w:val="1"/>
      <w:marLeft w:val="0"/>
      <w:marRight w:val="0"/>
      <w:marTop w:val="0"/>
      <w:marBottom w:val="0"/>
      <w:divBdr>
        <w:top w:val="none" w:sz="0" w:space="0" w:color="auto"/>
        <w:left w:val="none" w:sz="0" w:space="0" w:color="auto"/>
        <w:bottom w:val="none" w:sz="0" w:space="0" w:color="auto"/>
        <w:right w:val="none" w:sz="0" w:space="0" w:color="auto"/>
      </w:divBdr>
    </w:div>
    <w:div w:id="1826124189">
      <w:bodyDiv w:val="1"/>
      <w:marLeft w:val="0"/>
      <w:marRight w:val="0"/>
      <w:marTop w:val="0"/>
      <w:marBottom w:val="0"/>
      <w:divBdr>
        <w:top w:val="none" w:sz="0" w:space="0" w:color="auto"/>
        <w:left w:val="none" w:sz="0" w:space="0" w:color="auto"/>
        <w:bottom w:val="none" w:sz="0" w:space="0" w:color="auto"/>
        <w:right w:val="none" w:sz="0" w:space="0" w:color="auto"/>
      </w:divBdr>
    </w:div>
    <w:div w:id="1901399238">
      <w:bodyDiv w:val="1"/>
      <w:marLeft w:val="0"/>
      <w:marRight w:val="0"/>
      <w:marTop w:val="0"/>
      <w:marBottom w:val="0"/>
      <w:divBdr>
        <w:top w:val="none" w:sz="0" w:space="0" w:color="auto"/>
        <w:left w:val="none" w:sz="0" w:space="0" w:color="auto"/>
        <w:bottom w:val="none" w:sz="0" w:space="0" w:color="auto"/>
        <w:right w:val="none" w:sz="0" w:space="0" w:color="auto"/>
      </w:divBdr>
      <w:divsChild>
        <w:div w:id="195899035">
          <w:marLeft w:val="0"/>
          <w:marRight w:val="0"/>
          <w:marTop w:val="0"/>
          <w:marBottom w:val="0"/>
          <w:divBdr>
            <w:top w:val="none" w:sz="0" w:space="0" w:color="auto"/>
            <w:left w:val="none" w:sz="0" w:space="0" w:color="auto"/>
            <w:bottom w:val="none" w:sz="0" w:space="0" w:color="auto"/>
            <w:right w:val="none" w:sz="0" w:space="0" w:color="auto"/>
          </w:divBdr>
          <w:divsChild>
            <w:div w:id="32850922">
              <w:marLeft w:val="0"/>
              <w:marRight w:val="0"/>
              <w:marTop w:val="0"/>
              <w:marBottom w:val="0"/>
              <w:divBdr>
                <w:top w:val="none" w:sz="0" w:space="0" w:color="auto"/>
                <w:left w:val="none" w:sz="0" w:space="0" w:color="auto"/>
                <w:bottom w:val="none" w:sz="0" w:space="0" w:color="auto"/>
                <w:right w:val="none" w:sz="0" w:space="0" w:color="auto"/>
              </w:divBdr>
            </w:div>
          </w:divsChild>
        </w:div>
        <w:div w:id="268200705">
          <w:marLeft w:val="0"/>
          <w:marRight w:val="0"/>
          <w:marTop w:val="0"/>
          <w:marBottom w:val="0"/>
          <w:divBdr>
            <w:top w:val="none" w:sz="0" w:space="0" w:color="auto"/>
            <w:left w:val="none" w:sz="0" w:space="0" w:color="auto"/>
            <w:bottom w:val="none" w:sz="0" w:space="0" w:color="auto"/>
            <w:right w:val="none" w:sz="0" w:space="0" w:color="auto"/>
          </w:divBdr>
        </w:div>
        <w:div w:id="876116568">
          <w:marLeft w:val="0"/>
          <w:marRight w:val="0"/>
          <w:marTop w:val="0"/>
          <w:marBottom w:val="0"/>
          <w:divBdr>
            <w:top w:val="none" w:sz="0" w:space="0" w:color="auto"/>
            <w:left w:val="none" w:sz="0" w:space="0" w:color="auto"/>
            <w:bottom w:val="none" w:sz="0" w:space="0" w:color="auto"/>
            <w:right w:val="none" w:sz="0" w:space="0" w:color="auto"/>
          </w:divBdr>
        </w:div>
        <w:div w:id="589238000">
          <w:marLeft w:val="0"/>
          <w:marRight w:val="0"/>
          <w:marTop w:val="0"/>
          <w:marBottom w:val="0"/>
          <w:divBdr>
            <w:top w:val="none" w:sz="0" w:space="0" w:color="auto"/>
            <w:left w:val="none" w:sz="0" w:space="0" w:color="auto"/>
            <w:bottom w:val="none" w:sz="0" w:space="0" w:color="auto"/>
            <w:right w:val="none" w:sz="0" w:space="0" w:color="auto"/>
          </w:divBdr>
        </w:div>
        <w:div w:id="463306481">
          <w:marLeft w:val="0"/>
          <w:marRight w:val="0"/>
          <w:marTop w:val="0"/>
          <w:marBottom w:val="0"/>
          <w:divBdr>
            <w:top w:val="none" w:sz="0" w:space="0" w:color="auto"/>
            <w:left w:val="none" w:sz="0" w:space="0" w:color="auto"/>
            <w:bottom w:val="none" w:sz="0" w:space="0" w:color="auto"/>
            <w:right w:val="none" w:sz="0" w:space="0" w:color="auto"/>
          </w:divBdr>
        </w:div>
        <w:div w:id="2144150704">
          <w:marLeft w:val="0"/>
          <w:marRight w:val="0"/>
          <w:marTop w:val="0"/>
          <w:marBottom w:val="0"/>
          <w:divBdr>
            <w:top w:val="none" w:sz="0" w:space="0" w:color="auto"/>
            <w:left w:val="none" w:sz="0" w:space="0" w:color="auto"/>
            <w:bottom w:val="none" w:sz="0" w:space="0" w:color="auto"/>
            <w:right w:val="none" w:sz="0" w:space="0" w:color="auto"/>
          </w:divBdr>
        </w:div>
        <w:div w:id="271011005">
          <w:marLeft w:val="0"/>
          <w:marRight w:val="0"/>
          <w:marTop w:val="0"/>
          <w:marBottom w:val="0"/>
          <w:divBdr>
            <w:top w:val="none" w:sz="0" w:space="0" w:color="auto"/>
            <w:left w:val="none" w:sz="0" w:space="0" w:color="auto"/>
            <w:bottom w:val="none" w:sz="0" w:space="0" w:color="auto"/>
            <w:right w:val="none" w:sz="0" w:space="0" w:color="auto"/>
          </w:divBdr>
        </w:div>
        <w:div w:id="58672237">
          <w:marLeft w:val="0"/>
          <w:marRight w:val="0"/>
          <w:marTop w:val="0"/>
          <w:marBottom w:val="0"/>
          <w:divBdr>
            <w:top w:val="none" w:sz="0" w:space="0" w:color="auto"/>
            <w:left w:val="none" w:sz="0" w:space="0" w:color="auto"/>
            <w:bottom w:val="none" w:sz="0" w:space="0" w:color="auto"/>
            <w:right w:val="none" w:sz="0" w:space="0" w:color="auto"/>
          </w:divBdr>
        </w:div>
        <w:div w:id="589587968">
          <w:marLeft w:val="0"/>
          <w:marRight w:val="0"/>
          <w:marTop w:val="0"/>
          <w:marBottom w:val="0"/>
          <w:divBdr>
            <w:top w:val="none" w:sz="0" w:space="0" w:color="auto"/>
            <w:left w:val="none" w:sz="0" w:space="0" w:color="auto"/>
            <w:bottom w:val="none" w:sz="0" w:space="0" w:color="auto"/>
            <w:right w:val="none" w:sz="0" w:space="0" w:color="auto"/>
          </w:divBdr>
        </w:div>
        <w:div w:id="842014983">
          <w:marLeft w:val="0"/>
          <w:marRight w:val="0"/>
          <w:marTop w:val="0"/>
          <w:marBottom w:val="0"/>
          <w:divBdr>
            <w:top w:val="none" w:sz="0" w:space="0" w:color="auto"/>
            <w:left w:val="none" w:sz="0" w:space="0" w:color="auto"/>
            <w:bottom w:val="none" w:sz="0" w:space="0" w:color="auto"/>
            <w:right w:val="none" w:sz="0" w:space="0" w:color="auto"/>
          </w:divBdr>
        </w:div>
        <w:div w:id="514806816">
          <w:marLeft w:val="0"/>
          <w:marRight w:val="0"/>
          <w:marTop w:val="0"/>
          <w:marBottom w:val="0"/>
          <w:divBdr>
            <w:top w:val="none" w:sz="0" w:space="0" w:color="auto"/>
            <w:left w:val="none" w:sz="0" w:space="0" w:color="auto"/>
            <w:bottom w:val="none" w:sz="0" w:space="0" w:color="auto"/>
            <w:right w:val="none" w:sz="0" w:space="0" w:color="auto"/>
          </w:divBdr>
        </w:div>
        <w:div w:id="1723092319">
          <w:marLeft w:val="0"/>
          <w:marRight w:val="0"/>
          <w:marTop w:val="0"/>
          <w:marBottom w:val="0"/>
          <w:divBdr>
            <w:top w:val="none" w:sz="0" w:space="0" w:color="auto"/>
            <w:left w:val="none" w:sz="0" w:space="0" w:color="auto"/>
            <w:bottom w:val="none" w:sz="0" w:space="0" w:color="auto"/>
            <w:right w:val="none" w:sz="0" w:space="0" w:color="auto"/>
          </w:divBdr>
        </w:div>
        <w:div w:id="1202741449">
          <w:marLeft w:val="0"/>
          <w:marRight w:val="0"/>
          <w:marTop w:val="0"/>
          <w:marBottom w:val="0"/>
          <w:divBdr>
            <w:top w:val="none" w:sz="0" w:space="0" w:color="auto"/>
            <w:left w:val="none" w:sz="0" w:space="0" w:color="auto"/>
            <w:bottom w:val="none" w:sz="0" w:space="0" w:color="auto"/>
            <w:right w:val="none" w:sz="0" w:space="0" w:color="auto"/>
          </w:divBdr>
        </w:div>
        <w:div w:id="2115248171">
          <w:marLeft w:val="0"/>
          <w:marRight w:val="0"/>
          <w:marTop w:val="0"/>
          <w:marBottom w:val="0"/>
          <w:divBdr>
            <w:top w:val="none" w:sz="0" w:space="0" w:color="auto"/>
            <w:left w:val="none" w:sz="0" w:space="0" w:color="auto"/>
            <w:bottom w:val="none" w:sz="0" w:space="0" w:color="auto"/>
            <w:right w:val="none" w:sz="0" w:space="0" w:color="auto"/>
          </w:divBdr>
          <w:divsChild>
            <w:div w:id="674574846">
              <w:marLeft w:val="0"/>
              <w:marRight w:val="0"/>
              <w:marTop w:val="0"/>
              <w:marBottom w:val="0"/>
              <w:divBdr>
                <w:top w:val="none" w:sz="0" w:space="0" w:color="auto"/>
                <w:left w:val="none" w:sz="0" w:space="0" w:color="auto"/>
                <w:bottom w:val="none" w:sz="0" w:space="0" w:color="auto"/>
                <w:right w:val="none" w:sz="0" w:space="0" w:color="auto"/>
              </w:divBdr>
            </w:div>
          </w:divsChild>
        </w:div>
        <w:div w:id="1804423675">
          <w:marLeft w:val="0"/>
          <w:marRight w:val="0"/>
          <w:marTop w:val="0"/>
          <w:marBottom w:val="0"/>
          <w:divBdr>
            <w:top w:val="none" w:sz="0" w:space="0" w:color="auto"/>
            <w:left w:val="none" w:sz="0" w:space="0" w:color="auto"/>
            <w:bottom w:val="none" w:sz="0" w:space="0" w:color="auto"/>
            <w:right w:val="none" w:sz="0" w:space="0" w:color="auto"/>
          </w:divBdr>
          <w:divsChild>
            <w:div w:id="330564798">
              <w:marLeft w:val="0"/>
              <w:marRight w:val="0"/>
              <w:marTop w:val="0"/>
              <w:marBottom w:val="0"/>
              <w:divBdr>
                <w:top w:val="none" w:sz="0" w:space="0" w:color="auto"/>
                <w:left w:val="none" w:sz="0" w:space="0" w:color="auto"/>
                <w:bottom w:val="none" w:sz="0" w:space="0" w:color="auto"/>
                <w:right w:val="none" w:sz="0" w:space="0" w:color="auto"/>
              </w:divBdr>
            </w:div>
          </w:divsChild>
        </w:div>
        <w:div w:id="1023242687">
          <w:marLeft w:val="0"/>
          <w:marRight w:val="0"/>
          <w:marTop w:val="0"/>
          <w:marBottom w:val="0"/>
          <w:divBdr>
            <w:top w:val="none" w:sz="0" w:space="0" w:color="auto"/>
            <w:left w:val="none" w:sz="0" w:space="0" w:color="auto"/>
            <w:bottom w:val="none" w:sz="0" w:space="0" w:color="auto"/>
            <w:right w:val="none" w:sz="0" w:space="0" w:color="auto"/>
          </w:divBdr>
        </w:div>
        <w:div w:id="1430351096">
          <w:marLeft w:val="0"/>
          <w:marRight w:val="0"/>
          <w:marTop w:val="0"/>
          <w:marBottom w:val="0"/>
          <w:divBdr>
            <w:top w:val="none" w:sz="0" w:space="0" w:color="auto"/>
            <w:left w:val="none" w:sz="0" w:space="0" w:color="auto"/>
            <w:bottom w:val="none" w:sz="0" w:space="0" w:color="auto"/>
            <w:right w:val="none" w:sz="0" w:space="0" w:color="auto"/>
          </w:divBdr>
        </w:div>
        <w:div w:id="154029942">
          <w:marLeft w:val="0"/>
          <w:marRight w:val="0"/>
          <w:marTop w:val="0"/>
          <w:marBottom w:val="0"/>
          <w:divBdr>
            <w:top w:val="none" w:sz="0" w:space="0" w:color="auto"/>
            <w:left w:val="none" w:sz="0" w:space="0" w:color="auto"/>
            <w:bottom w:val="none" w:sz="0" w:space="0" w:color="auto"/>
            <w:right w:val="none" w:sz="0" w:space="0" w:color="auto"/>
          </w:divBdr>
        </w:div>
        <w:div w:id="1860242345">
          <w:marLeft w:val="0"/>
          <w:marRight w:val="0"/>
          <w:marTop w:val="0"/>
          <w:marBottom w:val="0"/>
          <w:divBdr>
            <w:top w:val="none" w:sz="0" w:space="0" w:color="auto"/>
            <w:left w:val="none" w:sz="0" w:space="0" w:color="auto"/>
            <w:bottom w:val="none" w:sz="0" w:space="0" w:color="auto"/>
            <w:right w:val="none" w:sz="0" w:space="0" w:color="auto"/>
          </w:divBdr>
        </w:div>
        <w:div w:id="1486356518">
          <w:marLeft w:val="0"/>
          <w:marRight w:val="0"/>
          <w:marTop w:val="0"/>
          <w:marBottom w:val="0"/>
          <w:divBdr>
            <w:top w:val="none" w:sz="0" w:space="0" w:color="auto"/>
            <w:left w:val="none" w:sz="0" w:space="0" w:color="auto"/>
            <w:bottom w:val="none" w:sz="0" w:space="0" w:color="auto"/>
            <w:right w:val="none" w:sz="0" w:space="0" w:color="auto"/>
          </w:divBdr>
        </w:div>
        <w:div w:id="981546290">
          <w:marLeft w:val="0"/>
          <w:marRight w:val="0"/>
          <w:marTop w:val="0"/>
          <w:marBottom w:val="0"/>
          <w:divBdr>
            <w:top w:val="none" w:sz="0" w:space="0" w:color="auto"/>
            <w:left w:val="none" w:sz="0" w:space="0" w:color="auto"/>
            <w:bottom w:val="none" w:sz="0" w:space="0" w:color="auto"/>
            <w:right w:val="none" w:sz="0" w:space="0" w:color="auto"/>
          </w:divBdr>
        </w:div>
        <w:div w:id="1533883473">
          <w:marLeft w:val="0"/>
          <w:marRight w:val="0"/>
          <w:marTop w:val="0"/>
          <w:marBottom w:val="0"/>
          <w:divBdr>
            <w:top w:val="none" w:sz="0" w:space="0" w:color="auto"/>
            <w:left w:val="none" w:sz="0" w:space="0" w:color="auto"/>
            <w:bottom w:val="none" w:sz="0" w:space="0" w:color="auto"/>
            <w:right w:val="none" w:sz="0" w:space="0" w:color="auto"/>
          </w:divBdr>
        </w:div>
        <w:div w:id="536429032">
          <w:marLeft w:val="0"/>
          <w:marRight w:val="0"/>
          <w:marTop w:val="0"/>
          <w:marBottom w:val="0"/>
          <w:divBdr>
            <w:top w:val="none" w:sz="0" w:space="0" w:color="auto"/>
            <w:left w:val="none" w:sz="0" w:space="0" w:color="auto"/>
            <w:bottom w:val="none" w:sz="0" w:space="0" w:color="auto"/>
            <w:right w:val="none" w:sz="0" w:space="0" w:color="auto"/>
          </w:divBdr>
        </w:div>
        <w:div w:id="1830513462">
          <w:marLeft w:val="0"/>
          <w:marRight w:val="0"/>
          <w:marTop w:val="0"/>
          <w:marBottom w:val="0"/>
          <w:divBdr>
            <w:top w:val="none" w:sz="0" w:space="0" w:color="auto"/>
            <w:left w:val="none" w:sz="0" w:space="0" w:color="auto"/>
            <w:bottom w:val="none" w:sz="0" w:space="0" w:color="auto"/>
            <w:right w:val="none" w:sz="0" w:space="0" w:color="auto"/>
          </w:divBdr>
        </w:div>
        <w:div w:id="194853521">
          <w:marLeft w:val="0"/>
          <w:marRight w:val="0"/>
          <w:marTop w:val="0"/>
          <w:marBottom w:val="0"/>
          <w:divBdr>
            <w:top w:val="none" w:sz="0" w:space="0" w:color="auto"/>
            <w:left w:val="none" w:sz="0" w:space="0" w:color="auto"/>
            <w:bottom w:val="none" w:sz="0" w:space="0" w:color="auto"/>
            <w:right w:val="none" w:sz="0" w:space="0" w:color="auto"/>
          </w:divBdr>
        </w:div>
        <w:div w:id="1585451151">
          <w:marLeft w:val="0"/>
          <w:marRight w:val="0"/>
          <w:marTop w:val="0"/>
          <w:marBottom w:val="0"/>
          <w:divBdr>
            <w:top w:val="none" w:sz="0" w:space="0" w:color="auto"/>
            <w:left w:val="none" w:sz="0" w:space="0" w:color="auto"/>
            <w:bottom w:val="none" w:sz="0" w:space="0" w:color="auto"/>
            <w:right w:val="none" w:sz="0" w:space="0" w:color="auto"/>
          </w:divBdr>
        </w:div>
        <w:div w:id="1527714834">
          <w:marLeft w:val="0"/>
          <w:marRight w:val="0"/>
          <w:marTop w:val="0"/>
          <w:marBottom w:val="0"/>
          <w:divBdr>
            <w:top w:val="none" w:sz="0" w:space="0" w:color="auto"/>
            <w:left w:val="none" w:sz="0" w:space="0" w:color="auto"/>
            <w:bottom w:val="none" w:sz="0" w:space="0" w:color="auto"/>
            <w:right w:val="none" w:sz="0" w:space="0" w:color="auto"/>
          </w:divBdr>
        </w:div>
        <w:div w:id="940726130">
          <w:marLeft w:val="0"/>
          <w:marRight w:val="0"/>
          <w:marTop w:val="0"/>
          <w:marBottom w:val="0"/>
          <w:divBdr>
            <w:top w:val="none" w:sz="0" w:space="0" w:color="auto"/>
            <w:left w:val="none" w:sz="0" w:space="0" w:color="auto"/>
            <w:bottom w:val="none" w:sz="0" w:space="0" w:color="auto"/>
            <w:right w:val="none" w:sz="0" w:space="0" w:color="auto"/>
          </w:divBdr>
          <w:divsChild>
            <w:div w:id="277762018">
              <w:marLeft w:val="0"/>
              <w:marRight w:val="0"/>
              <w:marTop w:val="0"/>
              <w:marBottom w:val="0"/>
              <w:divBdr>
                <w:top w:val="none" w:sz="0" w:space="0" w:color="auto"/>
                <w:left w:val="none" w:sz="0" w:space="0" w:color="auto"/>
                <w:bottom w:val="none" w:sz="0" w:space="0" w:color="auto"/>
                <w:right w:val="none" w:sz="0" w:space="0" w:color="auto"/>
              </w:divBdr>
            </w:div>
          </w:divsChild>
        </w:div>
        <w:div w:id="95490818">
          <w:marLeft w:val="0"/>
          <w:marRight w:val="0"/>
          <w:marTop w:val="0"/>
          <w:marBottom w:val="0"/>
          <w:divBdr>
            <w:top w:val="none" w:sz="0" w:space="0" w:color="auto"/>
            <w:left w:val="none" w:sz="0" w:space="0" w:color="auto"/>
            <w:bottom w:val="none" w:sz="0" w:space="0" w:color="auto"/>
            <w:right w:val="none" w:sz="0" w:space="0" w:color="auto"/>
          </w:divBdr>
          <w:divsChild>
            <w:div w:id="1094321099">
              <w:marLeft w:val="0"/>
              <w:marRight w:val="0"/>
              <w:marTop w:val="0"/>
              <w:marBottom w:val="0"/>
              <w:divBdr>
                <w:top w:val="none" w:sz="0" w:space="0" w:color="auto"/>
                <w:left w:val="none" w:sz="0" w:space="0" w:color="auto"/>
                <w:bottom w:val="none" w:sz="0" w:space="0" w:color="auto"/>
                <w:right w:val="none" w:sz="0" w:space="0" w:color="auto"/>
              </w:divBdr>
            </w:div>
          </w:divsChild>
        </w:div>
        <w:div w:id="1408960465">
          <w:marLeft w:val="0"/>
          <w:marRight w:val="0"/>
          <w:marTop w:val="0"/>
          <w:marBottom w:val="0"/>
          <w:divBdr>
            <w:top w:val="none" w:sz="0" w:space="0" w:color="auto"/>
            <w:left w:val="none" w:sz="0" w:space="0" w:color="auto"/>
            <w:bottom w:val="none" w:sz="0" w:space="0" w:color="auto"/>
            <w:right w:val="none" w:sz="0" w:space="0" w:color="auto"/>
          </w:divBdr>
        </w:div>
        <w:div w:id="1617905129">
          <w:marLeft w:val="0"/>
          <w:marRight w:val="0"/>
          <w:marTop w:val="0"/>
          <w:marBottom w:val="0"/>
          <w:divBdr>
            <w:top w:val="none" w:sz="0" w:space="0" w:color="auto"/>
            <w:left w:val="none" w:sz="0" w:space="0" w:color="auto"/>
            <w:bottom w:val="none" w:sz="0" w:space="0" w:color="auto"/>
            <w:right w:val="none" w:sz="0" w:space="0" w:color="auto"/>
          </w:divBdr>
        </w:div>
        <w:div w:id="212086171">
          <w:marLeft w:val="0"/>
          <w:marRight w:val="0"/>
          <w:marTop w:val="0"/>
          <w:marBottom w:val="0"/>
          <w:divBdr>
            <w:top w:val="none" w:sz="0" w:space="0" w:color="auto"/>
            <w:left w:val="none" w:sz="0" w:space="0" w:color="auto"/>
            <w:bottom w:val="none" w:sz="0" w:space="0" w:color="auto"/>
            <w:right w:val="none" w:sz="0" w:space="0" w:color="auto"/>
          </w:divBdr>
        </w:div>
        <w:div w:id="698119285">
          <w:marLeft w:val="0"/>
          <w:marRight w:val="0"/>
          <w:marTop w:val="0"/>
          <w:marBottom w:val="0"/>
          <w:divBdr>
            <w:top w:val="none" w:sz="0" w:space="0" w:color="auto"/>
            <w:left w:val="none" w:sz="0" w:space="0" w:color="auto"/>
            <w:bottom w:val="none" w:sz="0" w:space="0" w:color="auto"/>
            <w:right w:val="none" w:sz="0" w:space="0" w:color="auto"/>
          </w:divBdr>
        </w:div>
        <w:div w:id="1464498704">
          <w:marLeft w:val="0"/>
          <w:marRight w:val="0"/>
          <w:marTop w:val="0"/>
          <w:marBottom w:val="0"/>
          <w:divBdr>
            <w:top w:val="none" w:sz="0" w:space="0" w:color="auto"/>
            <w:left w:val="none" w:sz="0" w:space="0" w:color="auto"/>
            <w:bottom w:val="none" w:sz="0" w:space="0" w:color="auto"/>
            <w:right w:val="none" w:sz="0" w:space="0" w:color="auto"/>
          </w:divBdr>
        </w:div>
        <w:div w:id="1968656717">
          <w:marLeft w:val="0"/>
          <w:marRight w:val="0"/>
          <w:marTop w:val="0"/>
          <w:marBottom w:val="0"/>
          <w:divBdr>
            <w:top w:val="none" w:sz="0" w:space="0" w:color="auto"/>
            <w:left w:val="none" w:sz="0" w:space="0" w:color="auto"/>
            <w:bottom w:val="none" w:sz="0" w:space="0" w:color="auto"/>
            <w:right w:val="none" w:sz="0" w:space="0" w:color="auto"/>
          </w:divBdr>
        </w:div>
        <w:div w:id="392584902">
          <w:marLeft w:val="0"/>
          <w:marRight w:val="0"/>
          <w:marTop w:val="0"/>
          <w:marBottom w:val="0"/>
          <w:divBdr>
            <w:top w:val="none" w:sz="0" w:space="0" w:color="auto"/>
            <w:left w:val="none" w:sz="0" w:space="0" w:color="auto"/>
            <w:bottom w:val="none" w:sz="0" w:space="0" w:color="auto"/>
            <w:right w:val="none" w:sz="0" w:space="0" w:color="auto"/>
          </w:divBdr>
        </w:div>
        <w:div w:id="143282672">
          <w:marLeft w:val="0"/>
          <w:marRight w:val="0"/>
          <w:marTop w:val="0"/>
          <w:marBottom w:val="0"/>
          <w:divBdr>
            <w:top w:val="none" w:sz="0" w:space="0" w:color="auto"/>
            <w:left w:val="none" w:sz="0" w:space="0" w:color="auto"/>
            <w:bottom w:val="none" w:sz="0" w:space="0" w:color="auto"/>
            <w:right w:val="none" w:sz="0" w:space="0" w:color="auto"/>
          </w:divBdr>
        </w:div>
        <w:div w:id="304042174">
          <w:marLeft w:val="0"/>
          <w:marRight w:val="0"/>
          <w:marTop w:val="0"/>
          <w:marBottom w:val="0"/>
          <w:divBdr>
            <w:top w:val="none" w:sz="0" w:space="0" w:color="auto"/>
            <w:left w:val="none" w:sz="0" w:space="0" w:color="auto"/>
            <w:bottom w:val="none" w:sz="0" w:space="0" w:color="auto"/>
            <w:right w:val="none" w:sz="0" w:space="0" w:color="auto"/>
          </w:divBdr>
        </w:div>
        <w:div w:id="516577569">
          <w:marLeft w:val="0"/>
          <w:marRight w:val="0"/>
          <w:marTop w:val="0"/>
          <w:marBottom w:val="0"/>
          <w:divBdr>
            <w:top w:val="none" w:sz="0" w:space="0" w:color="auto"/>
            <w:left w:val="none" w:sz="0" w:space="0" w:color="auto"/>
            <w:bottom w:val="none" w:sz="0" w:space="0" w:color="auto"/>
            <w:right w:val="none" w:sz="0" w:space="0" w:color="auto"/>
          </w:divBdr>
        </w:div>
        <w:div w:id="1511866783">
          <w:marLeft w:val="0"/>
          <w:marRight w:val="0"/>
          <w:marTop w:val="0"/>
          <w:marBottom w:val="0"/>
          <w:divBdr>
            <w:top w:val="none" w:sz="0" w:space="0" w:color="auto"/>
            <w:left w:val="none" w:sz="0" w:space="0" w:color="auto"/>
            <w:bottom w:val="none" w:sz="0" w:space="0" w:color="auto"/>
            <w:right w:val="none" w:sz="0" w:space="0" w:color="auto"/>
          </w:divBdr>
        </w:div>
        <w:div w:id="131290604">
          <w:marLeft w:val="0"/>
          <w:marRight w:val="0"/>
          <w:marTop w:val="0"/>
          <w:marBottom w:val="0"/>
          <w:divBdr>
            <w:top w:val="none" w:sz="0" w:space="0" w:color="auto"/>
            <w:left w:val="none" w:sz="0" w:space="0" w:color="auto"/>
            <w:bottom w:val="none" w:sz="0" w:space="0" w:color="auto"/>
            <w:right w:val="none" w:sz="0" w:space="0" w:color="auto"/>
          </w:divBdr>
        </w:div>
        <w:div w:id="702025123">
          <w:marLeft w:val="0"/>
          <w:marRight w:val="0"/>
          <w:marTop w:val="0"/>
          <w:marBottom w:val="0"/>
          <w:divBdr>
            <w:top w:val="none" w:sz="0" w:space="0" w:color="auto"/>
            <w:left w:val="none" w:sz="0" w:space="0" w:color="auto"/>
            <w:bottom w:val="none" w:sz="0" w:space="0" w:color="auto"/>
            <w:right w:val="none" w:sz="0" w:space="0" w:color="auto"/>
          </w:divBdr>
          <w:divsChild>
            <w:div w:id="1718242817">
              <w:marLeft w:val="0"/>
              <w:marRight w:val="0"/>
              <w:marTop w:val="0"/>
              <w:marBottom w:val="0"/>
              <w:divBdr>
                <w:top w:val="none" w:sz="0" w:space="0" w:color="auto"/>
                <w:left w:val="none" w:sz="0" w:space="0" w:color="auto"/>
                <w:bottom w:val="none" w:sz="0" w:space="0" w:color="auto"/>
                <w:right w:val="none" w:sz="0" w:space="0" w:color="auto"/>
              </w:divBdr>
            </w:div>
          </w:divsChild>
        </w:div>
        <w:div w:id="1955822377">
          <w:marLeft w:val="0"/>
          <w:marRight w:val="0"/>
          <w:marTop w:val="0"/>
          <w:marBottom w:val="0"/>
          <w:divBdr>
            <w:top w:val="none" w:sz="0" w:space="0" w:color="auto"/>
            <w:left w:val="none" w:sz="0" w:space="0" w:color="auto"/>
            <w:bottom w:val="none" w:sz="0" w:space="0" w:color="auto"/>
            <w:right w:val="none" w:sz="0" w:space="0" w:color="auto"/>
          </w:divBdr>
          <w:divsChild>
            <w:div w:id="1093089283">
              <w:marLeft w:val="0"/>
              <w:marRight w:val="0"/>
              <w:marTop w:val="0"/>
              <w:marBottom w:val="0"/>
              <w:divBdr>
                <w:top w:val="none" w:sz="0" w:space="0" w:color="auto"/>
                <w:left w:val="none" w:sz="0" w:space="0" w:color="auto"/>
                <w:bottom w:val="none" w:sz="0" w:space="0" w:color="auto"/>
                <w:right w:val="none" w:sz="0" w:space="0" w:color="auto"/>
              </w:divBdr>
            </w:div>
          </w:divsChild>
        </w:div>
        <w:div w:id="318004364">
          <w:marLeft w:val="0"/>
          <w:marRight w:val="0"/>
          <w:marTop w:val="0"/>
          <w:marBottom w:val="0"/>
          <w:divBdr>
            <w:top w:val="none" w:sz="0" w:space="0" w:color="auto"/>
            <w:left w:val="none" w:sz="0" w:space="0" w:color="auto"/>
            <w:bottom w:val="none" w:sz="0" w:space="0" w:color="auto"/>
            <w:right w:val="none" w:sz="0" w:space="0" w:color="auto"/>
          </w:divBdr>
        </w:div>
        <w:div w:id="444036791">
          <w:marLeft w:val="0"/>
          <w:marRight w:val="0"/>
          <w:marTop w:val="0"/>
          <w:marBottom w:val="0"/>
          <w:divBdr>
            <w:top w:val="none" w:sz="0" w:space="0" w:color="auto"/>
            <w:left w:val="none" w:sz="0" w:space="0" w:color="auto"/>
            <w:bottom w:val="none" w:sz="0" w:space="0" w:color="auto"/>
            <w:right w:val="none" w:sz="0" w:space="0" w:color="auto"/>
          </w:divBdr>
        </w:div>
        <w:div w:id="1839736507">
          <w:marLeft w:val="0"/>
          <w:marRight w:val="0"/>
          <w:marTop w:val="0"/>
          <w:marBottom w:val="0"/>
          <w:divBdr>
            <w:top w:val="none" w:sz="0" w:space="0" w:color="auto"/>
            <w:left w:val="none" w:sz="0" w:space="0" w:color="auto"/>
            <w:bottom w:val="none" w:sz="0" w:space="0" w:color="auto"/>
            <w:right w:val="none" w:sz="0" w:space="0" w:color="auto"/>
          </w:divBdr>
        </w:div>
        <w:div w:id="2044747730">
          <w:marLeft w:val="0"/>
          <w:marRight w:val="0"/>
          <w:marTop w:val="0"/>
          <w:marBottom w:val="0"/>
          <w:divBdr>
            <w:top w:val="none" w:sz="0" w:space="0" w:color="auto"/>
            <w:left w:val="none" w:sz="0" w:space="0" w:color="auto"/>
            <w:bottom w:val="none" w:sz="0" w:space="0" w:color="auto"/>
            <w:right w:val="none" w:sz="0" w:space="0" w:color="auto"/>
          </w:divBdr>
        </w:div>
        <w:div w:id="523253378">
          <w:marLeft w:val="0"/>
          <w:marRight w:val="0"/>
          <w:marTop w:val="0"/>
          <w:marBottom w:val="0"/>
          <w:divBdr>
            <w:top w:val="none" w:sz="0" w:space="0" w:color="auto"/>
            <w:left w:val="none" w:sz="0" w:space="0" w:color="auto"/>
            <w:bottom w:val="none" w:sz="0" w:space="0" w:color="auto"/>
            <w:right w:val="none" w:sz="0" w:space="0" w:color="auto"/>
          </w:divBdr>
        </w:div>
        <w:div w:id="541097790">
          <w:marLeft w:val="0"/>
          <w:marRight w:val="0"/>
          <w:marTop w:val="0"/>
          <w:marBottom w:val="0"/>
          <w:divBdr>
            <w:top w:val="none" w:sz="0" w:space="0" w:color="auto"/>
            <w:left w:val="none" w:sz="0" w:space="0" w:color="auto"/>
            <w:bottom w:val="none" w:sz="0" w:space="0" w:color="auto"/>
            <w:right w:val="none" w:sz="0" w:space="0" w:color="auto"/>
          </w:divBdr>
        </w:div>
        <w:div w:id="477766446">
          <w:marLeft w:val="0"/>
          <w:marRight w:val="0"/>
          <w:marTop w:val="0"/>
          <w:marBottom w:val="0"/>
          <w:divBdr>
            <w:top w:val="none" w:sz="0" w:space="0" w:color="auto"/>
            <w:left w:val="none" w:sz="0" w:space="0" w:color="auto"/>
            <w:bottom w:val="none" w:sz="0" w:space="0" w:color="auto"/>
            <w:right w:val="none" w:sz="0" w:space="0" w:color="auto"/>
          </w:divBdr>
        </w:div>
        <w:div w:id="452746663">
          <w:marLeft w:val="0"/>
          <w:marRight w:val="0"/>
          <w:marTop w:val="0"/>
          <w:marBottom w:val="0"/>
          <w:divBdr>
            <w:top w:val="none" w:sz="0" w:space="0" w:color="auto"/>
            <w:left w:val="none" w:sz="0" w:space="0" w:color="auto"/>
            <w:bottom w:val="none" w:sz="0" w:space="0" w:color="auto"/>
            <w:right w:val="none" w:sz="0" w:space="0" w:color="auto"/>
          </w:divBdr>
        </w:div>
        <w:div w:id="1921139422">
          <w:marLeft w:val="0"/>
          <w:marRight w:val="0"/>
          <w:marTop w:val="0"/>
          <w:marBottom w:val="0"/>
          <w:divBdr>
            <w:top w:val="none" w:sz="0" w:space="0" w:color="auto"/>
            <w:left w:val="none" w:sz="0" w:space="0" w:color="auto"/>
            <w:bottom w:val="none" w:sz="0" w:space="0" w:color="auto"/>
            <w:right w:val="none" w:sz="0" w:space="0" w:color="auto"/>
          </w:divBdr>
        </w:div>
        <w:div w:id="1734739687">
          <w:marLeft w:val="0"/>
          <w:marRight w:val="0"/>
          <w:marTop w:val="0"/>
          <w:marBottom w:val="0"/>
          <w:divBdr>
            <w:top w:val="none" w:sz="0" w:space="0" w:color="auto"/>
            <w:left w:val="none" w:sz="0" w:space="0" w:color="auto"/>
            <w:bottom w:val="none" w:sz="0" w:space="0" w:color="auto"/>
            <w:right w:val="none" w:sz="0" w:space="0" w:color="auto"/>
          </w:divBdr>
        </w:div>
        <w:div w:id="1751268148">
          <w:marLeft w:val="0"/>
          <w:marRight w:val="0"/>
          <w:marTop w:val="0"/>
          <w:marBottom w:val="0"/>
          <w:divBdr>
            <w:top w:val="none" w:sz="0" w:space="0" w:color="auto"/>
            <w:left w:val="none" w:sz="0" w:space="0" w:color="auto"/>
            <w:bottom w:val="none" w:sz="0" w:space="0" w:color="auto"/>
            <w:right w:val="none" w:sz="0" w:space="0" w:color="auto"/>
          </w:divBdr>
        </w:div>
        <w:div w:id="1250115879">
          <w:marLeft w:val="0"/>
          <w:marRight w:val="0"/>
          <w:marTop w:val="0"/>
          <w:marBottom w:val="0"/>
          <w:divBdr>
            <w:top w:val="none" w:sz="0" w:space="0" w:color="auto"/>
            <w:left w:val="none" w:sz="0" w:space="0" w:color="auto"/>
            <w:bottom w:val="none" w:sz="0" w:space="0" w:color="auto"/>
            <w:right w:val="none" w:sz="0" w:space="0" w:color="auto"/>
          </w:divBdr>
        </w:div>
        <w:div w:id="467020301">
          <w:marLeft w:val="0"/>
          <w:marRight w:val="0"/>
          <w:marTop w:val="0"/>
          <w:marBottom w:val="0"/>
          <w:divBdr>
            <w:top w:val="none" w:sz="0" w:space="0" w:color="auto"/>
            <w:left w:val="none" w:sz="0" w:space="0" w:color="auto"/>
            <w:bottom w:val="none" w:sz="0" w:space="0" w:color="auto"/>
            <w:right w:val="none" w:sz="0" w:space="0" w:color="auto"/>
          </w:divBdr>
          <w:divsChild>
            <w:div w:id="251281370">
              <w:marLeft w:val="0"/>
              <w:marRight w:val="0"/>
              <w:marTop w:val="0"/>
              <w:marBottom w:val="0"/>
              <w:divBdr>
                <w:top w:val="none" w:sz="0" w:space="0" w:color="auto"/>
                <w:left w:val="none" w:sz="0" w:space="0" w:color="auto"/>
                <w:bottom w:val="none" w:sz="0" w:space="0" w:color="auto"/>
                <w:right w:val="none" w:sz="0" w:space="0" w:color="auto"/>
              </w:divBdr>
            </w:div>
          </w:divsChild>
        </w:div>
        <w:div w:id="412551564">
          <w:marLeft w:val="0"/>
          <w:marRight w:val="0"/>
          <w:marTop w:val="0"/>
          <w:marBottom w:val="0"/>
          <w:divBdr>
            <w:top w:val="none" w:sz="0" w:space="0" w:color="auto"/>
            <w:left w:val="none" w:sz="0" w:space="0" w:color="auto"/>
            <w:bottom w:val="none" w:sz="0" w:space="0" w:color="auto"/>
            <w:right w:val="none" w:sz="0" w:space="0" w:color="auto"/>
          </w:divBdr>
          <w:divsChild>
            <w:div w:id="1256982929">
              <w:marLeft w:val="0"/>
              <w:marRight w:val="0"/>
              <w:marTop w:val="0"/>
              <w:marBottom w:val="0"/>
              <w:divBdr>
                <w:top w:val="none" w:sz="0" w:space="0" w:color="auto"/>
                <w:left w:val="none" w:sz="0" w:space="0" w:color="auto"/>
                <w:bottom w:val="none" w:sz="0" w:space="0" w:color="auto"/>
                <w:right w:val="none" w:sz="0" w:space="0" w:color="auto"/>
              </w:divBdr>
            </w:div>
          </w:divsChild>
        </w:div>
        <w:div w:id="1048144253">
          <w:marLeft w:val="0"/>
          <w:marRight w:val="0"/>
          <w:marTop w:val="0"/>
          <w:marBottom w:val="0"/>
          <w:divBdr>
            <w:top w:val="none" w:sz="0" w:space="0" w:color="auto"/>
            <w:left w:val="none" w:sz="0" w:space="0" w:color="auto"/>
            <w:bottom w:val="none" w:sz="0" w:space="0" w:color="auto"/>
            <w:right w:val="none" w:sz="0" w:space="0" w:color="auto"/>
          </w:divBdr>
        </w:div>
        <w:div w:id="166756293">
          <w:marLeft w:val="0"/>
          <w:marRight w:val="0"/>
          <w:marTop w:val="0"/>
          <w:marBottom w:val="0"/>
          <w:divBdr>
            <w:top w:val="none" w:sz="0" w:space="0" w:color="auto"/>
            <w:left w:val="none" w:sz="0" w:space="0" w:color="auto"/>
            <w:bottom w:val="none" w:sz="0" w:space="0" w:color="auto"/>
            <w:right w:val="none" w:sz="0" w:space="0" w:color="auto"/>
          </w:divBdr>
        </w:div>
        <w:div w:id="1295715626">
          <w:marLeft w:val="0"/>
          <w:marRight w:val="0"/>
          <w:marTop w:val="0"/>
          <w:marBottom w:val="0"/>
          <w:divBdr>
            <w:top w:val="none" w:sz="0" w:space="0" w:color="auto"/>
            <w:left w:val="none" w:sz="0" w:space="0" w:color="auto"/>
            <w:bottom w:val="none" w:sz="0" w:space="0" w:color="auto"/>
            <w:right w:val="none" w:sz="0" w:space="0" w:color="auto"/>
          </w:divBdr>
        </w:div>
        <w:div w:id="2140761872">
          <w:marLeft w:val="0"/>
          <w:marRight w:val="0"/>
          <w:marTop w:val="0"/>
          <w:marBottom w:val="0"/>
          <w:divBdr>
            <w:top w:val="none" w:sz="0" w:space="0" w:color="auto"/>
            <w:left w:val="none" w:sz="0" w:space="0" w:color="auto"/>
            <w:bottom w:val="none" w:sz="0" w:space="0" w:color="auto"/>
            <w:right w:val="none" w:sz="0" w:space="0" w:color="auto"/>
          </w:divBdr>
        </w:div>
        <w:div w:id="1461073236">
          <w:marLeft w:val="0"/>
          <w:marRight w:val="0"/>
          <w:marTop w:val="0"/>
          <w:marBottom w:val="0"/>
          <w:divBdr>
            <w:top w:val="none" w:sz="0" w:space="0" w:color="auto"/>
            <w:left w:val="none" w:sz="0" w:space="0" w:color="auto"/>
            <w:bottom w:val="none" w:sz="0" w:space="0" w:color="auto"/>
            <w:right w:val="none" w:sz="0" w:space="0" w:color="auto"/>
          </w:divBdr>
        </w:div>
        <w:div w:id="1831749938">
          <w:marLeft w:val="0"/>
          <w:marRight w:val="0"/>
          <w:marTop w:val="0"/>
          <w:marBottom w:val="0"/>
          <w:divBdr>
            <w:top w:val="none" w:sz="0" w:space="0" w:color="auto"/>
            <w:left w:val="none" w:sz="0" w:space="0" w:color="auto"/>
            <w:bottom w:val="none" w:sz="0" w:space="0" w:color="auto"/>
            <w:right w:val="none" w:sz="0" w:space="0" w:color="auto"/>
          </w:divBdr>
        </w:div>
        <w:div w:id="639724043">
          <w:marLeft w:val="0"/>
          <w:marRight w:val="0"/>
          <w:marTop w:val="0"/>
          <w:marBottom w:val="0"/>
          <w:divBdr>
            <w:top w:val="none" w:sz="0" w:space="0" w:color="auto"/>
            <w:left w:val="none" w:sz="0" w:space="0" w:color="auto"/>
            <w:bottom w:val="none" w:sz="0" w:space="0" w:color="auto"/>
            <w:right w:val="none" w:sz="0" w:space="0" w:color="auto"/>
          </w:divBdr>
        </w:div>
        <w:div w:id="1331566937">
          <w:marLeft w:val="0"/>
          <w:marRight w:val="0"/>
          <w:marTop w:val="0"/>
          <w:marBottom w:val="0"/>
          <w:divBdr>
            <w:top w:val="none" w:sz="0" w:space="0" w:color="auto"/>
            <w:left w:val="none" w:sz="0" w:space="0" w:color="auto"/>
            <w:bottom w:val="none" w:sz="0" w:space="0" w:color="auto"/>
            <w:right w:val="none" w:sz="0" w:space="0" w:color="auto"/>
          </w:divBdr>
        </w:div>
        <w:div w:id="1889296014">
          <w:marLeft w:val="0"/>
          <w:marRight w:val="0"/>
          <w:marTop w:val="0"/>
          <w:marBottom w:val="0"/>
          <w:divBdr>
            <w:top w:val="none" w:sz="0" w:space="0" w:color="auto"/>
            <w:left w:val="none" w:sz="0" w:space="0" w:color="auto"/>
            <w:bottom w:val="none" w:sz="0" w:space="0" w:color="auto"/>
            <w:right w:val="none" w:sz="0" w:space="0" w:color="auto"/>
          </w:divBdr>
        </w:div>
        <w:div w:id="2146769783">
          <w:marLeft w:val="0"/>
          <w:marRight w:val="0"/>
          <w:marTop w:val="0"/>
          <w:marBottom w:val="0"/>
          <w:divBdr>
            <w:top w:val="none" w:sz="0" w:space="0" w:color="auto"/>
            <w:left w:val="none" w:sz="0" w:space="0" w:color="auto"/>
            <w:bottom w:val="none" w:sz="0" w:space="0" w:color="auto"/>
            <w:right w:val="none" w:sz="0" w:space="0" w:color="auto"/>
          </w:divBdr>
        </w:div>
        <w:div w:id="769739478">
          <w:marLeft w:val="0"/>
          <w:marRight w:val="0"/>
          <w:marTop w:val="0"/>
          <w:marBottom w:val="0"/>
          <w:divBdr>
            <w:top w:val="none" w:sz="0" w:space="0" w:color="auto"/>
            <w:left w:val="none" w:sz="0" w:space="0" w:color="auto"/>
            <w:bottom w:val="none" w:sz="0" w:space="0" w:color="auto"/>
            <w:right w:val="none" w:sz="0" w:space="0" w:color="auto"/>
          </w:divBdr>
        </w:div>
        <w:div w:id="586117343">
          <w:marLeft w:val="0"/>
          <w:marRight w:val="0"/>
          <w:marTop w:val="0"/>
          <w:marBottom w:val="0"/>
          <w:divBdr>
            <w:top w:val="none" w:sz="0" w:space="0" w:color="auto"/>
            <w:left w:val="none" w:sz="0" w:space="0" w:color="auto"/>
            <w:bottom w:val="none" w:sz="0" w:space="0" w:color="auto"/>
            <w:right w:val="none" w:sz="0" w:space="0" w:color="auto"/>
          </w:divBdr>
        </w:div>
        <w:div w:id="794913169">
          <w:marLeft w:val="0"/>
          <w:marRight w:val="0"/>
          <w:marTop w:val="0"/>
          <w:marBottom w:val="0"/>
          <w:divBdr>
            <w:top w:val="none" w:sz="0" w:space="0" w:color="auto"/>
            <w:left w:val="none" w:sz="0" w:space="0" w:color="auto"/>
            <w:bottom w:val="none" w:sz="0" w:space="0" w:color="auto"/>
            <w:right w:val="none" w:sz="0" w:space="0" w:color="auto"/>
          </w:divBdr>
          <w:divsChild>
            <w:div w:id="1033531318">
              <w:marLeft w:val="0"/>
              <w:marRight w:val="0"/>
              <w:marTop w:val="0"/>
              <w:marBottom w:val="0"/>
              <w:divBdr>
                <w:top w:val="none" w:sz="0" w:space="0" w:color="auto"/>
                <w:left w:val="none" w:sz="0" w:space="0" w:color="auto"/>
                <w:bottom w:val="none" w:sz="0" w:space="0" w:color="auto"/>
                <w:right w:val="none" w:sz="0" w:space="0" w:color="auto"/>
              </w:divBdr>
            </w:div>
          </w:divsChild>
        </w:div>
        <w:div w:id="1372726602">
          <w:marLeft w:val="0"/>
          <w:marRight w:val="0"/>
          <w:marTop w:val="0"/>
          <w:marBottom w:val="0"/>
          <w:divBdr>
            <w:top w:val="none" w:sz="0" w:space="0" w:color="auto"/>
            <w:left w:val="none" w:sz="0" w:space="0" w:color="auto"/>
            <w:bottom w:val="none" w:sz="0" w:space="0" w:color="auto"/>
            <w:right w:val="none" w:sz="0" w:space="0" w:color="auto"/>
          </w:divBdr>
          <w:divsChild>
            <w:div w:id="2088962981">
              <w:marLeft w:val="0"/>
              <w:marRight w:val="0"/>
              <w:marTop w:val="0"/>
              <w:marBottom w:val="0"/>
              <w:divBdr>
                <w:top w:val="none" w:sz="0" w:space="0" w:color="auto"/>
                <w:left w:val="none" w:sz="0" w:space="0" w:color="auto"/>
                <w:bottom w:val="none" w:sz="0" w:space="0" w:color="auto"/>
                <w:right w:val="none" w:sz="0" w:space="0" w:color="auto"/>
              </w:divBdr>
            </w:div>
          </w:divsChild>
        </w:div>
        <w:div w:id="170267107">
          <w:marLeft w:val="0"/>
          <w:marRight w:val="0"/>
          <w:marTop w:val="0"/>
          <w:marBottom w:val="0"/>
          <w:divBdr>
            <w:top w:val="none" w:sz="0" w:space="0" w:color="auto"/>
            <w:left w:val="none" w:sz="0" w:space="0" w:color="auto"/>
            <w:bottom w:val="none" w:sz="0" w:space="0" w:color="auto"/>
            <w:right w:val="none" w:sz="0" w:space="0" w:color="auto"/>
          </w:divBdr>
        </w:div>
        <w:div w:id="1268926781">
          <w:marLeft w:val="0"/>
          <w:marRight w:val="0"/>
          <w:marTop w:val="0"/>
          <w:marBottom w:val="0"/>
          <w:divBdr>
            <w:top w:val="none" w:sz="0" w:space="0" w:color="auto"/>
            <w:left w:val="none" w:sz="0" w:space="0" w:color="auto"/>
            <w:bottom w:val="none" w:sz="0" w:space="0" w:color="auto"/>
            <w:right w:val="none" w:sz="0" w:space="0" w:color="auto"/>
          </w:divBdr>
        </w:div>
        <w:div w:id="1223558750">
          <w:marLeft w:val="0"/>
          <w:marRight w:val="0"/>
          <w:marTop w:val="0"/>
          <w:marBottom w:val="0"/>
          <w:divBdr>
            <w:top w:val="none" w:sz="0" w:space="0" w:color="auto"/>
            <w:left w:val="none" w:sz="0" w:space="0" w:color="auto"/>
            <w:bottom w:val="none" w:sz="0" w:space="0" w:color="auto"/>
            <w:right w:val="none" w:sz="0" w:space="0" w:color="auto"/>
          </w:divBdr>
        </w:div>
        <w:div w:id="1270426240">
          <w:marLeft w:val="0"/>
          <w:marRight w:val="0"/>
          <w:marTop w:val="0"/>
          <w:marBottom w:val="0"/>
          <w:divBdr>
            <w:top w:val="none" w:sz="0" w:space="0" w:color="auto"/>
            <w:left w:val="none" w:sz="0" w:space="0" w:color="auto"/>
            <w:bottom w:val="none" w:sz="0" w:space="0" w:color="auto"/>
            <w:right w:val="none" w:sz="0" w:space="0" w:color="auto"/>
          </w:divBdr>
        </w:div>
        <w:div w:id="277303289">
          <w:marLeft w:val="0"/>
          <w:marRight w:val="0"/>
          <w:marTop w:val="0"/>
          <w:marBottom w:val="0"/>
          <w:divBdr>
            <w:top w:val="none" w:sz="0" w:space="0" w:color="auto"/>
            <w:left w:val="none" w:sz="0" w:space="0" w:color="auto"/>
            <w:bottom w:val="none" w:sz="0" w:space="0" w:color="auto"/>
            <w:right w:val="none" w:sz="0" w:space="0" w:color="auto"/>
          </w:divBdr>
        </w:div>
        <w:div w:id="711732020">
          <w:marLeft w:val="0"/>
          <w:marRight w:val="0"/>
          <w:marTop w:val="0"/>
          <w:marBottom w:val="0"/>
          <w:divBdr>
            <w:top w:val="none" w:sz="0" w:space="0" w:color="auto"/>
            <w:left w:val="none" w:sz="0" w:space="0" w:color="auto"/>
            <w:bottom w:val="none" w:sz="0" w:space="0" w:color="auto"/>
            <w:right w:val="none" w:sz="0" w:space="0" w:color="auto"/>
          </w:divBdr>
        </w:div>
        <w:div w:id="202643807">
          <w:marLeft w:val="0"/>
          <w:marRight w:val="0"/>
          <w:marTop w:val="0"/>
          <w:marBottom w:val="0"/>
          <w:divBdr>
            <w:top w:val="none" w:sz="0" w:space="0" w:color="auto"/>
            <w:left w:val="none" w:sz="0" w:space="0" w:color="auto"/>
            <w:bottom w:val="none" w:sz="0" w:space="0" w:color="auto"/>
            <w:right w:val="none" w:sz="0" w:space="0" w:color="auto"/>
          </w:divBdr>
        </w:div>
        <w:div w:id="1591154386">
          <w:marLeft w:val="0"/>
          <w:marRight w:val="0"/>
          <w:marTop w:val="0"/>
          <w:marBottom w:val="0"/>
          <w:divBdr>
            <w:top w:val="none" w:sz="0" w:space="0" w:color="auto"/>
            <w:left w:val="none" w:sz="0" w:space="0" w:color="auto"/>
            <w:bottom w:val="none" w:sz="0" w:space="0" w:color="auto"/>
            <w:right w:val="none" w:sz="0" w:space="0" w:color="auto"/>
          </w:divBdr>
        </w:div>
        <w:div w:id="2084257999">
          <w:marLeft w:val="0"/>
          <w:marRight w:val="0"/>
          <w:marTop w:val="0"/>
          <w:marBottom w:val="0"/>
          <w:divBdr>
            <w:top w:val="none" w:sz="0" w:space="0" w:color="auto"/>
            <w:left w:val="none" w:sz="0" w:space="0" w:color="auto"/>
            <w:bottom w:val="none" w:sz="0" w:space="0" w:color="auto"/>
            <w:right w:val="none" w:sz="0" w:space="0" w:color="auto"/>
          </w:divBdr>
        </w:div>
        <w:div w:id="1877039612">
          <w:marLeft w:val="0"/>
          <w:marRight w:val="0"/>
          <w:marTop w:val="0"/>
          <w:marBottom w:val="0"/>
          <w:divBdr>
            <w:top w:val="none" w:sz="0" w:space="0" w:color="auto"/>
            <w:left w:val="none" w:sz="0" w:space="0" w:color="auto"/>
            <w:bottom w:val="none" w:sz="0" w:space="0" w:color="auto"/>
            <w:right w:val="none" w:sz="0" w:space="0" w:color="auto"/>
          </w:divBdr>
        </w:div>
        <w:div w:id="1224222653">
          <w:marLeft w:val="0"/>
          <w:marRight w:val="0"/>
          <w:marTop w:val="0"/>
          <w:marBottom w:val="0"/>
          <w:divBdr>
            <w:top w:val="none" w:sz="0" w:space="0" w:color="auto"/>
            <w:left w:val="none" w:sz="0" w:space="0" w:color="auto"/>
            <w:bottom w:val="none" w:sz="0" w:space="0" w:color="auto"/>
            <w:right w:val="none" w:sz="0" w:space="0" w:color="auto"/>
          </w:divBdr>
        </w:div>
        <w:div w:id="129057373">
          <w:marLeft w:val="0"/>
          <w:marRight w:val="0"/>
          <w:marTop w:val="0"/>
          <w:marBottom w:val="0"/>
          <w:divBdr>
            <w:top w:val="none" w:sz="0" w:space="0" w:color="auto"/>
            <w:left w:val="none" w:sz="0" w:space="0" w:color="auto"/>
            <w:bottom w:val="none" w:sz="0" w:space="0" w:color="auto"/>
            <w:right w:val="none" w:sz="0" w:space="0" w:color="auto"/>
          </w:divBdr>
        </w:div>
        <w:div w:id="1809278577">
          <w:marLeft w:val="0"/>
          <w:marRight w:val="0"/>
          <w:marTop w:val="0"/>
          <w:marBottom w:val="0"/>
          <w:divBdr>
            <w:top w:val="none" w:sz="0" w:space="0" w:color="auto"/>
            <w:left w:val="none" w:sz="0" w:space="0" w:color="auto"/>
            <w:bottom w:val="none" w:sz="0" w:space="0" w:color="auto"/>
            <w:right w:val="none" w:sz="0" w:space="0" w:color="auto"/>
          </w:divBdr>
          <w:divsChild>
            <w:div w:id="103114131">
              <w:marLeft w:val="0"/>
              <w:marRight w:val="0"/>
              <w:marTop w:val="0"/>
              <w:marBottom w:val="0"/>
              <w:divBdr>
                <w:top w:val="none" w:sz="0" w:space="0" w:color="auto"/>
                <w:left w:val="none" w:sz="0" w:space="0" w:color="auto"/>
                <w:bottom w:val="none" w:sz="0" w:space="0" w:color="auto"/>
                <w:right w:val="none" w:sz="0" w:space="0" w:color="auto"/>
              </w:divBdr>
            </w:div>
          </w:divsChild>
        </w:div>
        <w:div w:id="297957561">
          <w:marLeft w:val="0"/>
          <w:marRight w:val="0"/>
          <w:marTop w:val="0"/>
          <w:marBottom w:val="0"/>
          <w:divBdr>
            <w:top w:val="none" w:sz="0" w:space="0" w:color="auto"/>
            <w:left w:val="none" w:sz="0" w:space="0" w:color="auto"/>
            <w:bottom w:val="none" w:sz="0" w:space="0" w:color="auto"/>
            <w:right w:val="none" w:sz="0" w:space="0" w:color="auto"/>
          </w:divBdr>
          <w:divsChild>
            <w:div w:id="804465220">
              <w:marLeft w:val="0"/>
              <w:marRight w:val="0"/>
              <w:marTop w:val="0"/>
              <w:marBottom w:val="0"/>
              <w:divBdr>
                <w:top w:val="none" w:sz="0" w:space="0" w:color="auto"/>
                <w:left w:val="none" w:sz="0" w:space="0" w:color="auto"/>
                <w:bottom w:val="none" w:sz="0" w:space="0" w:color="auto"/>
                <w:right w:val="none" w:sz="0" w:space="0" w:color="auto"/>
              </w:divBdr>
            </w:div>
          </w:divsChild>
        </w:div>
        <w:div w:id="2047296362">
          <w:marLeft w:val="0"/>
          <w:marRight w:val="0"/>
          <w:marTop w:val="0"/>
          <w:marBottom w:val="0"/>
          <w:divBdr>
            <w:top w:val="none" w:sz="0" w:space="0" w:color="auto"/>
            <w:left w:val="none" w:sz="0" w:space="0" w:color="auto"/>
            <w:bottom w:val="none" w:sz="0" w:space="0" w:color="auto"/>
            <w:right w:val="none" w:sz="0" w:space="0" w:color="auto"/>
          </w:divBdr>
        </w:div>
        <w:div w:id="1520580994">
          <w:marLeft w:val="0"/>
          <w:marRight w:val="0"/>
          <w:marTop w:val="0"/>
          <w:marBottom w:val="0"/>
          <w:divBdr>
            <w:top w:val="none" w:sz="0" w:space="0" w:color="auto"/>
            <w:left w:val="none" w:sz="0" w:space="0" w:color="auto"/>
            <w:bottom w:val="none" w:sz="0" w:space="0" w:color="auto"/>
            <w:right w:val="none" w:sz="0" w:space="0" w:color="auto"/>
          </w:divBdr>
        </w:div>
        <w:div w:id="1261794531">
          <w:marLeft w:val="0"/>
          <w:marRight w:val="0"/>
          <w:marTop w:val="0"/>
          <w:marBottom w:val="0"/>
          <w:divBdr>
            <w:top w:val="none" w:sz="0" w:space="0" w:color="auto"/>
            <w:left w:val="none" w:sz="0" w:space="0" w:color="auto"/>
            <w:bottom w:val="none" w:sz="0" w:space="0" w:color="auto"/>
            <w:right w:val="none" w:sz="0" w:space="0" w:color="auto"/>
          </w:divBdr>
        </w:div>
        <w:div w:id="1493058065">
          <w:marLeft w:val="0"/>
          <w:marRight w:val="0"/>
          <w:marTop w:val="0"/>
          <w:marBottom w:val="0"/>
          <w:divBdr>
            <w:top w:val="none" w:sz="0" w:space="0" w:color="auto"/>
            <w:left w:val="none" w:sz="0" w:space="0" w:color="auto"/>
            <w:bottom w:val="none" w:sz="0" w:space="0" w:color="auto"/>
            <w:right w:val="none" w:sz="0" w:space="0" w:color="auto"/>
          </w:divBdr>
        </w:div>
        <w:div w:id="691148790">
          <w:marLeft w:val="0"/>
          <w:marRight w:val="0"/>
          <w:marTop w:val="0"/>
          <w:marBottom w:val="0"/>
          <w:divBdr>
            <w:top w:val="none" w:sz="0" w:space="0" w:color="auto"/>
            <w:left w:val="none" w:sz="0" w:space="0" w:color="auto"/>
            <w:bottom w:val="none" w:sz="0" w:space="0" w:color="auto"/>
            <w:right w:val="none" w:sz="0" w:space="0" w:color="auto"/>
          </w:divBdr>
        </w:div>
        <w:div w:id="1431048025">
          <w:marLeft w:val="0"/>
          <w:marRight w:val="0"/>
          <w:marTop w:val="0"/>
          <w:marBottom w:val="0"/>
          <w:divBdr>
            <w:top w:val="none" w:sz="0" w:space="0" w:color="auto"/>
            <w:left w:val="none" w:sz="0" w:space="0" w:color="auto"/>
            <w:bottom w:val="none" w:sz="0" w:space="0" w:color="auto"/>
            <w:right w:val="none" w:sz="0" w:space="0" w:color="auto"/>
          </w:divBdr>
        </w:div>
        <w:div w:id="1451582850">
          <w:marLeft w:val="0"/>
          <w:marRight w:val="0"/>
          <w:marTop w:val="0"/>
          <w:marBottom w:val="0"/>
          <w:divBdr>
            <w:top w:val="none" w:sz="0" w:space="0" w:color="auto"/>
            <w:left w:val="none" w:sz="0" w:space="0" w:color="auto"/>
            <w:bottom w:val="none" w:sz="0" w:space="0" w:color="auto"/>
            <w:right w:val="none" w:sz="0" w:space="0" w:color="auto"/>
          </w:divBdr>
        </w:div>
        <w:div w:id="1156651565">
          <w:marLeft w:val="0"/>
          <w:marRight w:val="0"/>
          <w:marTop w:val="0"/>
          <w:marBottom w:val="0"/>
          <w:divBdr>
            <w:top w:val="none" w:sz="0" w:space="0" w:color="auto"/>
            <w:left w:val="none" w:sz="0" w:space="0" w:color="auto"/>
            <w:bottom w:val="none" w:sz="0" w:space="0" w:color="auto"/>
            <w:right w:val="none" w:sz="0" w:space="0" w:color="auto"/>
          </w:divBdr>
        </w:div>
        <w:div w:id="996346873">
          <w:marLeft w:val="0"/>
          <w:marRight w:val="0"/>
          <w:marTop w:val="0"/>
          <w:marBottom w:val="0"/>
          <w:divBdr>
            <w:top w:val="none" w:sz="0" w:space="0" w:color="auto"/>
            <w:left w:val="none" w:sz="0" w:space="0" w:color="auto"/>
            <w:bottom w:val="none" w:sz="0" w:space="0" w:color="auto"/>
            <w:right w:val="none" w:sz="0" w:space="0" w:color="auto"/>
          </w:divBdr>
        </w:div>
        <w:div w:id="1217356165">
          <w:marLeft w:val="0"/>
          <w:marRight w:val="0"/>
          <w:marTop w:val="0"/>
          <w:marBottom w:val="0"/>
          <w:divBdr>
            <w:top w:val="none" w:sz="0" w:space="0" w:color="auto"/>
            <w:left w:val="none" w:sz="0" w:space="0" w:color="auto"/>
            <w:bottom w:val="none" w:sz="0" w:space="0" w:color="auto"/>
            <w:right w:val="none" w:sz="0" w:space="0" w:color="auto"/>
          </w:divBdr>
        </w:div>
        <w:div w:id="1457404857">
          <w:marLeft w:val="0"/>
          <w:marRight w:val="0"/>
          <w:marTop w:val="0"/>
          <w:marBottom w:val="0"/>
          <w:divBdr>
            <w:top w:val="none" w:sz="0" w:space="0" w:color="auto"/>
            <w:left w:val="none" w:sz="0" w:space="0" w:color="auto"/>
            <w:bottom w:val="none" w:sz="0" w:space="0" w:color="auto"/>
            <w:right w:val="none" w:sz="0" w:space="0" w:color="auto"/>
          </w:divBdr>
        </w:div>
        <w:div w:id="988635296">
          <w:marLeft w:val="0"/>
          <w:marRight w:val="0"/>
          <w:marTop w:val="0"/>
          <w:marBottom w:val="0"/>
          <w:divBdr>
            <w:top w:val="none" w:sz="0" w:space="0" w:color="auto"/>
            <w:left w:val="none" w:sz="0" w:space="0" w:color="auto"/>
            <w:bottom w:val="none" w:sz="0" w:space="0" w:color="auto"/>
            <w:right w:val="none" w:sz="0" w:space="0" w:color="auto"/>
          </w:divBdr>
        </w:div>
      </w:divsChild>
    </w:div>
    <w:div w:id="212507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DD3C8-C17D-9B42-B3BC-4A2AB76E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8</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35147</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Yueqian Zhang</cp:lastModifiedBy>
  <cp:revision>15</cp:revision>
  <cp:lastPrinted>2017-09-13T20:58:00Z</cp:lastPrinted>
  <dcterms:created xsi:type="dcterms:W3CDTF">2020-06-18T13:35:00Z</dcterms:created>
  <dcterms:modified xsi:type="dcterms:W3CDTF">2020-07-17T17:10:00Z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5199c419-066a-3086-9f31-da07288847b9</vt:lpwstr>
  </property>
</Properties>
</file>