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鏈結全球、啟動合作：台灣再生醫療邁向國際市場的策略與契機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演講主題：2025再生醫療尖端趨勢與臺灣再生醫療雙法的下一步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演講者：林世嘉 執行長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日期：中華民國114年10月16日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