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標楷體"/>
          <w:b/>
          <w:sz w:val="36"/>
        </w:rPr>
        <w:t>再</w:t>
      </w:r>
    </w:p>
    <w:p>
      <w:pPr>
        <w:jc w:val="center"/>
      </w:pPr>
      <w:r>
        <w:rPr>
          <w:rFonts w:ascii="Times New Roman" w:hAnsi="Times New Roman" w:eastAsia="標楷體"/>
          <w:b/>
          <w:sz w:val="36"/>
        </w:rPr>
        <w:t>2025再生醫療新脈動產業商機交流會議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  <w:tblCellMar>
          <w:left w:w="68" w:type="dxa"/>
          <w:right w:w="68" w:type="dxa"/>
          <w:top w:w="0" w:type="dxa"/>
          <w:bottom w:w="0" w:type="dxa"/>
        </w:tblCellMar>
      </w:tblPr>
      <w:tblGrid>
        <w:gridCol w:w="6324"/>
        <w:gridCol w:w="2635"/>
        <w:gridCol w:w="1581"/>
      </w:tblGrid>
      <w:tr>
        <w:tc>
          <w:tcPr>
            <w:tcW w:type="dxa" w:w="3513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Topic / 主題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Speaker Name / 講者姓名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rFonts w:ascii="Times New Roman" w:hAnsi="Times New Roman" w:eastAsia="標楷體"/>
                <w:b/>
                <w:sz w:val="24"/>
              </w:rPr>
              <w:t>簽到 (Sign-in)</w:t>
            </w:r>
          </w:p>
        </w:tc>
      </w:tr>
      <w:tr>
        <w:tc>
          <w:tcPr>
            <w:tcW w:type="dxa" w:w="6324"/>
          </w:tcPr>
          <w:p>
            <w:pPr>
              <w:jc w:val="left"/>
            </w:pPr>
            <w:r>
              <w:rPr>
                <w:rFonts w:ascii="Times New Roman" w:hAnsi="Times New Roman" w:eastAsia="標楷體"/>
                <w:b w:val="0"/>
                <w:sz w:val="24"/>
              </w:rPr>
              <w:t>再生醫療製劑管理政策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rFonts w:ascii="Times New Roman" w:hAnsi="Times New Roman" w:eastAsia="標楷體"/>
                <w:b/>
                <w:sz w:val="24"/>
              </w:rPr>
              <w:t>林奕汝 科長</w:t>
            </w:r>
          </w:p>
          <w:p>
            <w:pPr>
              <w:jc w:val="left"/>
            </w:pPr>
            <w:r>
              <w:rPr>
                <w:rFonts w:ascii="Times New Roman" w:hAnsi="Times New Roman" w:eastAsia="標楷體"/>
                <w:b w:val="0"/>
                <w:sz w:val="24"/>
              </w:rPr>
              <w:t>衛生福利部食品藥物管理署 藥品組</w:t>
            </w:r>
          </w:p>
        </w:tc>
        <w:tc>
          <w:tcPr>
            <w:tcW w:type="dxa" w:w="1581"/>
          </w:tcPr>
          <w:p/>
        </w:tc>
      </w:tr>
      <w:tr>
        <w:tc>
          <w:tcPr>
            <w:tcW w:type="dxa" w:w="6324"/>
          </w:tcPr>
          <w:p>
            <w:pPr>
              <w:jc w:val="left"/>
            </w:pPr>
            <w:r>
              <w:rPr>
                <w:rFonts w:ascii="Times New Roman" w:hAnsi="Times New Roman" w:eastAsia="標楷體"/>
                <w:b w:val="0"/>
                <w:sz w:val="24"/>
              </w:rPr>
              <w:t>多元CAR-T平台推動個人化免疫治療新紀元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rFonts w:ascii="Times New Roman" w:hAnsi="Times New Roman" w:eastAsia="標楷體"/>
                <w:b/>
                <w:sz w:val="24"/>
              </w:rPr>
              <w:t>官建村 總經理</w:t>
            </w:r>
          </w:p>
          <w:p>
            <w:pPr>
              <w:jc w:val="left"/>
            </w:pPr>
            <w:r>
              <w:rPr>
                <w:rFonts w:ascii="Times New Roman" w:hAnsi="Times New Roman" w:eastAsia="標楷體"/>
                <w:b w:val="0"/>
                <w:sz w:val="24"/>
              </w:rPr>
              <w:t>承寶生技股份有限公司</w:t>
            </w:r>
          </w:p>
        </w:tc>
        <w:tc>
          <w:tcPr>
            <w:tcW w:type="dxa" w:w="1581"/>
          </w:tcPr>
          <w:p/>
        </w:tc>
      </w:tr>
      <w:tr>
        <w:tc>
          <w:tcPr>
            <w:tcW w:type="dxa" w:w="6324"/>
          </w:tcPr>
          <w:p>
            <w:pPr>
              <w:jc w:val="left"/>
            </w:pPr>
            <w:r>
              <w:rPr>
                <w:rFonts w:ascii="Times New Roman" w:hAnsi="Times New Roman" w:eastAsia="標楷體"/>
                <w:b w:val="0"/>
                <w:sz w:val="24"/>
              </w:rPr>
              <w:t>再生醫療產品新進展與台灣合作新契機【英語演講】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rFonts w:ascii="Times New Roman" w:hAnsi="Times New Roman" w:eastAsia="標楷體"/>
                <w:b/>
                <w:sz w:val="24"/>
              </w:rPr>
              <w:t>中山功一 董事</w:t>
            </w:r>
          </w:p>
          <w:p>
            <w:pPr>
              <w:jc w:val="left"/>
            </w:pPr>
            <w:r>
              <w:rPr>
                <w:rFonts w:ascii="Times New Roman" w:hAnsi="Times New Roman" w:eastAsia="標楷體"/>
                <w:b w:val="0"/>
                <w:sz w:val="24"/>
              </w:rPr>
              <w:t>佐賀大學醫學部（再生醫療研究中心）</w:t>
              <w:br/>
              <w:t xml:space="preserve"> Arktus Therapeutics 董事</w:t>
            </w:r>
          </w:p>
        </w:tc>
        <w:tc>
          <w:tcPr>
            <w:tcW w:type="dxa" w:w="1581"/>
          </w:tcPr>
          <w:p/>
        </w:tc>
      </w:tr>
    </w:tbl>
    <w:p/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標楷體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