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2025再生醫療新脈動產業商機交流會議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3402"/>
        <w:gridCol w:w="5669"/>
      </w:tblGrid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日期：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2025-09-03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地點：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張榮發基金會國際會議中心602會議室（臺北市中正區中山南路11號6樓）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主辦單位：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經濟部產業發展署、財團法人台灣醫界聯盟基金會、財團法人生物技術開發中心</w:t>
            </w:r>
          </w:p>
        </w:tc>
      </w:tr>
      <w:tr>
        <w:tc>
          <w:tcPr>
            <w:tcW w:type="dxa" w:w="1984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/>
                <w:sz w:val="28"/>
              </w:rPr>
              <w:t>指導單位：</w:t>
            </w:r>
          </w:p>
        </w:tc>
        <w:tc>
          <w:tcPr>
            <w:tcW w:type="dxa" w:w="5669"/>
          </w:tcPr>
          <w:p>
            <w:pPr>
              <w:jc w:val="left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經濟部產業發展署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活動資訊</w:t>
      </w:r>
    </w:p>
    <w:p>
      <w:r>
        <w:rPr>
          <w:rFonts w:ascii="Times New Roman" w:hAnsi="Times New Roman" w:eastAsia="Microsoft JhengHei"/>
          <w:b/>
          <w:sz w:val="28"/>
        </w:rPr>
        <w:t>日期：</w:t>
      </w:r>
    </w:p>
    <w:p>
      <w:r>
        <w:rPr>
          <w:rFonts w:ascii="Times New Roman" w:hAnsi="Times New Roman" w:eastAsia="Microsoft JhengHei"/>
          <w:b w:val="0"/>
          <w:sz w:val="28"/>
        </w:rPr>
        <w:t>2025-09-03</w:t>
      </w:r>
    </w:p>
    <w:p/>
    <w:p>
      <w:r>
        <w:rPr>
          <w:rFonts w:ascii="Times New Roman" w:hAnsi="Times New Roman" w:eastAsia="Microsoft JhengHei"/>
          <w:b/>
          <w:sz w:val="28"/>
        </w:rPr>
        <w:t>地點：</w:t>
      </w:r>
    </w:p>
    <w:p>
      <w:r>
        <w:rPr>
          <w:rFonts w:ascii="Times New Roman" w:hAnsi="Times New Roman" w:eastAsia="Microsoft JhengHei"/>
          <w:b w:val="0"/>
          <w:sz w:val="28"/>
        </w:rPr>
        <w:t>張榮發基金會國際會議中心602會議室（臺北市中正區中山南路11號6樓）</w:t>
      </w:r>
    </w:p>
    <w:p/>
    <w:p>
      <w:r>
        <w:rPr>
          <w:rFonts w:ascii="Times New Roman" w:hAnsi="Times New Roman" w:eastAsia="Microsoft JhengHei"/>
          <w:b/>
          <w:sz w:val="28"/>
        </w:rPr>
        <w:t>主辦單位：</w:t>
      </w:r>
    </w:p>
    <w:p>
      <w:r>
        <w:rPr>
          <w:rFonts w:ascii="Times New Roman" w:hAnsi="Times New Roman" w:eastAsia="Microsoft JhengHei"/>
          <w:b w:val="0"/>
          <w:sz w:val="28"/>
        </w:rPr>
        <w:t>經濟部產業發展署、財團法人台灣醫界聯盟基金會、財團法人生物技術開發中心</w:t>
      </w:r>
    </w:p>
    <w:p/>
    <w:p>
      <w:r>
        <w:rPr>
          <w:rFonts w:ascii="Times New Roman" w:hAnsi="Times New Roman" w:eastAsia="Microsoft JhengHei"/>
          <w:b/>
          <w:sz w:val="28"/>
        </w:rPr>
        <w:t>指導單位：</w:t>
      </w:r>
    </w:p>
    <w:p>
      <w:r>
        <w:rPr>
          <w:rFonts w:ascii="Times New Roman" w:hAnsi="Times New Roman" w:eastAsia="Microsoft JhengHei"/>
          <w:b w:val="0"/>
          <w:sz w:val="28"/>
        </w:rPr>
        <w:t>經濟部產業發展署</w:t>
      </w:r>
    </w:p>
    <w:p/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8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主持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10:00-10:10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致詞與大合照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李財坤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再生醫療製劑管理政策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林奕汝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多元CAR-T平台推動個人化免疫治療新紀元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官建村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11:00-11:10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休息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休息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再生醫療產品新進展與台灣合作新契機【英語演講】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中山功一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8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  <w:r>
        <w:rPr>
          <w:rFonts w:ascii="Times New Roman" w:hAnsi="Times New Roman" w:eastAsia="Microsoft JhengHei"/>
          <w:b w:val="0"/>
          <w:sz w:val="36"/>
        </w:rPr>
        <w:t xml:space="preserve">講者 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 執行長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國立陽明大學（衛生福利研究所）；國立臺灣大學（公共衛生學系） 衛生福利研究 / 公共衛生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第八屆立法委員（衛環委員）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財團法人台灣醫界聯盟基金會 執行長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台安生物科技股份有限公司 總經理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多個政府／智庫／基金會顧問與董事職務（包含衛福部國際醫療管理工作小組專家顧問等）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與日本、英國、韓國等國際再生醫療單位長期交流與合作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草擬並推動《再生醫療管理製劑條例（草案）》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主編／總編輯多本再生醫療與生醫政策相關書籍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2015–2024 間主辦 37 場細胞治療技術醫師訓練課程，訓練 3,195 名相關人員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再生醫療政策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國際醫療交流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會議與訓練籌辦</w:t>
      </w:r>
    </w:p>
    <w:p>
      <w:r>
        <w:br w:type="page"/>
      </w:r>
    </w:p>
    <w:p>
      <w:pPr>
        <w:pStyle w:val="Heading1"/>
      </w:pPr>
      <w:r>
        <w:t>講者</w:t>
      </w:r>
    </w:p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  <w:br/>
      </w:r>
      <w:r>
        <w:rPr>
          <w:rFonts w:ascii="Times New Roman" w:hAnsi="Times New Roman" w:eastAsia="Microsoft JhengHei"/>
          <w:b w:val="0"/>
          <w:sz w:val="36"/>
        </w:rPr>
        <w:t xml:space="preserve"> 衛生福利部食品藥物管理署 藥品組</w:t>
      </w:r>
      <w:r>
        <w:rPr>
          <w:rFonts w:ascii="Times New Roman" w:hAnsi="Times New Roman" w:eastAsia="Microsoft JhengHei"/>
          <w:b w:val="0"/>
          <w:sz w:val="36"/>
        </w:rPr>
        <w:t xml:space="preserve">講者 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</w:t>
        <w:br/>
      </w:r>
      <w:r>
        <w:rPr>
          <w:rFonts w:ascii="Times New Roman" w:hAnsi="Times New Roman" w:eastAsia="Microsoft JhengHei"/>
          <w:b w:val="0"/>
          <w:sz w:val="36"/>
        </w:rPr>
        <w:t xml:space="preserve"> 承寶生技股份有限公司</w:t>
      </w:r>
      <w:r>
        <w:rPr>
          <w:rFonts w:ascii="Times New Roman" w:hAnsi="Times New Roman" w:eastAsia="Microsoft JhengHei"/>
          <w:b w:val="0"/>
          <w:sz w:val="36"/>
        </w:rPr>
        <w:t xml:space="preserve">講者 </w:t>
      </w:r>
    </w:p>
    <w:p/>
    <w:p>
      <w:pPr>
        <w:pStyle w:val="ListBullet"/>
      </w:pPr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董事</w:t>
        <w:br/>
      </w:r>
      <w:r>
        <w:rPr>
          <w:rFonts w:ascii="Times New Roman" w:hAnsi="Times New Roman" w:eastAsia="Microsoft JhengHei"/>
          <w:b w:val="0"/>
          <w:sz w:val="36"/>
        </w:rPr>
        <w:t xml:space="preserve"> 佐賀大學醫學部（再生醫療研究中心）</w:t>
        <w:br/>
        <w:t xml:space="preserve"> Arktus Therapeutics 董事</w:t>
      </w:r>
    </w:p>
    <w:p/>
    <w:p>
      <w:r>
        <w:br w:type="page"/>
      </w:r>
    </w:p>
    <w:p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科長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臺北醫學大學 藥學系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科長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衛生福利部食品藥物管理署 藥品組 視察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先前職務含副研究員、技士等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藥事法規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國際合作</w:t>
      </w:r>
    </w:p>
    <w:p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承寶生技股份有限公司 總經理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Purdue University (美國) 分子生物暨生物化學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承寶生技股份有限公司 總經理/執行長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先驅生技股份有限公司 副總經理、營運長/技術長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財團法人生物技術開發中心 生物製藥研究所 副所長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美國 Duke University 病理系及生醫工程系 副教授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美國 NIH Fogarty Fellow 研究員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2014 AACR Team Science Award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第20屆國家新創獎-企業新創獎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第21屆國家新創精進獎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台灣創投 40 年會、新創 100 大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癌症藥物研究與開發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自體免疫疾病藥物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神經退化性疾病藥物</w:t>
      </w:r>
    </w:p>
    <w:p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董事</w:t>
      </w:r>
    </w:p>
    <w:p>
      <w:r>
        <w:rPr>
          <w:rFonts w:ascii="Times New Roman" w:hAnsi="Times New Roman" w:eastAsia="Microsoft JhengHei"/>
          <w:b/>
          <w:sz w:val="28"/>
        </w:rPr>
        <w:t>現職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佐賀大學醫學部（再生醫療研究中心）</w:t>
        <w:br/>
        <w:t xml:space="preserve"> Arktus Therapeutics 董事 董事</w:t>
      </w:r>
    </w:p>
    <w:p>
      <w:r>
        <w:rPr>
          <w:rFonts w:ascii="Times New Roman" w:hAnsi="Times New Roman" w:eastAsia="Microsoft JhengHei"/>
          <w:b/>
          <w:sz w:val="28"/>
        </w:rPr>
        <w:t>學歷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九州大學</w:t>
      </w:r>
    </w:p>
    <w:p>
      <w:r>
        <w:rPr>
          <w:rFonts w:ascii="Times New Roman" w:hAnsi="Times New Roman" w:eastAsia="Microsoft JhengHei"/>
          <w:b/>
          <w:sz w:val="28"/>
        </w:rPr>
        <w:t>經歷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佐賀大學醫學部再生醫療研究中心 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琉球大學 客座教授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泰國蒙固皇家科技大學客座教授</w:t>
      </w:r>
    </w:p>
    <w:p>
      <w:r>
        <w:rPr>
          <w:rFonts w:ascii="Times New Roman" w:hAnsi="Times New Roman" w:eastAsia="Microsoft JhengHei"/>
          <w:b/>
          <w:sz w:val="28"/>
        </w:rPr>
        <w:t>成就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發明並推廣「Kenzan 法」，為無支架生物 3D 列印領域的重要貢獻者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多篇與生體 3D 列印與組織工程相關之重要發表</w:t>
      </w:r>
    </w:p>
    <w:p>
      <w:r>
        <w:rPr>
          <w:rFonts w:ascii="Times New Roman" w:hAnsi="Times New Roman" w:eastAsia="Microsoft JhengHei"/>
          <w:b/>
          <w:sz w:val="28"/>
        </w:rPr>
        <w:t>專長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骨科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再生醫療</w:t>
      </w:r>
    </w:p>
    <w:p>
      <w:pPr>
        <w:pStyle w:val="ListBullet"/>
      </w:pPr>
      <w:r>
        <w:rPr>
          <w:rFonts w:ascii="Times New Roman" w:hAnsi="Times New Roman" w:eastAsia="Microsoft JhengHei"/>
          <w:b w:val="0"/>
          <w:sz w:val="28"/>
        </w:rPr>
        <w:t>生體 3D 列印（Kenzan 法）</w:t>
      </w:r>
    </w:p>
    <w:p>
      <w:r>
        <w:br w:type="page"/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00000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