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476250</wp:posOffset>
            </wp:positionH>
            <wp:positionV relativeFrom="paragraph">
              <wp:posOffset>1349</wp:posOffset>
            </wp:positionV>
            <wp:extent cx="1567814" cy="1009242"/>
            <wp:effectExtent l="0" t="0" r="0" b="0"/>
            <wp:wrapNone/>
            <wp:docPr id="1" name="image1.png" descr="ITEXPS_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814" cy="100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15780352" from="0pt,132.458008pt" to="609.75pt,130.899994pt" stroked="true" strokeweight=".75pt" strokecolor="#4579b8">
            <v:stroke dashstyle="solid"/>
            <w10:wrap type="none"/>
          </v:line>
        </w:pict>
      </w:r>
      <w:r>
        <w:rPr>
          <w:i/>
          <w:color w:val="006FC0"/>
        </w:rPr>
        <w:t>IT Training, IT Staffing and Solution Services</w:t>
      </w:r>
    </w:p>
    <w:p>
      <w:pPr>
        <w:pStyle w:val="BodyText"/>
        <w:spacing w:before="7"/>
        <w:rPr>
          <w:rFonts w:ascii="Carlito"/>
          <w:b/>
          <w:i/>
          <w:sz w:val="30"/>
        </w:rPr>
      </w:pPr>
    </w:p>
    <w:p>
      <w:pPr>
        <w:spacing w:before="1"/>
        <w:ind w:left="3253" w:right="0" w:firstLine="0"/>
        <w:jc w:val="left"/>
        <w:rPr>
          <w:rFonts w:ascii="Arial"/>
          <w:sz w:val="20"/>
        </w:rPr>
      </w:pPr>
      <w:r>
        <w:rPr>
          <w:rFonts w:ascii="Carlito"/>
          <w:b/>
          <w:sz w:val="24"/>
        </w:rPr>
        <w:t>Website</w:t>
      </w:r>
      <w:r>
        <w:rPr>
          <w:rFonts w:ascii="Carlito"/>
          <w:sz w:val="24"/>
        </w:rPr>
        <w:t>: </w:t>
      </w:r>
      <w:hyperlink r:id="rId7">
        <w:r>
          <w:rPr>
            <w:rFonts w:ascii="Carlito"/>
            <w:color w:val="0000FF"/>
            <w:sz w:val="24"/>
            <w:u w:val="single" w:color="0000FF"/>
          </w:rPr>
          <w:t>WWW.itexps.com</w:t>
        </w:r>
        <w:r>
          <w:rPr>
            <w:rFonts w:ascii="Carlito"/>
            <w:color w:val="0000FF"/>
            <w:sz w:val="24"/>
          </w:rPr>
          <w:t> </w:t>
        </w:r>
      </w:hyperlink>
      <w:r>
        <w:rPr>
          <w:rFonts w:ascii="Carlito"/>
          <w:sz w:val="24"/>
        </w:rPr>
        <w:t>| </w:t>
      </w:r>
      <w:r>
        <w:rPr>
          <w:rFonts w:ascii="Carlito"/>
          <w:b/>
          <w:sz w:val="24"/>
        </w:rPr>
        <w:t>Email</w:t>
      </w:r>
      <w:r>
        <w:rPr>
          <w:rFonts w:ascii="Carlito"/>
          <w:sz w:val="24"/>
        </w:rPr>
        <w:t>: </w:t>
      </w:r>
      <w:hyperlink r:id="rId8">
        <w:r>
          <w:rPr>
            <w:rFonts w:ascii="Carlito"/>
            <w:color w:val="0000FF"/>
            <w:sz w:val="24"/>
            <w:u w:val="single" w:color="0000FF"/>
          </w:rPr>
          <w:t>info@itexps.com</w:t>
        </w:r>
      </w:hyperlink>
      <w:r>
        <w:rPr>
          <w:rFonts w:ascii="Carlito"/>
          <w:color w:val="0000FF"/>
          <w:sz w:val="24"/>
        </w:rPr>
        <w:t> </w:t>
      </w:r>
      <w:r>
        <w:rPr>
          <w:rFonts w:ascii="Carlito"/>
          <w:sz w:val="24"/>
        </w:rPr>
        <w:t>| </w:t>
      </w:r>
      <w:r>
        <w:rPr>
          <w:rFonts w:ascii="Carlito"/>
          <w:b/>
          <w:sz w:val="24"/>
        </w:rPr>
        <w:t>Phone</w:t>
      </w:r>
      <w:r>
        <w:rPr>
          <w:rFonts w:ascii="Carlito"/>
          <w:sz w:val="24"/>
        </w:rPr>
        <w:t>: </w:t>
      </w:r>
      <w:r>
        <w:rPr>
          <w:rFonts w:ascii="Arial"/>
          <w:sz w:val="20"/>
        </w:rPr>
        <w:t>847-350-9034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0"/>
        </w:rPr>
      </w:pPr>
    </w:p>
    <w:p>
      <w:pPr>
        <w:tabs>
          <w:tab w:pos="9391" w:val="left" w:leader="none"/>
        </w:tabs>
        <w:spacing w:before="56"/>
        <w:ind w:left="440" w:right="0" w:firstLine="0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Note</w:t>
      </w:r>
      <w:r>
        <w:rPr>
          <w:rFonts w:ascii="Carlito"/>
          <w:sz w:val="22"/>
        </w:rPr>
        <w:t>:  Exam is Open Book, you are allowed to refer a book or search</w:t>
      </w:r>
      <w:r>
        <w:rPr>
          <w:rFonts w:ascii="Carlito"/>
          <w:spacing w:val="-17"/>
          <w:sz w:val="22"/>
        </w:rPr>
        <w:t> </w:t>
      </w:r>
      <w:r>
        <w:rPr>
          <w:rFonts w:ascii="Carlito"/>
          <w:sz w:val="22"/>
        </w:rPr>
        <w:t>in</w:t>
      </w:r>
      <w:r>
        <w:rPr>
          <w:rFonts w:ascii="Carlito"/>
          <w:spacing w:val="-1"/>
          <w:sz w:val="22"/>
        </w:rPr>
        <w:t> </w:t>
      </w:r>
      <w:r>
        <w:rPr>
          <w:rFonts w:ascii="Carlito"/>
          <w:sz w:val="22"/>
        </w:rPr>
        <w:t>Google</w:t>
        <w:tab/>
      </w:r>
      <w:r>
        <w:rPr>
          <w:rFonts w:ascii="Carlito"/>
          <w:b/>
          <w:sz w:val="22"/>
        </w:rPr>
        <w:t>Time: 2</w:t>
      </w:r>
      <w:r>
        <w:rPr>
          <w:rFonts w:ascii="Carlito"/>
          <w:b/>
          <w:spacing w:val="-6"/>
          <w:sz w:val="22"/>
        </w:rPr>
        <w:t> </w:t>
      </w:r>
      <w:r>
        <w:rPr>
          <w:rFonts w:ascii="Carlito"/>
          <w:b/>
          <w:sz w:val="22"/>
        </w:rPr>
        <w:t>Hours</w:t>
      </w:r>
    </w:p>
    <w:p>
      <w:pPr>
        <w:pStyle w:val="BodyText"/>
        <w:spacing w:before="8"/>
        <w:rPr>
          <w:rFonts w:ascii="Carlito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b/>
          <w:sz w:val="24"/>
        </w:rPr>
      </w:pPr>
      <w:r>
        <w:rPr>
          <w:sz w:val="24"/>
        </w:rPr>
        <w:t>Create an ERD diagram using</w:t>
      </w:r>
      <w:r>
        <w:rPr>
          <w:spacing w:val="3"/>
          <w:sz w:val="24"/>
        </w:rPr>
        <w:t> </w:t>
      </w:r>
      <w:r>
        <w:rPr>
          <w:b/>
          <w:sz w:val="24"/>
        </w:rPr>
        <w:t>draw.io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704850</wp:posOffset>
            </wp:positionH>
            <wp:positionV relativeFrom="paragraph">
              <wp:posOffset>207403</wp:posOffset>
            </wp:positionV>
            <wp:extent cx="4817797" cy="4349400"/>
            <wp:effectExtent l="0" t="0" r="0" b="0"/>
            <wp:wrapTopAndBottom/>
            <wp:docPr id="3" name="image2.jpeg" descr="Image result for erd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797" cy="43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421"/>
        <w:jc w:val="left"/>
        <w:rPr>
          <w:sz w:val="24"/>
        </w:rPr>
      </w:pPr>
      <w:r>
        <w:rPr>
          <w:sz w:val="24"/>
        </w:rPr>
        <w:t>Create the following: </w:t>
      </w:r>
      <w:r>
        <w:rPr>
          <w:b/>
          <w:sz w:val="24"/>
        </w:rPr>
        <w:t>emp </w:t>
      </w:r>
      <w:r>
        <w:rPr>
          <w:sz w:val="24"/>
        </w:rPr>
        <w:t>table in </w:t>
      </w:r>
      <w:r>
        <w:rPr>
          <w:b/>
          <w:sz w:val="24"/>
        </w:rPr>
        <w:t>Oracle </w:t>
      </w:r>
      <w:r>
        <w:rPr>
          <w:sz w:val="24"/>
        </w:rPr>
        <w:t>live SQL and Enter</w:t>
      </w:r>
      <w:r>
        <w:rPr>
          <w:spacing w:val="-6"/>
          <w:sz w:val="24"/>
        </w:rPr>
        <w:t> </w:t>
      </w:r>
      <w:r>
        <w:rPr>
          <w:sz w:val="24"/>
        </w:rPr>
        <w:t>records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1256" w:top="740" w:bottom="1440" w:left="640" w:right="600"/>
          <w:pgNumType w:start="1"/>
        </w:sect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drawing>
          <wp:inline distT="0" distB="0" distL="0" distR="0">
            <wp:extent cx="5163193" cy="2876550"/>
            <wp:effectExtent l="0" t="0" r="0" b="0"/>
            <wp:docPr id="5" name="image3.png" descr="Image result for emp tabl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193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230" w:after="0"/>
        <w:ind w:left="800" w:right="0" w:hanging="361"/>
        <w:jc w:val="left"/>
        <w:rPr>
          <w:sz w:val="24"/>
        </w:rPr>
      </w:pPr>
      <w:r>
        <w:rPr>
          <w:sz w:val="24"/>
        </w:rPr>
        <w:t>List the </w:t>
      </w:r>
      <w:r>
        <w:rPr>
          <w:b/>
          <w:sz w:val="24"/>
        </w:rPr>
        <w:t>emps </w:t>
      </w:r>
      <w:r>
        <w:rPr>
          <w:sz w:val="24"/>
        </w:rPr>
        <w:t>in the </w:t>
      </w:r>
      <w:r>
        <w:rPr>
          <w:b/>
          <w:sz w:val="24"/>
        </w:rPr>
        <w:t>asc </w:t>
      </w:r>
      <w:r>
        <w:rPr>
          <w:sz w:val="24"/>
        </w:rPr>
        <w:t>order of their</w:t>
      </w:r>
      <w:r>
        <w:rPr>
          <w:spacing w:val="-9"/>
          <w:sz w:val="24"/>
        </w:rPr>
        <w:t> </w:t>
      </w:r>
      <w:r>
        <w:rPr>
          <w:sz w:val="24"/>
        </w:rPr>
        <w:t>Salaries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List the emps who joined before</w:t>
      </w:r>
      <w:r>
        <w:rPr>
          <w:spacing w:val="-2"/>
          <w:sz w:val="24"/>
        </w:rPr>
        <w:t> </w:t>
      </w:r>
      <w:r>
        <w:rPr>
          <w:sz w:val="24"/>
        </w:rPr>
        <w:t>1981.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List the emps who are either ‘CLERK’ or ‘ANALYST’ in the Desc</w:t>
      </w:r>
      <w:r>
        <w:rPr>
          <w:spacing w:val="-7"/>
          <w:sz w:val="24"/>
        </w:rPr>
        <w:t> </w:t>
      </w:r>
      <w:r>
        <w:rPr>
          <w:sz w:val="24"/>
        </w:rPr>
        <w:t>order.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Display all the details of the emps whose Comm. Is more than</w:t>
      </w:r>
      <w:r>
        <w:rPr>
          <w:spacing w:val="-3"/>
          <w:sz w:val="24"/>
        </w:rPr>
        <w:t> </w:t>
      </w:r>
      <w:r>
        <w:rPr>
          <w:sz w:val="24"/>
        </w:rPr>
        <w:t>Salary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List the emp who are working for the Deptno 10</w:t>
      </w:r>
      <w:r>
        <w:rPr>
          <w:spacing w:val="-5"/>
          <w:sz w:val="24"/>
        </w:rPr>
        <w:t> </w:t>
      </w:r>
      <w:r>
        <w:rPr>
          <w:sz w:val="24"/>
        </w:rPr>
        <w:t>or20.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List the Five-character names starting with ‘S’ and ending with</w:t>
      </w:r>
      <w:r>
        <w:rPr>
          <w:spacing w:val="-5"/>
          <w:sz w:val="24"/>
        </w:rPr>
        <w:t> </w:t>
      </w:r>
      <w:r>
        <w:rPr>
          <w:sz w:val="24"/>
        </w:rPr>
        <w:t>‘H’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List the emps Who Annual sal ranging from 22000 and</w:t>
      </w:r>
      <w:r>
        <w:rPr>
          <w:spacing w:val="-1"/>
          <w:sz w:val="24"/>
        </w:rPr>
        <w:t> </w:t>
      </w:r>
      <w:r>
        <w:rPr>
          <w:sz w:val="24"/>
        </w:rPr>
        <w:t>45000.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List all the Clerks of Deptno</w:t>
      </w:r>
      <w:r>
        <w:rPr>
          <w:spacing w:val="-3"/>
          <w:sz w:val="24"/>
        </w:rPr>
        <w:t> </w:t>
      </w:r>
      <w:r>
        <w:rPr>
          <w:sz w:val="24"/>
        </w:rPr>
        <w:t>20</w:t>
      </w:r>
    </w:p>
    <w:p>
      <w:pPr>
        <w:pStyle w:val="BodyText"/>
      </w:pPr>
    </w:p>
    <w:p>
      <w:pPr>
        <w:pStyle w:val="BodyText"/>
        <w:spacing w:before="1"/>
        <w:ind w:left="800"/>
      </w:pP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Find the highest sal of EMP</w:t>
      </w:r>
      <w:r>
        <w:rPr>
          <w:spacing w:val="-2"/>
          <w:sz w:val="24"/>
        </w:rPr>
        <w:t> </w:t>
      </w:r>
      <w:r>
        <w:rPr>
          <w:sz w:val="24"/>
        </w:rPr>
        <w:t>table.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Display the average salaries of all the</w:t>
      </w:r>
      <w:r>
        <w:rPr>
          <w:spacing w:val="-2"/>
          <w:sz w:val="24"/>
        </w:rPr>
        <w:t> </w:t>
      </w:r>
      <w:r>
        <w:rPr>
          <w:sz w:val="24"/>
        </w:rPr>
        <w:t>clerks.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List the emps whose names contains</w:t>
      </w:r>
      <w:r>
        <w:rPr>
          <w:spacing w:val="-4"/>
          <w:sz w:val="24"/>
        </w:rPr>
        <w:t> </w:t>
      </w:r>
      <w:r>
        <w:rPr>
          <w:sz w:val="24"/>
        </w:rPr>
        <w:t>‘A’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Print the details of all the emps who are sub-ordinates to</w:t>
      </w:r>
      <w:r>
        <w:rPr>
          <w:spacing w:val="-4"/>
          <w:sz w:val="24"/>
        </w:rPr>
        <w:t> </w:t>
      </w:r>
      <w:r>
        <w:rPr>
          <w:sz w:val="24"/>
        </w:rPr>
        <w:t>Blake.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List the no. of emps in each</w:t>
      </w:r>
      <w:r>
        <w:rPr>
          <w:spacing w:val="-3"/>
          <w:sz w:val="24"/>
        </w:rPr>
        <w:t> </w:t>
      </w:r>
      <w:r>
        <w:rPr>
          <w:sz w:val="24"/>
        </w:rPr>
        <w:t>department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List the employee names and his average salary department</w:t>
      </w:r>
      <w:r>
        <w:rPr>
          <w:spacing w:val="-3"/>
          <w:sz w:val="24"/>
        </w:rPr>
        <w:t> </w:t>
      </w:r>
      <w:r>
        <w:rPr>
          <w:sz w:val="24"/>
        </w:rPr>
        <w:t>wise</w:t>
      </w:r>
    </w:p>
    <w:sectPr>
      <w:pgSz w:w="12240" w:h="15840"/>
      <w:pgMar w:header="0" w:footer="1256" w:top="820" w:bottom="1440" w:left="6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781376" from="1.5pt,715.599976pt" to="609.75pt,715.599976pt" stroked="true" strokeweight=".75pt" strokecolor="#0000ff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7.599976pt;margin-top:717.799988pt;width:11.6pt;height:13.05pt;mso-position-horizontal-relative:page;mso-position-vertical-relative:page;z-index:-157808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41.339996pt;margin-top:729.405762pt;width:332.9pt;height:27.8pt;mso-position-horizontal-relative:page;mso-position-vertical-relative:page;z-index:-15780352" type="#_x0000_t202" filled="false" stroked="false">
          <v:textbox inset="0,0,0,0">
            <w:txbxContent>
              <w:p>
                <w:pPr>
                  <w:spacing w:before="13"/>
                  <w:ind w:left="125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z w:val="22"/>
                  </w:rPr>
                  <w:t>Address</w:t>
                </w:r>
                <w:r>
                  <w:rPr>
                    <w:rFonts w:ascii="Arial"/>
                    <w:color w:val="006FC0"/>
                    <w:sz w:val="22"/>
                  </w:rPr>
                  <w:t>: 951 N Plum Grove Rd, Suite A, Schaumburg IL 60173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rFonts w:ascii="Verdana"/>
                    <w:sz w:val="22"/>
                  </w:rPr>
                </w:pPr>
                <w:r>
                  <w:rPr>
                    <w:rFonts w:ascii="Verdana"/>
                    <w:color w:val="006FC0"/>
                    <w:sz w:val="22"/>
                  </w:rPr>
                  <w:t>Branch: 1560 Wall Street, Suite #111, Naperville, IL 60563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00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3253"/>
    </w:pPr>
    <w:rPr>
      <w:rFonts w:ascii="Carlito" w:hAnsi="Carlito" w:eastAsia="Carlito" w:cs="Carlito"/>
      <w:b/>
      <w:bCs/>
      <w:i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itexps.com/" TargetMode="External"/><Relationship Id="rId8" Type="http://schemas.openxmlformats.org/officeDocument/2006/relationships/hyperlink" Target="mailto:info@itexps.com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dcterms:created xsi:type="dcterms:W3CDTF">2022-03-13T15:36:44Z</dcterms:created>
  <dcterms:modified xsi:type="dcterms:W3CDTF">2022-03-13T15:36:44Z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2022-03-13T00:00:00Z</vt:filetime>
  </property>
</Properties>
</file>