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3" w:val="clear"/>
            <w:tcMar>
              <w:top w:type="dxa" w:w="340"/>
              <w:left w:type="dxa" w:w="400"/>
              <w:bottom w:type="dxa" w:w="34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A7D8D4"/>
                <w:sz w:val="20"/>
                <w:szCs w:val="20"/>
              </w:rPr>
              <w:t xml:space="preserve">STRATEGY MEMO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Clarity App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2DFDB"/>
                <w:sz w:val="30"/>
                <w:szCs w:val="30"/>
              </w:rPr>
              <w:t xml:space="preserve">Pricing &amp; Monetisation Strategy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E0F2F1"/>
                <w:sz w:val="22"/>
                <w:szCs w:val="22"/>
              </w:rPr>
              <w:t xml:space="preserve">Should Clarity introduce a subscription model?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80CBC4"/>
                <w:sz w:val="18"/>
                <w:szCs w:val="18"/>
              </w:rPr>
              <w:t xml:space="preserve">Version 1.0  •  June 2026  •  Prepared by Rachi Rajpal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Rachi Rajpal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Strategy Memo + Recommendation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Scope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Pricing model analysis for Clarity App (India)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Draft — For Leadership Review</w:t>
            </w:r>
          </w:p>
        </w:tc>
      </w:tr>
      <w:tr>
        <w:tc>
          <w:tcPr>
            <w:tcW w:type="dxa" w:w="3557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5803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June 2026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1. EXECUTIVE SUMMARY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currently operates on a pure pay-per-session model, charging users on a per-minute basis (₹50–400/min depending on session type and listener). This memo evaluates whether Clarity should introduce a subscription tier alongside — or instead of — this model, and what form that subscription should take.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73" w:sz="14"/>
              <w:left w:val="single" w:color="007A73" w:sz="14"/>
              <w:bottom w:val="single" w:color="007A73" w:sz="4"/>
              <w:right w:val="single" w:color="007A73" w:sz="4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Recommendation (TL;DR)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Introduce a hybrid model: retain pay-per-session as the default entry point, and add a 'Clarity Plus' monthly subscription at ₹399/month that gives subscribers a wallet credit bundle, priority listener matching, and access to exclusive listener profiles. Do NOT replace pay-per-session — subscriptions should convert power users, not gate new ones.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2. CURRENT MONETISATION MODEL — CLARITY TODAY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2.1  How Clarity Makes Money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operates as a two-sided marketplace. Users pay per session (charged per minute) and listeners earn a share of session revenue. Clarity takes a platform cut in between. The wallet-based model means users pre-load funds and spend them as needed — reducing friction at the point of booking while ensuring pre-commitment.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360"/>
        <w:gridCol w:w="2640"/>
      </w:tblGrid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 Type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Rate (₹/min)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20-min Cost</w:t>
            </w:r>
          </w:p>
        </w:tc>
        <w:tc>
          <w:tcPr>
            <w:tcW w:type="dxa" w:w="2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Listener Earning (est.)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₹50–100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₹1,000–2,000</w:t>
            </w:r>
          </w:p>
        </w:tc>
        <w:tc>
          <w:tcPr>
            <w:tcW w:type="dxa" w:w="2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~₹400–800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Audio Call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₹100–200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₹2,000–4,000</w:t>
            </w:r>
          </w:p>
        </w:tc>
        <w:tc>
          <w:tcPr>
            <w:tcW w:type="dxa" w:w="2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~₹800–1,600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Video Call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₹200–400</w:t>
            </w:r>
          </w:p>
        </w:tc>
        <w:tc>
          <w:tcPr>
            <w:tcW w:type="dxa" w:w="2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₹4,000–8,000</w:t>
            </w:r>
          </w:p>
        </w:tc>
        <w:tc>
          <w:tcPr>
            <w:tcW w:type="dxa" w:w="26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~₹1,600–3,200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Source: Third-party review analysis of Clarity's pricing structure (freefast.org, 2024). Listener earnings estimated at ~40% revenue share based on industry norms.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2.2  Strengths of the Current Model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 barrier to entry — users pay only when they need support, reducing commitment anxiety.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 revenue per engaged session — a 20-min audio call generates ₹2,000–4,000, giving strong unit economics when sessions occur.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Works well for crisis-driven, one-time users who are not yet ready to commit to ongoing support.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Wallet pre-loading creates de facto retention — users with wallet balance are more likely to return.</w:t>
      </w:r>
    </w:p>
    <w:p>
      <w:pPr>
        <w:spacing w:after="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2.3  Weaknesses of the Current Model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predictable recurring revenue — Clarity cannot forecast monthly revenue reliably, making growth planning harder.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 effective cost per session deters habitual use — at ₹2,000+ per call, weekly sessions cost ₹8,000/month. This is unaffordable for most Indian users aged 18–30.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mechanism to reward loyalty — a user who has had 20 sessions pays the same per-minute rate as a first-timer.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LTV is capped by willingness to pay in a crisis moment — once the crisis passes, the price feels unjustifiable.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recurring revenue floor — a month with no sessions generates no revenue, creating boom-bust cycles.</w:t>
      </w:r>
    </w:p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3. MARKET CONTEXT &amp; COMPETITIVE PRICING LANDSCAPE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3.1  How Competitors Are Priced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80"/>
        <w:gridCol w:w="2080"/>
      </w:tblGrid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Price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Differentiator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Per-minute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₹50–400/min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currently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Human peer listeners, anonymous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YourDOST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packs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₹500–1,500/session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 subscription (institutions)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Licensed counselors, 20+ languages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Wysa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Freemium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(AI chatbot)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$74.99/yr premium (~₹6,200)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AI-first, CBT tools, global scale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InnerHour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Session-based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₹800–2,000/session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prominent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Structured programs, therapist-led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Amaha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Session-based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₹1,500–3,500/session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Packages available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Therapy + psychiatry integration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BetterHelp (Global)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$65–100/week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model is subscription</w:t>
            </w:r>
          </w:p>
        </w:tc>
        <w:tc>
          <w:tcPr>
            <w:tcW w:type="dxa" w:w="2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Therapist matching, unlimited messaging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3.2  Key Market Observations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Freemium-to-subscription is the global trend — Wysa and global leader BetterHelp both use recurring models. Per-session pricing is becoming the exception, not the norm.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Indian price sensitivity is real but navigable — India's median Y1 subscription LTV is ~₹1,160 (from RevenueCat 2026 data), but Health &amp; Fitness apps consistently outperform lifestyle benchmarks when the value proposition is clear.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Clarity's per-minute model is the most expensive in the Indian market on an hourly basis — but the lowest commitment barrier. This is a tension that a subscription tier can resolve.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YourDOST's B2B institutional subscription model (colleges, corporates) is a proven revenue path that Clarity has not yet pursued.</w:t>
      </w:r>
    </w:p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4. USER SEGMENTATION — WHO WOULD SUBSCRIBE?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all Clarity users are subscription candidates. Introducing a subscription without understanding the segment risks cannibalising per-session revenue without generating new recurring revenue. This section identifies the right target for a subscription offering.</w:t>
      </w:r>
    </w:p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Willingness to Subscribe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One-Time Crisis User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 session, never returns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 — paid for crisis relief, gone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Serve well, re-engage via ECHO. Not a subscription candidate.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Occasional User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3–6 sessions/year, irregular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 — price-sensitive, but sees value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 with discounted bundle packs (not monthly sub).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Regular User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1–2 sessions/month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 — paying ₹4,000–8,000/month already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subscription target. Subscription saves them money.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Power User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4+ sessions/month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 — heavy spend, loyalty signals</w:t>
            </w:r>
          </w:p>
        </w:tc>
        <w:tc>
          <w:tcPr>
            <w:tcW w:type="dxa" w:w="3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Premium subscription + exclusive listener access.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4"/>
              <w:left w:val="single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Regular and Power Users (estimated 15–20% of active users) represent disproportionate revenue. A subscription captures their spend into predictable recurring revenue while reducing their per-session cost — a genuine win-win that is the strongest argument for introducing a subscription tier.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5. OPTIONS ANALYSIS — THREE POSSIBLE MODELS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Option A: Stay Pure Pay-Per-Session (Status Quo)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Pros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 Quo — No Change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No cannibalisation risk
• Simple pricing, no user confusion
• Works for crisis-driven acquisition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No recurring revenue floor
• Loyal users over-pay vs. value received
• Cannot compete with subscription-first apps for habit-based users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Option B: Full Subscription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Pros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Replace per-session with monthly sub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Predictable recurring revenue
• Aligns with global market direction
• Encourages habitual use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HIGH RISK: Clarity's core user is crisis-driven — subscriptions require commitment that crisis users won't make
• Would likely reduce overall revenue and user acquisition
• Listeners may resist (earning tied to session volume)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Option C: Hybrid Model —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Pros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subscription tier alongside pay-per-session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Captures recurring revenue from power users
• No access barrier for new/crisis users
• Creates a loyalty pathway and reduces churn
• Globally proven model (Wysa, Headspace both use this)</w:t>
            </w:r>
          </w:p>
        </w:tc>
        <w:tc>
          <w:tcPr>
            <w:tcW w:type="dxa" w:w="3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• Pricing architecture complexity increases
• Requires clear value differentiation to avoid user confusion
• Subscription benefits must not undercut per-session listener earnings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73" w:sz="14"/>
              <w:left w:val="single" w:color="007A73" w:sz="14"/>
              <w:bottom w:val="single" w:color="007A73" w:sz="4"/>
              <w:right w:val="single" w:color="007A73" w:sz="4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 C (Hybrid) is the only viable path. Option A leaves revenue on the table. Option B risks destroying the business model. The hybrid approach — keep pay-per-session, add a subscription layer for committed users — is what Headspace, Wysa, and Calm all do successfully.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6. PROPOSED SUBSCRIPTION DESIGN — CLARITY PLUS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6.1  Pricing Architecture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4"/>
                <w:szCs w:val="24"/>
              </w:rPr>
              <w:t xml:space="preserve">FREE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₹0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Pay as you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session types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Per-minute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verified listener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Anonymous, no subscription</w:t>
            </w:r>
          </w:p>
        </w:tc>
        <w:tc>
          <w:tcPr>
            <w:tcW w:type="dxa" w:w="3120"/>
            <w:tcBorders>
              <w:top w:val="single" w:color="007A73" w:sz="12"/>
              <w:left w:val="single" w:color="007A73" w:sz="12"/>
              <w:bottom w:val="single" w:color="007A73" w:sz="4"/>
              <w:right w:val="single" w:color="007A73" w:sz="12"/>
            </w:tcBorders>
            <w:shd w:fill="E0F2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22"/>
                <w:szCs w:val="22"/>
              </w:rPr>
              <w:t xml:space="preserve">✦  CLARITY PLUS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28"/>
                <w:szCs w:val="28"/>
              </w:rPr>
              <w:t xml:space="preserve">₹399/month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i/>
                <w:iCs/>
                <w:color w:val="007A73"/>
                <w:sz w:val="18"/>
                <w:szCs w:val="18"/>
              </w:rPr>
              <w:t xml:space="preserve">₹3,599/year  (save 25%)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16"/>
                <w:szCs w:val="16"/>
              </w:rPr>
              <w:t xml:space="preserve">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₹500 wallet credit/month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listener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Exclusive 'Plus' listeners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history &amp;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ECHO early access features</w:t>
            </w:r>
          </w:p>
        </w:tc>
        <w:tc>
          <w:tcPr>
            <w:tcW w:type="dxa" w:w="312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949AB"/>
                <w:sz w:val="24"/>
                <w:szCs w:val="24"/>
              </w:rPr>
              <w:t xml:space="preserve">CLARITY PRO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949AB"/>
                <w:sz w:val="28"/>
                <w:szCs w:val="28"/>
              </w:rPr>
              <w:t xml:space="preserve">₹999/month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949AB"/>
                <w:sz w:val="18"/>
                <w:szCs w:val="18"/>
              </w:rPr>
              <w:t xml:space="preserve">₹8,999/year  (save 25%)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₹1,500 wallet credit/month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listener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chat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wellness check-in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in Plus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6.2  Why ₹399/month?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is below the psychological ₹500 barrier — research on Indian app pricing consistently shows conversion drops sharply above ₹500/month for non-utility apps.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represents genuine savings for Regular Users — a user having 2 audio calls/month at ₹100/min for 20 minutes each pays ₹4,000 without Plus. The ₹500 credit reduces effective spend to ₹3,900, and they pay only ₹399 for the subscription.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is 4× cheaper than Wysa's annual plan on a monthly basis (~₹517/month) — strong value signal.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wallet credit model avoids 'wasted subscription' psychology — users who don't use the credit in a month feel the sting of unused value, not of paying for nothing.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6.3  Value Proposition by User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They Get from Plus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They'll Subscribe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Regular User (1–2 sessions/mo)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₹500 credit offsets most session cost; priority matching reduces wait time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Saves money + reduces friction — clear ROI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Power User (4+ sessions/mo)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₹500 credit is a meaningful discount; Plus Pro at ₹999 gives ₹1,500 credit (net positive)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 costs less than they already spend on a single session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Listener-loyal User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Exclusive listener pool + priority matching lets them reach favourite listeners faster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Emotional continuity — the relationship with their listener is the product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7. REVENUE IMPACT MODEL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7.1  Assumptions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has ~50,000 monthly active users (MAU) — estimated from 422 employees, VC funding, and India market positioning.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~15% are Regular/Power Users (7,500 users) — the subscription conversion target.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Conservative subscription conversion: 20% of Regular/Power Users in Year 1 (1,500 subscribers).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Average subscription: ₹399/month (70% on Plus, 30% on Pro = blended ~₹570/month per subscriber).</w:t>
      </w:r>
    </w:p>
    <w:p>
      <w:pPr>
        <w:spacing w:after="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7.2  Projected Incremental Revenue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Subscribers (Y1)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Sub Revenue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Incremental Revenue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Conservative (20% conversion)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₹8.55L/month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~₹1.03 Cr/year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Base Case (30% conversion)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2,250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₹12.8L/month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~₹1.54 Cr/year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Optimistic (50% conversion)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3,750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₹21.4L/month</w:t>
            </w:r>
          </w:p>
        </w:tc>
        <w:tc>
          <w:tcPr>
            <w:tcW w:type="dxa" w:w="3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~₹2.57 Cr/year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Note: The wallet credit included in subscriptions (₹500/month for Plus) offsets some gross revenue — this is accounted for by netting credit against session revenue. The net new revenue is from the subscription fee above the credit value (₹399 fee for ₹500 credit = ₹101 net cost to Clarity per subscriber, offset by increased session frequency and LTV improvement).</w:t>
      </w:r>
    </w:p>
    <w:p>
      <w:pPr>
        <w:spacing w:after="3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7.3  LTV Impact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Current LTV (pay-per-session, Regular User): ~₹8,000/year (2 sessions/month × ₹4,000 avg session value × 12 months × ~8% annual retention rate ÷ churn).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Projected LTV with Clarity Plus: ~₹14,000–18,000/year — subscriptions increase session frequency, reduce churn, and add predictable subscription revenue on top.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75–125% LTV increase for subscribers is the core financial case for the hybrid model.</w:t>
      </w:r>
    </w:p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8. RISK ANALYSIS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 cannibalises per-session revenue (users reduce per-min spend because of credit)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Design wallet credit so it supplements, not replaces, paid sessions. Monitor ARPU vs. ARPU pre-subscription.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Listener earnings drop (fewer high-rate per-min sessions from subscribers)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Ring-fence Plus listener pool. Ensure Plus listeners are compensated on a per-session floor, not just revenue share.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Users subscribe then go inactive (wasted credit, churn at renewal)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Activate ECHO re-engagement for Plus users specifically. Subscription churn is more damaging than session churn.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₹399 price point too high for Tier-2/3 city users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A/B test ₹299 vs ₹399. Consider a 'Clarity Lite' pack at ₹149 with smaller credit (₹200) for price-sensitive segments.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confusion between free and Plus session access</w:t>
            </w:r>
          </w:p>
        </w:tc>
        <w:tc>
          <w:tcPr>
            <w:tcW w:type="dxa" w:w="2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Clear in-app UI: Plus badge on eligible listeners, credit balance prominently shown, one-tap session booking for subscribers.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9. B2B SUBSCRIPTION — THE UNDEREXPLORED REVENUE STREAM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YourDOST has built a large business selling institutional subscriptions to colleges and corporates (500+ institutional clients, 2,000+ counselling sessions/day). Clarity has not yet pursued this path — but it is ideally positioned to do so.</w:t>
      </w:r>
    </w:p>
    <w:p>
      <w:pPr>
        <w:spacing w:after="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9.1  Why Clarity is Well-Positioned for B2B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Anonymous, stigma-free design is exactly what HR teams want — employees are more likely to use a platform where their employer cannot see usage.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Peer listener model is cheaper than professional therapist platforms — Clarity can offer institutional pricing that undercuts YourDOST significantly.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India's corporate wellness mandates are growing — post-pandemic, ESG reporting increasingly includes employee mental health metrics.</w:t>
      </w:r>
    </w:p>
    <w:p>
      <w:pPr>
        <w:spacing w:after="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9.2  Proposed B2B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Institutions Get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 Campus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₹15,000/month per 500 students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Unlimited anonymous chat sessions for enrolled students; usage dashboard for institution (anonymised).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 Workplace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₹25,000/month per 200 employees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 + audio sessions; quarterly wellness summary report; Clarity branding option.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 Enterprise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 pricing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Dedicated listener pool, custom integration, white-label option, real-time support SLA.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4"/>
              <w:left w:val="single" w:color="F57F17" w:sz="14"/>
              <w:bottom w:val="single" w:color="F57F17" w:sz="4"/>
              <w:right w:val="single" w:color="F57F17" w:sz="4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B2B Revenue Potential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 20 college campuses (realistic in Year 1 given IITian founder network), Clarity Campus generates ₹30L/month = ₹3.6 Cr/year recurring revenue — larger than the entire B2C subscription projection. B2B is the fastest path to meaningful recurring revenue and should be pursued in parallel with the Clarity Plus consumer subscription.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10. IMPLEMENTATION ROADMAP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560"/>
      </w:tblGrid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Phase 1</w:t>
            </w:r>
          </w:p>
        </w:tc>
        <w:tc>
          <w:tcPr>
            <w:tcW w:type="dxa" w:w="5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Define subscription tier benefits. Engineering scoping for wallet credit system + priority matching. Legal review of subscription T&amp;C under consumer protection rules.</w:t>
            </w:r>
          </w:p>
        </w:tc>
        <w:tc>
          <w:tcPr>
            <w:tcW w:type="dxa" w:w="2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Weeks 1–3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Phase 2</w:t>
            </w:r>
          </w:p>
        </w:tc>
        <w:tc>
          <w:tcPr>
            <w:tcW w:type="dxa" w:w="5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A/B test subscription paywall with 10% of Regular/Power Users. Test ₹299 vs ₹399 price point. Measure: trial starts, conversion rate, ARPU delta.</w:t>
            </w:r>
          </w:p>
        </w:tc>
        <w:tc>
          <w:tcPr>
            <w:tcW w:type="dxa" w:w="2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Weeks 4–7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Phase 3</w:t>
            </w:r>
          </w:p>
        </w:tc>
        <w:tc>
          <w:tcPr>
            <w:tcW w:type="dxa" w:w="5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Clarity Plus rollout. Launch B2B sales motion (colleges first via founder network). Activate ECHO for Plus subscriber re-engagement.</w:t>
            </w:r>
          </w:p>
        </w:tc>
        <w:tc>
          <w:tcPr>
            <w:tcW w:type="dxa" w:w="2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0F2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Weeks 8–12</w:t>
            </w:r>
          </w:p>
        </w:tc>
      </w:tr>
      <w:t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Phase 4</w:t>
            </w:r>
          </w:p>
        </w:tc>
        <w:tc>
          <w:tcPr>
            <w:tcW w:type="dxa" w:w="5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Evaluate Clarity Pro (₹999) based on Plus data. Build B2B dashboard (anonymised usage reports). Review subscriber LTV vs. projections.</w:t>
            </w:r>
          </w:p>
        </w:tc>
        <w:tc>
          <w:tcPr>
            <w:tcW w:type="dxa" w:w="2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Months 4–6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11. SUCCESS METRICS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(6 months)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07A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Clarity Plus subscribers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1,500+ (base case)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 management dashboard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Monthly Recurring Revenue (MRR)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₹8.5L+ (conservative)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Revenue dashboard, subscription fees only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Subscriber monthly session frequency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2× vs. non-subscriber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Cohort analysis: subscribers vs. control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Subscriber 3-month retention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60%+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Renewal rate at Month 3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Per-session ARPU (non-subscribers)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regression vs. baseline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Ensure cannibalisation not occurring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 institutional contracts signed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5+ in Year 1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CRM / sales pipeline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Listener earnings impact</w:t>
            </w:r>
          </w:p>
        </w:tc>
        <w:tc>
          <w:tcPr>
            <w:tcW w:type="dxa" w:w="2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&gt;5% decline</w:t>
            </w:r>
          </w:p>
        </w:tc>
        <w:tc>
          <w:tcPr>
            <w:tcW w:type="dxa" w:w="4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Listener payout reports, pre/post comparison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12. 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73" w:sz="14"/>
              <w:left w:val="single" w:color="007A73" w:sz="14"/>
              <w:bottom w:val="single" w:color="007A73" w:sz="4"/>
              <w:right w:val="single" w:color="007A73" w:sz="4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Do This Now (0–3 months)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 Clarity Plus at ₹399/month with ₹500 wallet credit + priority matching. A/B test ₹299 vs ₹399. Target Regular and Power Users first. Do not gate any existing features behind the paywall — the subscription is additive, not restrictive.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4"/>
              <w:left w:val="single" w:color="F57F17" w:sz="14"/>
              <w:bottom w:val="single" w:color="F57F17" w:sz="4"/>
              <w:right w:val="single" w:color="F57F17" w:sz="4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Do This in Parallel (1–3 months)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 B2B sales motion — start with engineering colleges (IIT/NIT network, relevant to founder background). One B2B deal generates more recurring revenue than hundreds of consumer subscriptions. Build the B2B dashboard as the first institutional product deliverable.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4"/>
              <w:left w:val="single" w:color="3949AB" w:sz="14"/>
              <w:bottom w:val="single" w:color="3949AB" w:sz="4"/>
              <w:right w:val="single" w:color="3949AB" w:sz="4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Do This Later (3–6 months)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 Clarity Pro at ₹999/month once Plus data validates willingness to pay. Evaluate a 'Clarity Lite' pack at ₹149 for Tier-2/3 users. Explore annual plan discounting (25% off) to lock in 12-month LTV.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4"/>
              <w:left w:val="single" w:color="B71C1C" w:sz="14"/>
              <w:bottom w:val="single" w:color="B71C1C" w:sz="4"/>
              <w:right w:val="single" w:color="B71C1C" w:sz="4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Do NOT Do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not replace pay-per-session with a mandatory subscription. Clarity's core use case is crisis-driven — subscriptions require commitment that first-time, crisis-state users will not make. The subscription layer should convert committed users, not screen out new ones.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Bdr>
          <w:bottom w:val="single" w:color="007A73" w:sz="14" w:space="2"/>
        </w:pBdr>
        <w:spacing w:after="80" w:before="300"/>
      </w:pPr>
      <w:r>
        <w:rPr>
          <w:rFonts w:ascii="Arial" w:cs="Arial" w:eastAsia="Arial" w:hAnsi="Arial"/>
          <w:b/>
          <w:bCs/>
          <w:color w:val="007A73"/>
          <w:sz w:val="26"/>
          <w:szCs w:val="26"/>
        </w:rPr>
        <w:t xml:space="preserve">13. APPENDIX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ARPU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Average Revenue Per User — total revenue divided by active users in a period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MRR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Monthly Recurring Revenue — predictable, subscription-based monthly revenue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LTV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Lifetime Value — total revenue expected from a user over their active lifetime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Wallet Credit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Pre-loaded in-app currency; Clarity Plus grants ₹500/month to offset session costs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Hybrid Model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Offering both pay-per-session AND a subscription tier simultaneously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Business-to-Business — selling Clarity's platform to institutions (colleges, corporates) rather than individuals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CAC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Customer Acquisition Cost — cost to acquire one new paying user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Churn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The rate at which users stop paying/using the platform in a given period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B. References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Clarity App — clarityapp.in (product experience, pricing research via third-party reviews)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freefast.org — Clarity App Pricing Review (2024): Chat ₹50–100/min, Audio ₹100–200/min, Video ₹200–400/min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RevenueCat — State of Subscription Apps 2026: India/SEA median Y1 LTV per payer ~$14 (~₹1,160)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Adapty — In-App Subscription Benchmarks for Lifestyle Apps (2026)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YourDOST — startupindia.gov.in profile: 500+ institutional clients, 2,000+ sessions/day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Wysa — choosingtherapy.com review: Premium at $74.99/year (~₹6,200), coaching at $19.99/session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Connect India — Online Therapy Comparison 2025: Indian market pricing ranges ₹500–₹3,500/session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Preqin / Tracxn — Clarity funding profile: $1.01M raised, INR 55.53M in Series A (2022)</w:t>
      </w:r>
    </w:p>
    <w:sectPr>
      <w:headerReference w:type="default" r:id="rId7"/>
      <w:footerReference w:type="default" r:id="rId8"/>
      <w:pgSz w:w="12240" w:h="15840" w:orient="portrait"/>
      <w:pgMar w:top="90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78909C"/>
        <w:sz w:val="16"/>
        <w:szCs w:val="16"/>
      </w:rPr>
      <w:t xml:space="preserve">Prepared by Rachi Rajpal  •  Confidential — Internal Use Only</w:t>
    </w:r>
    <w:r>
      <w:rPr>
        <w:rFonts w:ascii="Arial" w:cs="Arial" w:eastAsia="Arial" w:hAnsi="Arial"/>
        <w:color w:val="78909C"/>
        <w:sz w:val="16"/>
        <w:szCs w:val="16"/>
      </w:rPr>
      <w:t xml:space="preserve">	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73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46E7A"/>
        <w:sz w:val="17"/>
        <w:szCs w:val="17"/>
      </w:rPr>
      <w:t xml:space="preserve">Clarity App  •  Pricing &amp; Monetisation Strategy Memo</w:t>
    </w:r>
    <w:r>
      <w:rPr>
        <w:rFonts w:ascii="Arial" w:cs="Arial" w:eastAsia="Arial" w:hAnsi="Arial"/>
        <w:color w:val="78909C"/>
        <w:sz w:val="17"/>
        <w:szCs w:val="17"/>
      </w:rPr>
      <w:t xml:space="preserve">	Version 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2026-06-08T19:01:12.701Z</dcterms:created>
  <dcterms:modified xsi:type="dcterms:W3CDTF">2026-06-08T19:01:12.716Z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