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r>
        <w:rPr>
          <w:b/>
          <w:i w:val="0"/>
          <w:color w:val="12343B"/>
          <w:sz w:val="22"/>
        </w:rPr>
        <w:t>MAJAL — projet de recherche appliquée</w:t>
      </w:r>
    </w:p>
    <w:p>
      <w:pPr>
        <w:spacing w:after="200" w:before="0"/>
      </w:pPr>
      <w:r>
        <w:rPr>
          <w:b w:val="0"/>
          <w:i/>
          <w:color w:val="4A5560"/>
          <w:sz w:val="17"/>
        </w:rPr>
        <w:t>[En-tête de l'établissement, uniquement avec son autorisation]</w:t>
      </w:r>
    </w:p>
    <w:p>
      <w:pPr>
        <w:spacing w:after="0" w:before="0"/>
      </w:pPr>
      <w:r>
        <w:rPr>
          <w:b w:val="0"/>
          <w:i w:val="0"/>
          <w:sz w:val="19"/>
        </w:rPr>
        <w:t>[Nom et titre du professeur]</w:t>
      </w:r>
    </w:p>
    <w:p>
      <w:pPr>
        <w:spacing w:after="0" w:before="0"/>
      </w:pPr>
      <w:r>
        <w:rPr>
          <w:b w:val="0"/>
          <w:i w:val="0"/>
          <w:sz w:val="19"/>
        </w:rPr>
        <w:t>[Établissement]</w:t>
      </w:r>
    </w:p>
    <w:p>
      <w:pPr>
        <w:spacing w:after="0" w:before="0"/>
      </w:pPr>
      <w:r>
        <w:rPr>
          <w:b w:val="0"/>
          <w:i w:val="0"/>
          <w:sz w:val="19"/>
        </w:rPr>
        <w:t>[Adresse électronique — téléphone]</w:t>
      </w:r>
    </w:p>
    <w:p>
      <w:pPr>
        <w:spacing w:after="160" w:before="0"/>
        <w:jc w:val="right"/>
      </w:pPr>
      <w:r>
        <w:rPr>
          <w:b w:val="0"/>
          <w:i w:val="0"/>
          <w:sz w:val="19"/>
        </w:rPr>
        <w:t>[Ville], le [Date]</w:t>
      </w:r>
    </w:p>
    <w:p>
      <w:pPr>
        <w:spacing w:after="0" w:before="0"/>
        <w:jc w:val="right"/>
      </w:pPr>
      <w:r>
        <w:rPr>
          <w:b w:val="0"/>
          <w:i w:val="0"/>
          <w:sz w:val="19"/>
        </w:rPr>
        <w:t>À Monsieur / Madame le / la Délégué(e) [régional(e) / préfectoral(e)] de l'Entraide nationale</w:t>
      </w:r>
    </w:p>
    <w:p>
      <w:pPr>
        <w:spacing w:after="120" w:before="0"/>
      </w:pPr>
      <w:r>
        <w:rPr>
          <w:b w:val="0"/>
          <w:i w:val="0"/>
          <w:sz w:val="8"/>
        </w:rPr>
      </w:r>
    </w:p>
    <w:p>
      <w:pPr>
        <w:spacing w:after="160" w:before="0"/>
      </w:pPr>
      <w:r>
        <w:rPr>
          <w:b/>
          <w:i w:val="0"/>
          <w:sz w:val="20"/>
        </w:rPr>
        <w:t>Objet : demande de données pour un diagnostic territorial de l'agglomération de Rabat-Salé-Skhirate-Témara</w:t>
      </w:r>
    </w:p>
    <w:p>
      <w:pPr>
        <w:spacing w:after="120" w:before="0"/>
      </w:pPr>
      <w:r>
        <w:rPr>
          <w:b w:val="0"/>
          <w:i w:val="0"/>
          <w:sz w:val="20"/>
        </w:rPr>
        <w:t>Monsieur / Madame le / la Délégué(e),</w:t>
      </w:r>
    </w:p>
    <w:p>
      <w:pPr>
        <w:spacing w:after="100" w:before="0"/>
        <w:jc w:val="both"/>
      </w:pPr>
      <w:r>
        <w:rPr>
          <w:b w:val="0"/>
          <w:i w:val="0"/>
          <w:sz w:val="20"/>
        </w:rPr>
        <w:t>Les programmes de développement territorial intégré (PDTI) reposent sur des diagnostics territoriaux précis et régulièrement actualisés. Dans ce cadre, je conduis le projet de recherche appliquée MAJAL, qui développe un outil d'aide au diagnostic territorial à partir de données officielles et ouvertes, actuellement expérimenté sur l'agglomération de Rabat-Salé-Skhirate-Témara.</w:t>
      </w:r>
    </w:p>
    <w:p>
      <w:pPr>
        <w:spacing w:after="100" w:before="0"/>
        <w:jc w:val="both"/>
      </w:pPr>
      <w:r>
        <w:rPr>
          <w:b w:val="0"/>
          <w:i w:val="0"/>
          <w:sz w:val="20"/>
        </w:rPr>
        <w:t>J'ai l'honneur de solliciter votre concours pour obtenir les données décrites dans l'annexe technique jointe. Ces données permettraient de mesurer 3 thèmes aujourd'hui sans indicateur (culture, sport et loisirs, éducation, emploi et jeunesse).</w:t>
      </w:r>
    </w:p>
    <w:p>
      <w:pPr>
        <w:spacing w:after="100" w:before="0"/>
        <w:jc w:val="both"/>
      </w:pPr>
      <w:r>
        <w:rPr>
          <w:b w:val="0"/>
          <w:i w:val="0"/>
          <w:sz w:val="20"/>
        </w:rPr>
        <w:t>Ces données seraient utilisées exclusivement pour la recherche appliquée et la démonstration de l'outil. Elles seraient hébergées localement, sans transmission à un service extérieur, et traitées dans le respect de la loi n° 09-08 relative à la protection des personnes physiques à l'égard du traitement des données à caractère personnel. Aucune donnée nominative n'est demandée.</w:t>
      </w:r>
    </w:p>
    <w:p>
      <w:pPr>
        <w:spacing w:after="100" w:before="0"/>
        <w:jc w:val="both"/>
      </w:pPr>
      <w:r>
        <w:rPr>
          <w:b w:val="0"/>
          <w:i w:val="0"/>
          <w:sz w:val="20"/>
        </w:rPr>
        <w:t>En contrepartie, votre institution recevrait gratuitement les résultats produits avec ses données : diagnostics, cartes et indicateurs à l'échelle demandée.</w:t>
      </w:r>
    </w:p>
    <w:p>
      <w:pPr>
        <w:spacing w:after="100" w:before="0"/>
        <w:jc w:val="both"/>
      </w:pPr>
      <w:r>
        <w:rPr>
          <w:b w:val="0"/>
          <w:i w:val="0"/>
          <w:sz w:val="20"/>
        </w:rPr>
        <w:t>Je vous propose d'encadrer cet échange par une convention d'échange de données précisant l'usage (recherche appliquée et démonstration), l'absence de diffusion à des tiers, l'hébergement local, ainsi que la restitution ou la destruction des données à la fin du projet.</w:t>
      </w:r>
    </w:p>
    <w:p>
      <w:pPr>
        <w:spacing w:after="100" w:before="0"/>
        <w:jc w:val="both"/>
      </w:pPr>
      <w:r>
        <w:rPr>
          <w:b w:val="0"/>
          <w:i w:val="0"/>
          <w:sz w:val="20"/>
        </w:rPr>
        <w:t>Je serais honoré de vous présenter l'outil MAJAL lors d'une rencontre, à votre convenance. Je reste à votre disposition pour tout complément d'information et vous remercie par avance de l'attention que vous voudrez bien porter à cette demande.</w:t>
      </w:r>
    </w:p>
    <w:p>
      <w:pPr>
        <w:spacing w:after="280" w:before="0"/>
      </w:pPr>
      <w:r>
        <w:rPr>
          <w:b w:val="0"/>
          <w:i w:val="0"/>
          <w:sz w:val="20"/>
        </w:rPr>
        <w:t>Veuillez agréer, Monsieur / Madame le / la Délégué(e), l'expression de ma haute considération.</w:t>
      </w:r>
    </w:p>
    <w:p>
      <w:pPr>
        <w:spacing w:after="160" w:before="0"/>
        <w:jc w:val="right"/>
      </w:pPr>
      <w:r>
        <w:rPr>
          <w:b w:val="0"/>
          <w:i w:val="0"/>
          <w:sz w:val="20"/>
        </w:rPr>
        <w:t>[Nom et titre du professeur]</w:t>
      </w:r>
    </w:p>
    <w:p>
      <w:pPr>
        <w:spacing w:after="0" w:before="0"/>
      </w:pPr>
      <w:r>
        <w:rPr>
          <w:b w:val="0"/>
          <w:i/>
          <w:color w:val="4A5560"/>
          <w:sz w:val="17"/>
        </w:rPr>
        <w:t>Pièce jointe : annexe technique (données demandées)</w:t>
        <w:br w:type="page"/>
      </w:r>
    </w:p>
    <w:p>
      <w:pPr>
        <w:spacing w:after="80" w:before="0"/>
      </w:pPr>
      <w:r>
        <w:rPr>
          <w:b/>
          <w:i w:val="0"/>
          <w:color w:val="12343B"/>
          <w:sz w:val="26"/>
        </w:rPr>
        <w:t>Annexe technique — données demandées</w:t>
      </w:r>
    </w:p>
    <w:p>
      <w:pPr>
        <w:spacing w:after="120" w:before="0"/>
      </w:pPr>
      <w:r>
        <w:rPr>
          <w:b w:val="0"/>
          <w:i w:val="0"/>
          <w:color w:val="4A5560"/>
          <w:sz w:val="17"/>
        </w:rPr>
        <w:t>Annexe à la lettre adressée à Monsieur / Madame le / la Délégué(e) [régional(e) / préfectoral(e)] de l'Entraide nationale. Données classées par priorité. Effet attendu sur les indicateurs de la grille d'analyse MAJAL : « calculer » un indicateur aujourd'hui non disponible, « fiabiliser » un indicateur aujourd'hui estimé ou issu de données ouvertes, « affiner » un indicateur officiel à une échelle plus fine.</w:t>
      </w:r>
    </w:p>
    <w:tbl>
      <w:tblPr>
        <w:tblStyle w:val="TableGrid"/>
        <w:tblW w:type="auto" w:w="0"/>
        <w:tblLook w:firstColumn="1" w:firstRow="1" w:lastColumn="0" w:lastRow="0" w:noHBand="0" w:noVBand="1" w:val="04A0"/>
      </w:tblPr>
      <w:tblGrid>
        <w:gridCol w:w="1569"/>
        <w:gridCol w:w="1569"/>
        <w:gridCol w:w="1569"/>
        <w:gridCol w:w="1569"/>
        <w:gridCol w:w="1569"/>
        <w:gridCol w:w="1569"/>
      </w:tblGrid>
      <w:tr>
        <w:tc>
          <w:tcPr>
            <w:tcW w:type="dxa" w:w="1077"/>
            <w:shd w:val="clear" w:color="auto" w:fill="12343B"/>
          </w:tcPr>
          <w:p>
            <w:r>
              <w:rPr>
                <w:b/>
                <w:color w:val="F6F3EC"/>
                <w:sz w:val="16"/>
              </w:rPr>
              <w:t>Priorité</w:t>
            </w:r>
          </w:p>
        </w:tc>
        <w:tc>
          <w:tcPr>
            <w:tcW w:type="dxa" w:w="2494"/>
            <w:shd w:val="clear" w:color="auto" w:fill="12343B"/>
          </w:tcPr>
          <w:p>
            <w:r>
              <w:rPr>
                <w:b/>
                <w:color w:val="F6F3EC"/>
                <w:sz w:val="16"/>
              </w:rPr>
              <w:t>Donnée (contenu)</w:t>
            </w:r>
          </w:p>
        </w:tc>
        <w:tc>
          <w:tcPr>
            <w:tcW w:type="dxa" w:w="1361"/>
            <w:shd w:val="clear" w:color="auto" w:fill="12343B"/>
          </w:tcPr>
          <w:p>
            <w:r>
              <w:rPr>
                <w:b/>
                <w:color w:val="F6F3EC"/>
                <w:sz w:val="16"/>
              </w:rPr>
              <w:t>Niveau de détail</w:t>
            </w:r>
          </w:p>
        </w:tc>
        <w:tc>
          <w:tcPr>
            <w:tcW w:type="dxa" w:w="1361"/>
            <w:shd w:val="clear" w:color="auto" w:fill="12343B"/>
          </w:tcPr>
          <w:p>
            <w:r>
              <w:rPr>
                <w:b/>
                <w:color w:val="F6F3EC"/>
                <w:sz w:val="16"/>
              </w:rPr>
              <w:t>Format</w:t>
            </w:r>
          </w:p>
        </w:tc>
        <w:tc>
          <w:tcPr>
            <w:tcW w:type="dxa" w:w="1134"/>
            <w:shd w:val="clear" w:color="auto" w:fill="12343B"/>
          </w:tcPr>
          <w:p>
            <w:r>
              <w:rPr>
                <w:b/>
                <w:color w:val="F6F3EC"/>
                <w:sz w:val="16"/>
              </w:rPr>
              <w:t>Période / fréquence</w:t>
            </w:r>
          </w:p>
        </w:tc>
        <w:tc>
          <w:tcPr>
            <w:tcW w:type="dxa" w:w="1984"/>
            <w:shd w:val="clear" w:color="auto" w:fill="12343B"/>
          </w:tcPr>
          <w:p>
            <w:r>
              <w:rPr>
                <w:b/>
                <w:color w:val="F6F3EC"/>
                <w:sz w:val="16"/>
              </w:rPr>
              <w:t>Effet attendu</w:t>
            </w:r>
          </w:p>
        </w:tc>
      </w:tr>
      <w:tr>
        <w:tc>
          <w:tcPr>
            <w:tcW w:type="dxa" w:w="1077"/>
          </w:tcPr>
          <w:p>
            <w:r>
              <w:rPr>
                <w:sz w:val="15"/>
              </w:rPr>
              <w:t>Utile</w:t>
            </w:r>
          </w:p>
        </w:tc>
        <w:tc>
          <w:tcPr>
            <w:tcW w:type="dxa" w:w="2494"/>
          </w:tcPr>
          <w:p>
            <w:r>
              <w:rPr>
                <w:sz w:val="15"/>
              </w:rPr>
              <w:t>Centres sociaux, crèches et centres d'éducation et de formation : localisation, capacité, fréquentation</w:t>
            </w:r>
          </w:p>
        </w:tc>
        <w:tc>
          <w:tcPr>
            <w:tcW w:type="dxa" w:w="1361"/>
          </w:tcPr>
          <w:p>
            <w:r>
              <w:rPr>
                <w:sz w:val="15"/>
              </w:rPr>
              <w:t>Équipement (coordonnées géographiques)</w:t>
            </w:r>
          </w:p>
        </w:tc>
        <w:tc>
          <w:tcPr>
            <w:tcW w:type="dxa" w:w="1361"/>
          </w:tcPr>
          <w:p>
            <w:r>
              <w:rPr>
                <w:sz w:val="15"/>
              </w:rPr>
              <w:t>Tableau avec coordonnées (Excel ou CSV)</w:t>
            </w:r>
          </w:p>
        </w:tc>
        <w:tc>
          <w:tcPr>
            <w:tcW w:type="dxa" w:w="1134"/>
          </w:tcPr>
          <w:p>
            <w:r>
              <w:rPr>
                <w:sz w:val="15"/>
              </w:rPr>
              <w:t>Situation la plus récente disponible</w:t>
              <w:br/>
              <w:t>Fréquence : annuelle</w:t>
            </w:r>
          </w:p>
        </w:tc>
        <w:tc>
          <w:tcPr>
            <w:tcW w:type="dxa" w:w="1984"/>
          </w:tcPr>
          <w:p>
            <w:r>
              <w:rPr>
                <w:sz w:val="15"/>
              </w:rPr>
              <w:t>Mesurer un thème aujourd'hui sans indicateur : Culture, sport et loisirs, Éducation, Emploi et jeunesse</w:t>
            </w:r>
          </w:p>
        </w:tc>
      </w:tr>
    </w:tbl>
    <w:sectPr w:rsidR="00FC693F" w:rsidRPr="0006063C" w:rsidSect="00034616">
      <w:footerReference w:type="default" r:id="rId9"/>
      <w:pgSz w:w="11906" w:h="16838"/>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color w:val="4A5560"/>
        <w:sz w:val="16"/>
      </w:rPr>
      <w:t>Projet de note généré par MAJAL — à relire et adapter avant envoi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IBM Plex Sans" w:hAnsi="IBM Plex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