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color w:val="ff9900"/>
          <w:sz w:val="38"/>
          <w:szCs w:val="38"/>
        </w:rPr>
      </w:pPr>
      <w:r w:rsidDel="00000000" w:rsidR="00000000" w:rsidRPr="00000000">
        <w:rPr>
          <w:b w:val="1"/>
          <w:color w:val="ff9900"/>
          <w:sz w:val="38"/>
          <w:szCs w:val="38"/>
          <w:rtl w:val="0"/>
        </w:rPr>
        <w:t xml:space="preserve">TP2: Jouer avec Numpy et Pandas</w:t>
      </w:r>
    </w:p>
    <w:p w:rsidR="00000000" w:rsidDel="00000000" w:rsidP="00000000" w:rsidRDefault="00000000" w:rsidRPr="00000000" w14:paraId="00000002">
      <w:pPr>
        <w:spacing w:after="240" w:before="240" w:lineRule="auto"/>
        <w:jc w:val="left"/>
        <w:rPr>
          <w:b w:val="1"/>
          <w:sz w:val="24"/>
          <w:szCs w:val="24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partir du jeu de données original, créer: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 Dataframe comportant tous les modules en précisant l’effectif des apprenants, le nombre total de sessions, le score maximal, le score minimal, le taux de réussite (pour les apprenants des scores &gt; 50)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 tableau 2D Numpy avec les données des 10 tops modules selon les taux de réussites (Chaque ligne représente un module)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Pour le top module et le dernier: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créer un Dataframe avec les données résumées de chaque apprenants: nombre total de sessions, nombre total de temps, score, resultat final (de valeur 0 si score &lt; 50 et 1 sinon)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Restitution:  Lundi prochain (07/11/2022) </w:t>
      </w:r>
    </w:p>
    <w:p w:rsidR="00000000" w:rsidDel="00000000" w:rsidP="00000000" w:rsidRDefault="00000000" w:rsidRPr="00000000" w14:paraId="00000009">
      <w:pPr>
        <w:spacing w:line="240" w:lineRule="auto"/>
        <w:rPr>
          <w:b w:val="1"/>
          <w:color w:val="ff99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  <w:color w:val="ff9900"/>
          <w:sz w:val="38"/>
          <w:szCs w:val="38"/>
        </w:rPr>
      </w:pPr>
      <w:r w:rsidDel="00000000" w:rsidR="00000000" w:rsidRPr="00000000">
        <w:rPr>
          <w:b w:val="1"/>
          <w:color w:val="ff9900"/>
          <w:sz w:val="38"/>
          <w:szCs w:val="38"/>
          <w:rtl w:val="0"/>
        </w:rPr>
        <w:t xml:space="preserve">Suite: Un clin d'oeil à Matplotlib</w:t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les 10 top module: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représenter par une courbe ces derniers dans un même repère sur une figure unique. A chaque apprenant correspond un point dont l’abscisse est le temps en minutes de celui-ci. L’ordonné est déterminé par son score maximum.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diagramme en bâton avec le taux de réussite de chaque module. </w:t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les 3 top module: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représenter par une courbe chacun dans un même repère différent sur une même figure horizontalement subdivisée en trois. A chaque apprenant correspond un point dont l’abscisse est le rang de celui-ci. L’ordonné est déterminé par son score maximum.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tous les modules: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représenter l’ensemble par un nuage de points dans un même repère sur une même figure. A chaque apprenant correspond un point dont l’abscisse est le rang de celui-ci. L’ordonné est déterminé par le temps global sur le module.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camembert avec le taux des modules catégorisés en quatre classes: 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 A: taux de réussite &gt; = 80%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 B: taux de réussite &gt; = 60%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 C: taux de réussite &gt; = 50%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 D: taux de réussite &lt; 50%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JOkd7i6GH7f2iSV8HgOgKaVKAp9PujOU/view?usp=share_link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