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In</w:t>
      </w:r>
      <w:r>
        <w:t xml:space="preserve"> </w:t>
      </w:r>
      <w:r>
        <w:t xml:space="preserve">many</w:t>
      </w:r>
      <w:r>
        <w:t xml:space="preserve"> </w:t>
      </w:r>
      <w:r>
        <w:t xml:space="preserve">types</w:t>
      </w:r>
      <w:r>
        <w:t xml:space="preserve"> </w:t>
      </w:r>
      <w:r>
        <w:t xml:space="preserve">of</w:t>
      </w:r>
      <w:r>
        <w:t xml:space="preserve"> </w:t>
      </w:r>
      <w:r>
        <w:t xml:space="preserve">online</w:t>
      </w:r>
      <w:r>
        <w:t xml:space="preserve"> </w:t>
      </w:r>
      <w:r>
        <w:t xml:space="preserve">communities</w:t>
      </w:r>
      <w:r>
        <w:t xml:space="preserve"> </w:t>
      </w:r>
      <w:r>
        <w:t xml:space="preserve">such</w:t>
      </w:r>
      <w:r>
        <w:t xml:space="preserve"> </w:t>
      </w:r>
      <w:r>
        <w:t xml:space="preserve">as</w:t>
      </w:r>
      <w:r>
        <w:t xml:space="preserve"> </w:t>
      </w:r>
      <w:r>
        <w:t xml:space="preserve">social</w:t>
      </w:r>
      <w:r>
        <w:t xml:space="preserve"> </w:t>
      </w:r>
      <w:r>
        <w:t xml:space="preserve">media</w:t>
      </w:r>
      <w:r>
        <w:t xml:space="preserve"> </w:t>
      </w:r>
      <w:r>
        <w:t xml:space="preserve">sites,</w:t>
      </w:r>
      <w:r>
        <w:t xml:space="preserve"> </w:t>
      </w:r>
      <w:r>
        <w:t xml:space="preserve">e-commerce</w:t>
      </w:r>
      <w:r>
        <w:t xml:space="preserve"> </w:t>
      </w:r>
      <w:r>
        <w:t xml:space="preserve">platforms</w:t>
      </w:r>
      <w:r>
        <w:t xml:space="preserve"> </w:t>
      </w:r>
      <w:r>
        <w:t xml:space="preserve">and</w:t>
      </w:r>
      <w:r>
        <w:t xml:space="preserve"> </w:t>
      </w:r>
      <w:r>
        <w:t xml:space="preserve">online</w:t>
      </w:r>
      <w:r>
        <w:t xml:space="preserve"> </w:t>
      </w:r>
      <w:r>
        <w:t xml:space="preserve">banking,</w:t>
      </w:r>
      <w:r>
        <w:t xml:space="preserve"> </w:t>
      </w:r>
      <w:r>
        <w:t xml:space="preserve">there</w:t>
      </w:r>
      <w:r>
        <w:t xml:space="preserve"> </w:t>
      </w:r>
      <w:r>
        <w:t xml:space="preserve">are</w:t>
      </w:r>
      <w:r>
        <w:t xml:space="preserve"> </w:t>
      </w:r>
      <w:r>
        <w:t xml:space="preserve">numerous</w:t>
      </w:r>
      <w:r>
        <w:t xml:space="preserve"> </w:t>
      </w:r>
      <w:r>
        <w:t xml:space="preserve">examples</w:t>
      </w:r>
      <w:r>
        <w:t xml:space="preserve"> </w:t>
      </w:r>
      <w:r>
        <w:t xml:space="preserve">of</w:t>
      </w:r>
      <w:r>
        <w:t xml:space="preserve"> </w:t>
      </w:r>
      <w:r>
        <w:t xml:space="preserve">reputation</w:t>
      </w:r>
      <w:r>
        <w:t xml:space="preserve"> </w:t>
      </w:r>
      <w:r>
        <w:t xml:space="preserve">systems</w:t>
      </w:r>
      <w:r>
        <w:t xml:space="preserve"> </w:t>
      </w:r>
      <w:r>
        <w:t xml:space="preserve">that</w:t>
      </w:r>
      <w:r>
        <w:t xml:space="preserve"> </w:t>
      </w:r>
      <w:r>
        <w:t xml:space="preserve">use</w:t>
      </w:r>
      <w:r>
        <w:t xml:space="preserve"> </w:t>
      </w:r>
      <w:r>
        <w:t xml:space="preserve">past</w:t>
      </w:r>
      <w:r>
        <w:t xml:space="preserve"> </w:t>
      </w:r>
      <w:r>
        <w:t xml:space="preserve">behaviour</w:t>
      </w:r>
      <w:r>
        <w:t xml:space="preserve"> </w:t>
      </w:r>
      <w:r>
        <w:t xml:space="preserve">to</w:t>
      </w:r>
      <w:r>
        <w:t xml:space="preserve"> </w:t>
      </w:r>
      <w:r>
        <w:t xml:space="preserve">infer</w:t>
      </w:r>
      <w:r>
        <w:t xml:space="preserve"> </w:t>
      </w:r>
      <w:r>
        <w:t xml:space="preserve">levels</w:t>
      </w:r>
      <w:r>
        <w:t xml:space="preserve"> </w:t>
      </w:r>
      <w:r>
        <w:t xml:space="preserve">of</w:t>
      </w:r>
      <w:r>
        <w:t xml:space="preserve"> </w:t>
      </w:r>
      <w:r>
        <w:t xml:space="preserve">an</w:t>
      </w:r>
      <w:r>
        <w:t xml:space="preserve"> </w:t>
      </w:r>
      <w:r>
        <w:t xml:space="preserve">individual’s</w:t>
      </w:r>
      <w:r>
        <w:t xml:space="preserve"> </w:t>
      </w:r>
      <w:r>
        <w:t xml:space="preserve">trustworthiness.</w:t>
      </w:r>
      <w:r>
        <w:t xml:space="preserve"> </w:t>
      </w:r>
      <w:r>
        <w:t xml:space="preserve">For</w:t>
      </w:r>
      <w:r>
        <w:t xml:space="preserve"> </w:t>
      </w:r>
      <w:r>
        <w:t xml:space="preserve">example,</w:t>
      </w:r>
      <w:r>
        <w:t xml:space="preserve"> </w:t>
      </w:r>
      <w:r>
        <w:t xml:space="preserve">in</w:t>
      </w:r>
      <w:r>
        <w:t xml:space="preserve"> </w:t>
      </w:r>
      <w:r>
        <w:t xml:space="preserve">the</w:t>
      </w:r>
      <w:r>
        <w:t xml:space="preserve"> </w:t>
      </w:r>
      <w:r>
        <w:t xml:space="preserve">case</w:t>
      </w:r>
      <w:r>
        <w:t xml:space="preserve"> </w:t>
      </w:r>
      <w:r>
        <w:t xml:space="preserve">of</w:t>
      </w:r>
      <w:r>
        <w:t xml:space="preserve"> </w:t>
      </w:r>
      <w:r>
        <w:t xml:space="preserve">eBay,</w:t>
      </w:r>
      <w:r>
        <w:t xml:space="preserve"> </w:t>
      </w:r>
      <w:r>
        <w:t xml:space="preserve">users</w:t>
      </w:r>
      <w:r>
        <w:t xml:space="preserve"> </w:t>
      </w:r>
      <w:r>
        <w:t xml:space="preserve">can</w:t>
      </w:r>
      <w:r>
        <w:t xml:space="preserve"> </w:t>
      </w:r>
      <w:r>
        <w:t xml:space="preserve">see</w:t>
      </w:r>
      <w:r>
        <w:t xml:space="preserve"> </w:t>
      </w:r>
      <w:r>
        <w:t xml:space="preserve">previous</w:t>
      </w:r>
      <w:r>
        <w:t xml:space="preserve"> </w:t>
      </w:r>
      <w:r>
        <w:t xml:space="preserve">user</w:t>
      </w:r>
      <w:r>
        <w:t xml:space="preserve"> </w:t>
      </w:r>
      <w:r>
        <w:t xml:space="preserve">ratings</w:t>
      </w:r>
      <w:r>
        <w:t xml:space="preserve"> </w:t>
      </w:r>
      <w:r>
        <w:t xml:space="preserve">and</w:t>
      </w:r>
      <w:r>
        <w:t xml:space="preserve"> </w:t>
      </w:r>
      <w:r>
        <w:t xml:space="preserve">comments</w:t>
      </w:r>
      <w:r>
        <w:t xml:space="preserve"> </w:t>
      </w:r>
      <w:r>
        <w:t xml:space="preserve">about</w:t>
      </w:r>
      <w:r>
        <w:t xml:space="preserve"> </w:t>
      </w:r>
      <w:r>
        <w:t xml:space="preserve">their</w:t>
      </w:r>
      <w:r>
        <w:t xml:space="preserve"> </w:t>
      </w:r>
      <w:r>
        <w:t xml:space="preserve">transactions.</w:t>
      </w:r>
      <w:r>
        <w:t xml:space="preserve"> </w:t>
      </w:r>
      <w:r>
        <w:t xml:space="preserve">In</w:t>
      </w:r>
      <w:r>
        <w:t xml:space="preserve"> </w:t>
      </w:r>
      <w:r>
        <w:t xml:space="preserve">addition</w:t>
      </w:r>
      <w:r>
        <w:t xml:space="preserve"> </w:t>
      </w:r>
      <w:r>
        <w:t xml:space="preserve">to</w:t>
      </w:r>
      <w:r>
        <w:t xml:space="preserve"> </w:t>
      </w:r>
      <w:r>
        <w:t xml:space="preserve">these</w:t>
      </w:r>
      <w:r>
        <w:t xml:space="preserve"> </w:t>
      </w:r>
      <w:r>
        <w:t xml:space="preserve">systems,</w:t>
      </w:r>
      <w:r>
        <w:t xml:space="preserve"> </w:t>
      </w:r>
      <w:r>
        <w:t xml:space="preserve">researchers</w:t>
      </w:r>
      <w:r>
        <w:t xml:space="preserve"> </w:t>
      </w:r>
      <w:r>
        <w:t xml:space="preserve">have</w:t>
      </w:r>
      <w:r>
        <w:t xml:space="preserve"> </w:t>
      </w:r>
      <w:r>
        <w:t xml:space="preserve">also</w:t>
      </w:r>
      <w:r>
        <w:t xml:space="preserve"> </w:t>
      </w:r>
      <w:r>
        <w:t xml:space="preserve">identified</w:t>
      </w:r>
      <w:r>
        <w:t xml:space="preserve"> </w:t>
      </w:r>
      <w:r>
        <w:t xml:space="preserve">a</w:t>
      </w:r>
      <w:r>
        <w:t xml:space="preserve"> </w:t>
      </w:r>
      <w:r>
        <w:t xml:space="preserve">paradox</w:t>
      </w:r>
      <w:r>
        <w:t xml:space="preserve"> </w:t>
      </w:r>
      <w:r>
        <w:t xml:space="preserve">regarding</w:t>
      </w:r>
      <w:r>
        <w:t xml:space="preserve"> </w:t>
      </w:r>
      <w:r>
        <w:t xml:space="preserve">the</w:t>
      </w:r>
      <w:r>
        <w:t xml:space="preserve"> </w:t>
      </w:r>
      <w:r>
        <w:t xml:space="preserve">use</w:t>
      </w:r>
      <w:r>
        <w:t xml:space="preserve"> </w:t>
      </w:r>
      <w:r>
        <w:t xml:space="preserve">of</w:t>
      </w:r>
      <w:r>
        <w:t xml:space="preserve"> </w:t>
      </w:r>
      <w:r>
        <w:t xml:space="preserve">reputation</w:t>
      </w:r>
      <w:r>
        <w:t xml:space="preserve"> </w:t>
      </w:r>
      <w:r>
        <w:t xml:space="preserve">systems.</w:t>
      </w:r>
      <w:r>
        <w:t xml:space="preserve"> </w:t>
      </w:r>
      <w:r>
        <w:t xml:space="preserve">This</w:t>
      </w:r>
      <w:r>
        <w:t xml:space="preserve"> </w:t>
      </w:r>
      <w:r>
        <w:rPr>
          <w:iCs/>
          <w:i/>
        </w:rPr>
        <w:t xml:space="preserve">transparency</w:t>
      </w:r>
      <w:r>
        <w:rPr>
          <w:iCs/>
          <w:i/>
        </w:rPr>
        <w:t xml:space="preserve"> </w:t>
      </w:r>
      <w:r>
        <w:rPr>
          <w:iCs/>
          <w:i/>
        </w:rPr>
        <w:t xml:space="preserve">paradox</w:t>
      </w:r>
      <w:r>
        <w:t xml:space="preserve"> </w:t>
      </w:r>
      <w:r>
        <w:t xml:space="preserve">is</w:t>
      </w:r>
      <w:r>
        <w:t xml:space="preserve"> </w:t>
      </w:r>
      <w:r>
        <w:t xml:space="preserve">defined</w:t>
      </w:r>
      <w:r>
        <w:t xml:space="preserve"> </w:t>
      </w:r>
      <w:r>
        <w:t xml:space="preserve">as</w:t>
      </w:r>
      <w:r>
        <w:t xml:space="preserve"> </w:t>
      </w:r>
      <w:r>
        <w:t xml:space="preserve">follows:</w:t>
      </w:r>
      <w:r>
        <w:t xml:space="preserve"> </w:t>
      </w:r>
      <w:r>
        <w:t xml:space="preserve">when</w:t>
      </w:r>
      <w:r>
        <w:t xml:space="preserve"> </w:t>
      </w:r>
      <w:r>
        <w:t xml:space="preserve">individuals’</w:t>
      </w:r>
      <w:r>
        <w:t xml:space="preserve"> </w:t>
      </w:r>
      <w:r>
        <w:t xml:space="preserve">actions</w:t>
      </w:r>
      <w:r>
        <w:t xml:space="preserve"> </w:t>
      </w:r>
      <w:r>
        <w:t xml:space="preserve">(and</w:t>
      </w:r>
      <w:r>
        <w:t xml:space="preserve"> </w:t>
      </w:r>
      <w:r>
        <w:t xml:space="preserve">therefore</w:t>
      </w:r>
      <w:r>
        <w:t xml:space="preserve"> </w:t>
      </w:r>
      <w:r>
        <w:t xml:space="preserve">reputations)</w:t>
      </w:r>
      <w:r>
        <w:t xml:space="preserve"> </w:t>
      </w:r>
      <w:r>
        <w:t xml:space="preserve">are</w:t>
      </w:r>
      <w:r>
        <w:t xml:space="preserve"> </w:t>
      </w:r>
      <w:r>
        <w:t xml:space="preserve">completely</w:t>
      </w:r>
      <w:r>
        <w:t xml:space="preserve"> </w:t>
      </w:r>
      <w:r>
        <w:t xml:space="preserve">transparent,</w:t>
      </w:r>
      <w:r>
        <w:t xml:space="preserve"> </w:t>
      </w:r>
      <w:r>
        <w:t xml:space="preserve">they</w:t>
      </w:r>
      <w:r>
        <w:t xml:space="preserve"> </w:t>
      </w:r>
      <w:r>
        <w:t xml:space="preserve">may</w:t>
      </w:r>
      <w:r>
        <w:t xml:space="preserve"> </w:t>
      </w:r>
      <w:r>
        <w:t xml:space="preserve">receive</w:t>
      </w:r>
      <w:r>
        <w:t xml:space="preserve"> </w:t>
      </w:r>
      <w:r>
        <w:t xml:space="preserve">less</w:t>
      </w:r>
      <w:r>
        <w:t xml:space="preserve"> </w:t>
      </w:r>
      <w:r>
        <w:t xml:space="preserve">value</w:t>
      </w:r>
      <w:r>
        <w:t xml:space="preserve"> </w:t>
      </w:r>
      <w:r>
        <w:t xml:space="preserve">than</w:t>
      </w:r>
      <w:r>
        <w:t xml:space="preserve"> </w:t>
      </w:r>
      <w:r>
        <w:t xml:space="preserve">if</w:t>
      </w:r>
      <w:r>
        <w:t xml:space="preserve"> </w:t>
      </w:r>
      <w:r>
        <w:t xml:space="preserve">their</w:t>
      </w:r>
      <w:r>
        <w:t xml:space="preserve"> </w:t>
      </w:r>
      <w:r>
        <w:t xml:space="preserve">actions</w:t>
      </w:r>
      <w:r>
        <w:t xml:space="preserve"> </w:t>
      </w:r>
      <w:r>
        <w:t xml:space="preserve">were</w:t>
      </w:r>
      <w:r>
        <w:t xml:space="preserve"> </w:t>
      </w:r>
      <w:r>
        <w:t xml:space="preserve">partially</w:t>
      </w:r>
      <w:r>
        <w:t xml:space="preserve"> </w:t>
      </w:r>
      <w:r>
        <w:t xml:space="preserve">hidden.</w:t>
      </w:r>
      <w:r>
        <w:t xml:space="preserve"> </w:t>
      </w:r>
      <w:r>
        <w:t xml:space="preserve">Prior</w:t>
      </w:r>
      <w:r>
        <w:t xml:space="preserve"> </w:t>
      </w:r>
      <w:r>
        <w:t xml:space="preserve">research</w:t>
      </w:r>
      <w:r>
        <w:t xml:space="preserve"> </w:t>
      </w:r>
      <w:r>
        <w:t xml:space="preserve">[1],</w:t>
      </w:r>
      <w:r>
        <w:t xml:space="preserve"> </w:t>
      </w:r>
      <w:r>
        <w:t xml:space="preserve">[2]</w:t>
      </w:r>
      <w:r>
        <w:t xml:space="preserve"> </w:t>
      </w:r>
      <w:r>
        <w:t xml:space="preserve">has</w:t>
      </w:r>
      <w:r>
        <w:t xml:space="preserve"> </w:t>
      </w:r>
      <w:r>
        <w:t xml:space="preserve">documented</w:t>
      </w:r>
      <w:r>
        <w:t xml:space="preserve"> </w:t>
      </w:r>
      <w:r>
        <w:t xml:space="preserve">this</w:t>
      </w:r>
      <w:r>
        <w:t xml:space="preserve"> </w:t>
      </w:r>
      <w:r>
        <w:t xml:space="preserve">phenomenon</w:t>
      </w:r>
      <w:r>
        <w:t xml:space="preserve"> </w:t>
      </w:r>
      <w:r>
        <w:t xml:space="preserve">across</w:t>
      </w:r>
      <w:r>
        <w:t xml:space="preserve"> </w:t>
      </w:r>
      <w:r>
        <w:t xml:space="preserve">various</w:t>
      </w:r>
      <w:r>
        <w:t xml:space="preserve"> </w:t>
      </w:r>
      <w:r>
        <w:t xml:space="preserve">domains.</w:t>
      </w:r>
      <w:r>
        <w:t xml:space="preserve"> </w:t>
      </w:r>
      <w:r>
        <w:t xml:space="preserve">The</w:t>
      </w:r>
      <w:r>
        <w:t xml:space="preserve"> </w:t>
      </w:r>
      <w:r>
        <w:t xml:space="preserve">goal</w:t>
      </w:r>
      <w:r>
        <w:t xml:space="preserve"> </w:t>
      </w:r>
      <w:r>
        <w:t xml:space="preserve">of</w:t>
      </w:r>
      <w:r>
        <w:t xml:space="preserve"> </w:t>
      </w:r>
      <w:r>
        <w:t xml:space="preserve">this</w:t>
      </w:r>
      <w:r>
        <w:t xml:space="preserve"> </w:t>
      </w:r>
      <w:r>
        <w:t xml:space="preserve">paper</w:t>
      </w:r>
      <w:r>
        <w:t xml:space="preserve"> </w:t>
      </w:r>
      <w:r>
        <w:t xml:space="preserve">was</w:t>
      </w:r>
      <w:r>
        <w:t xml:space="preserve"> </w:t>
      </w:r>
      <w:r>
        <w:t xml:space="preserve">to</w:t>
      </w:r>
      <w:r>
        <w:t xml:space="preserve"> </w:t>
      </w:r>
      <w:r>
        <w:t xml:space="preserve">create</w:t>
      </w:r>
      <w:r>
        <w:t xml:space="preserve"> </w:t>
      </w:r>
      <w:r>
        <w:t xml:space="preserve">a</w:t>
      </w:r>
      <w:r>
        <w:t xml:space="preserve"> </w:t>
      </w:r>
      <w:r>
        <w:t xml:space="preserve">controlled</w:t>
      </w:r>
      <w:r>
        <w:t xml:space="preserve"> </w:t>
      </w:r>
      <w:r>
        <w:t xml:space="preserve">experiment</w:t>
      </w:r>
      <w:r>
        <w:t xml:space="preserve"> </w:t>
      </w:r>
      <w:r>
        <w:t xml:space="preserve">to</w:t>
      </w:r>
      <w:r>
        <w:t xml:space="preserve"> </w:t>
      </w:r>
      <w:r>
        <w:t xml:space="preserve">study</w:t>
      </w:r>
      <w:r>
        <w:t xml:space="preserve"> </w:t>
      </w:r>
      <w:r>
        <w:t xml:space="preserve">how</w:t>
      </w:r>
      <w:r>
        <w:t xml:space="preserve"> </w:t>
      </w:r>
      <w:r>
        <w:t xml:space="preserve">reputation</w:t>
      </w:r>
      <w:r>
        <w:t xml:space="preserve"> </w:t>
      </w:r>
      <w:r>
        <w:t xml:space="preserve">affects</w:t>
      </w:r>
      <w:r>
        <w:t xml:space="preserve"> </w:t>
      </w:r>
      <w:r>
        <w:t xml:space="preserve">performance</w:t>
      </w:r>
      <w:r>
        <w:t xml:space="preserve"> </w:t>
      </w:r>
      <w:r>
        <w:t xml:space="preserve">using</w:t>
      </w:r>
      <w:r>
        <w:t xml:space="preserve"> </w:t>
      </w:r>
      <w:r>
        <w:t xml:space="preserve">a</w:t>
      </w:r>
      <w:r>
        <w:t xml:space="preserve"> </w:t>
      </w:r>
      <w:r>
        <w:t xml:space="preserve">simulation</w:t>
      </w:r>
      <w:r>
        <w:t xml:space="preserve"> </w:t>
      </w:r>
      <w:r>
        <w:t xml:space="preserve">of</w:t>
      </w:r>
      <w:r>
        <w:t xml:space="preserve"> </w:t>
      </w:r>
      <w:r>
        <w:t xml:space="preserve">8</w:t>
      </w:r>
      <w:r>
        <w:t xml:space="preserve"> </w:t>
      </w:r>
      <w:r>
        <w:t xml:space="preserve">player</w:t>
      </w:r>
      <w:r>
        <w:t xml:space="preserve"> </w:t>
      </w:r>
      <w:r>
        <w:t xml:space="preserve">fixed</w:t>
      </w:r>
      <w:r>
        <w:t xml:space="preserve"> </w:t>
      </w:r>
      <w:r>
        <w:t xml:space="preserve">limit</w:t>
      </w:r>
      <w:r>
        <w:t xml:space="preserve"> </w:t>
      </w:r>
      <w:r>
        <w:t xml:space="preserve">Texas</w:t>
      </w:r>
      <w:r>
        <w:t xml:space="preserve"> </w:t>
      </w:r>
      <w:r>
        <w:t xml:space="preserve">Hold’em</w:t>
      </w:r>
      <w:r>
        <w:t xml:space="preserve"> </w:t>
      </w:r>
      <w:r>
        <w:t xml:space="preserve">Poker.</w:t>
      </w:r>
      <w:r>
        <w:t xml:space="preserve"> </w:t>
      </w:r>
      <w:r>
        <w:t xml:space="preserve">Each</w:t>
      </w:r>
      <w:r>
        <w:t xml:space="preserve"> </w:t>
      </w:r>
      <w:r>
        <w:t xml:space="preserve">player</w:t>
      </w:r>
      <w:r>
        <w:t xml:space="preserve"> </w:t>
      </w:r>
      <w:r>
        <w:t xml:space="preserve">maintained</w:t>
      </w:r>
      <w:r>
        <w:t xml:space="preserve"> </w:t>
      </w:r>
      <w:r>
        <w:t xml:space="preserve">a</w:t>
      </w:r>
      <w:r>
        <w:t xml:space="preserve"> </w:t>
      </w:r>
      <w:r>
        <w:t xml:space="preserve">categorical</w:t>
      </w:r>
      <w:r>
        <w:t xml:space="preserve"> </w:t>
      </w:r>
      <w:r>
        <w:t xml:space="preserve">posterior</w:t>
      </w:r>
      <w:r>
        <w:t xml:space="preserve"> </w:t>
      </w:r>
      <w:r>
        <w:t xml:space="preserve">distribution</w:t>
      </w:r>
      <w:r>
        <w:t xml:space="preserve"> </w:t>
      </w:r>
      <w:r>
        <w:t xml:space="preserve">representing</w:t>
      </w:r>
      <w:r>
        <w:t xml:space="preserve"> </w:t>
      </w:r>
      <w:r>
        <w:t xml:space="preserve">their</w:t>
      </w:r>
      <w:r>
        <w:t xml:space="preserve"> </w:t>
      </w:r>
      <w:r>
        <w:t xml:space="preserve">belief</w:t>
      </w:r>
      <w:r>
        <w:t xml:space="preserve"> </w:t>
      </w:r>
      <w:r>
        <w:t xml:space="preserve">about</w:t>
      </w:r>
      <w:r>
        <w:t xml:space="preserve"> </w:t>
      </w:r>
      <w:r>
        <w:t xml:space="preserve">the</w:t>
      </w:r>
      <w:r>
        <w:t xml:space="preserve"> </w:t>
      </w:r>
      <w:r>
        <w:t xml:space="preserve">type</w:t>
      </w:r>
      <w:r>
        <w:t xml:space="preserve"> </w:t>
      </w:r>
      <w:r>
        <w:t xml:space="preserve">of</w:t>
      </w:r>
      <w:r>
        <w:t xml:space="preserve"> </w:t>
      </w:r>
      <w:r>
        <w:t xml:space="preserve">each</w:t>
      </w:r>
      <w:r>
        <w:t xml:space="preserve"> </w:t>
      </w:r>
      <w:r>
        <w:t xml:space="preserve">opponent</w:t>
      </w:r>
      <w:r>
        <w:t xml:space="preserve"> </w:t>
      </w:r>
      <w:r>
        <w:t xml:space="preserve">and</w:t>
      </w:r>
      <w:r>
        <w:t xml:space="preserve"> </w:t>
      </w:r>
      <w:r>
        <w:t xml:space="preserve">updated</w:t>
      </w:r>
      <w:r>
        <w:t xml:space="preserve"> </w:t>
      </w:r>
      <w:r>
        <w:t xml:space="preserve">it</w:t>
      </w:r>
      <w:r>
        <w:t xml:space="preserve"> </w:t>
      </w:r>
      <w:r>
        <w:t xml:space="preserve">based</w:t>
      </w:r>
      <w:r>
        <w:t xml:space="preserve"> </w:t>
      </w:r>
      <w:r>
        <w:t xml:space="preserve">upon</w:t>
      </w:r>
      <w:r>
        <w:t xml:space="preserve"> </w:t>
      </w:r>
      <w:r>
        <w:t xml:space="preserve">what</w:t>
      </w:r>
      <w:r>
        <w:t xml:space="preserve"> </w:t>
      </w:r>
      <w:r>
        <w:t xml:space="preserve">they</w:t>
      </w:r>
      <w:r>
        <w:t xml:space="preserve"> </w:t>
      </w:r>
      <w:r>
        <w:t xml:space="preserve">saw</w:t>
      </w:r>
      <w:r>
        <w:t xml:space="preserve"> </w:t>
      </w:r>
      <w:r>
        <w:t xml:space="preserve">them</w:t>
      </w:r>
      <w:r>
        <w:t xml:space="preserve"> </w:t>
      </w:r>
      <w:r>
        <w:t xml:space="preserve">do.</w:t>
      </w:r>
      <w:r>
        <w:t xml:space="preserve"> </w:t>
      </w:r>
      <w:r>
        <w:t xml:space="preserve">Four</w:t>
      </w:r>
      <w:r>
        <w:t xml:space="preserve"> </w:t>
      </w:r>
      <w:r>
        <w:t xml:space="preserve">different</w:t>
      </w:r>
      <w:r>
        <w:t xml:space="preserve"> </w:t>
      </w:r>
      <w:r>
        <w:t xml:space="preserve">player</w:t>
      </w:r>
      <w:r>
        <w:t xml:space="preserve"> </w:t>
      </w:r>
      <w:r>
        <w:t xml:space="preserve">designs</w:t>
      </w:r>
      <w:r>
        <w:t xml:space="preserve"> </w:t>
      </w:r>
      <w:r>
        <w:t xml:space="preserve">were</w:t>
      </w:r>
      <w:r>
        <w:t xml:space="preserve"> </w:t>
      </w:r>
      <w:r>
        <w:t xml:space="preserve">tested</w:t>
      </w:r>
      <w:r>
        <w:t xml:space="preserve"> </w:t>
      </w:r>
      <w:r>
        <w:t xml:space="preserve">on</w:t>
      </w:r>
      <w:r>
        <w:t xml:space="preserve"> </w:t>
      </w:r>
      <w:r>
        <w:t xml:space="preserve">the</w:t>
      </w:r>
      <w:r>
        <w:t xml:space="preserve"> </w:t>
      </w:r>
      <w:r>
        <w:t xml:space="preserve">same</w:t>
      </w:r>
      <w:r>
        <w:t xml:space="preserve"> </w:t>
      </w:r>
      <w:r>
        <w:t xml:space="preserve">poker</w:t>
      </w:r>
      <w:r>
        <w:t xml:space="preserve"> </w:t>
      </w:r>
      <w:r>
        <w:t xml:space="preserve">environment</w:t>
      </w:r>
      <w:r>
        <w:t xml:space="preserve"> </w:t>
      </w:r>
      <w:r>
        <w:t xml:space="preserve">and</w:t>
      </w:r>
      <w:r>
        <w:t xml:space="preserve"> </w:t>
      </w:r>
      <w:r>
        <w:t xml:space="preserve">data</w:t>
      </w:r>
      <w:r>
        <w:t xml:space="preserve"> </w:t>
      </w:r>
      <w:r>
        <w:t xml:space="preserve">generated</w:t>
      </w:r>
      <w:r>
        <w:t xml:space="preserve"> </w:t>
      </w:r>
      <w:r>
        <w:t xml:space="preserve">by</w:t>
      </w:r>
      <w:r>
        <w:t xml:space="preserve"> </w:t>
      </w:r>
      <w:r>
        <w:t xml:space="preserve">the</w:t>
      </w:r>
      <w:r>
        <w:t xml:space="preserve"> </w:t>
      </w:r>
      <w:r>
        <w:t xml:space="preserve">players’</w:t>
      </w:r>
      <w:r>
        <w:t xml:space="preserve"> </w:t>
      </w:r>
      <w:r>
        <w:t xml:space="preserve">beliefs</w:t>
      </w:r>
      <w:r>
        <w:t xml:space="preserve"> </w:t>
      </w:r>
      <w:r>
        <w:t xml:space="preserve">(frozen</w:t>
      </w:r>
      <w:r>
        <w:t xml:space="preserve"> </w:t>
      </w:r>
      <w:r>
        <w:t xml:space="preserve">rules-based</w:t>
      </w:r>
      <w:r>
        <w:t xml:space="preserve"> </w:t>
      </w:r>
      <w:r>
        <w:t xml:space="preserve">archetypes,</w:t>
      </w:r>
      <w:r>
        <w:t xml:space="preserve"> </w:t>
      </w:r>
      <w:r>
        <w:t xml:space="preserve">Bounded</w:t>
      </w:r>
      <w:r>
        <w:t xml:space="preserve"> </w:t>
      </w:r>
      <w:r>
        <w:t xml:space="preserve">Online</w:t>
      </w:r>
      <w:r>
        <w:t xml:space="preserve"> </w:t>
      </w:r>
      <w:r>
        <w:t xml:space="preserve">Hill</w:t>
      </w:r>
      <w:r>
        <w:t xml:space="preserve"> </w:t>
      </w:r>
      <w:r>
        <w:t xml:space="preserve">Climbing,</w:t>
      </w:r>
      <w:r>
        <w:t xml:space="preserve"> </w:t>
      </w:r>
      <w:r>
        <w:t xml:space="preserve">Large</w:t>
      </w:r>
      <w:r>
        <w:t xml:space="preserve"> </w:t>
      </w:r>
      <w:r>
        <w:t xml:space="preserve">Language</w:t>
      </w:r>
      <w:r>
        <w:t xml:space="preserve"> </w:t>
      </w:r>
      <w:r>
        <w:t xml:space="preserve">Model</w:t>
      </w:r>
      <w:r>
        <w:t xml:space="preserve"> </w:t>
      </w:r>
      <w:r>
        <w:t xml:space="preserve">Role</w:t>
      </w:r>
      <w:r>
        <w:t xml:space="preserve"> </w:t>
      </w:r>
      <w:r>
        <w:t xml:space="preserve">Players</w:t>
      </w:r>
      <w:r>
        <w:t xml:space="preserve"> </w:t>
      </w:r>
      <w:r>
        <w:t xml:space="preserve">and</w:t>
      </w:r>
      <w:r>
        <w:t xml:space="preserve"> </w:t>
      </w:r>
      <w:r>
        <w:t xml:space="preserve">Large</w:t>
      </w:r>
      <w:r>
        <w:t xml:space="preserve"> </w:t>
      </w:r>
      <w:r>
        <w:t xml:space="preserve">Language</w:t>
      </w:r>
      <w:r>
        <w:t xml:space="preserve"> </w:t>
      </w:r>
      <w:r>
        <w:t xml:space="preserve">Models</w:t>
      </w:r>
      <w:r>
        <w:t xml:space="preserve"> </w:t>
      </w:r>
      <w:r>
        <w:t xml:space="preserve">augmented</w:t>
      </w:r>
      <w:r>
        <w:t xml:space="preserve"> </w:t>
      </w:r>
      <w:r>
        <w:t xml:space="preserve">with</w:t>
      </w:r>
      <w:r>
        <w:t xml:space="preserve"> </w:t>
      </w:r>
      <w:r>
        <w:t xml:space="preserve">chain-of-thought</w:t>
      </w:r>
      <w:r>
        <w:t xml:space="preserve"> </w:t>
      </w:r>
      <w:r>
        <w:t xml:space="preserve">prompting,</w:t>
      </w:r>
      <w:r>
        <w:t xml:space="preserve"> </w:t>
      </w:r>
      <w:r>
        <w:t xml:space="preserve">per-opponent</w:t>
      </w:r>
      <w:r>
        <w:t xml:space="preserve"> </w:t>
      </w:r>
      <w:r>
        <w:t xml:space="preserve">memory,</w:t>
      </w:r>
      <w:r>
        <w:t xml:space="preserve"> </w:t>
      </w:r>
      <w:r>
        <w:t xml:space="preserve">and</w:t>
      </w:r>
      <w:r>
        <w:t xml:space="preserve"> </w:t>
      </w:r>
      <w:r>
        <w:t xml:space="preserve">self-updated</w:t>
      </w:r>
      <w:r>
        <w:t xml:space="preserve"> </w:t>
      </w:r>
      <w:r>
        <w:t xml:space="preserve">strategy</w:t>
      </w:r>
      <w:r>
        <w:t xml:space="preserve"> </w:t>
      </w:r>
      <w:r>
        <w:t xml:space="preserve">notes).</w:t>
      </w:r>
      <w:r>
        <w:t xml:space="preserve"> </w:t>
      </w:r>
      <w:r>
        <w:t xml:space="preserve">Using</w:t>
      </w:r>
      <w:r>
        <w:t xml:space="preserve"> </w:t>
      </w:r>
      <w:r>
        <w:t xml:space="preserve">five</w:t>
      </w:r>
      <w:r>
        <w:t xml:space="preserve"> </w:t>
      </w:r>
      <w:r>
        <w:t xml:space="preserve">random</w:t>
      </w:r>
      <w:r>
        <w:t xml:space="preserve"> </w:t>
      </w:r>
      <w:r>
        <w:t xml:space="preserve">seeds</w:t>
      </w:r>
      <w:r>
        <w:t xml:space="preserve"> </w:t>
      </w:r>
      <w:r>
        <w:t xml:space="preserve">for</w:t>
      </w:r>
      <w:r>
        <w:t xml:space="preserve"> </w:t>
      </w:r>
      <w:r>
        <w:t xml:space="preserve">each</w:t>
      </w:r>
      <w:r>
        <w:t xml:space="preserve"> </w:t>
      </w:r>
      <w:r>
        <w:t xml:space="preserve">phase,</w:t>
      </w:r>
      <w:r>
        <w:t xml:space="preserve"> </w:t>
      </w:r>
      <w:r>
        <w:t xml:space="preserve">we</w:t>
      </w:r>
      <w:r>
        <w:t xml:space="preserve"> </w:t>
      </w:r>
      <w:r>
        <w:t xml:space="preserve">found</w:t>
      </w:r>
      <w:r>
        <w:t xml:space="preserve"> </w:t>
      </w:r>
      <w:r>
        <w:t xml:space="preserve">that</w:t>
      </w:r>
      <w:r>
        <w:t xml:space="preserve"> </w:t>
      </w:r>
      <w:r>
        <w:t xml:space="preserve">the</w:t>
      </w:r>
      <w:r>
        <w:t xml:space="preserve"> </w:t>
      </w:r>
      <w:r>
        <w:t xml:space="preserve">Pearson</w:t>
      </w:r>
      <w:r>
        <w:t xml:space="preserve"> </w:t>
      </w:r>
      <w:r>
        <w:t xml:space="preserve">Correlation</w:t>
      </w:r>
      <w:r>
        <w:t xml:space="preserve"> </w:t>
      </w:r>
      <w:r>
        <w:t xml:space="preserve">Coefficient</w:t>
      </w:r>
      <w:r>
        <w:t xml:space="preserve"> </w:t>
      </w:r>
      <w:r>
        <w:t xml:space="preserve">between</w:t>
      </w:r>
      <w:r>
        <w:t xml:space="preserve"> </w:t>
      </w:r>
      <w:r>
        <w:t xml:space="preserve">trust</w:t>
      </w:r>
      <w:r>
        <w:t xml:space="preserve"> </w:t>
      </w:r>
      <w:r>
        <w:t xml:space="preserve">and</w:t>
      </w:r>
      <w:r>
        <w:t xml:space="preserve"> </w:t>
      </w:r>
      <w:r>
        <w:t xml:space="preserve">final</w:t>
      </w:r>
      <w:r>
        <w:t xml:space="preserve"> </w:t>
      </w:r>
      <w:r>
        <w:t xml:space="preserve">stack</w:t>
      </w:r>
      <w:r>
        <w:t xml:space="preserve"> </w:t>
      </w:r>
      <w:r>
        <w:t xml:space="preserve">size</w:t>
      </w:r>
      <w:r>
        <w:t xml:space="preserve"> </w:t>
      </w:r>
      <w:r>
        <w:t xml:space="preserve">was</w:t>
      </w:r>
      <w:r>
        <w:t xml:space="preserve"> </w:t>
      </w:r>
      <w:r>
        <w:t xml:space="preserve">similar</w:t>
      </w:r>
      <w:r>
        <w:t xml:space="preserve"> </w:t>
      </w:r>
      <w:r>
        <w:t xml:space="preserve">to</w:t>
      </w:r>
      <w:r>
        <w:t xml:space="preserve"> </w:t>
      </w:r>
      <w:r>
        <w:t xml:space="preserve">a</w:t>
      </w:r>
      <w:r>
        <w:t xml:space="preserve"> </w:t>
      </w:r>
      <w:r>
        <w:t xml:space="preserve">tiered</w:t>
      </w:r>
      <w:r>
        <w:t xml:space="preserve"> </w:t>
      </w:r>
      <w:r>
        <w:t xml:space="preserve">structure</w:t>
      </w:r>
      <w:r>
        <w:t xml:space="preserve"> </w:t>
      </w:r>
      <w:r>
        <w:t xml:space="preserve">(</w:t>
      </w:r>
      <m:oMath>
        <m:sSub>
          <m:e>
            <m:r>
              <m:t>r</m:t>
            </m:r>
          </m:e>
          <m:sub>
            <m:r>
              <m:rPr>
                <m:sty m:val="p"/>
              </m:rPr>
              <m:t>t</m:t>
            </m:r>
            <m:r>
              <m:rPr>
                <m:sty m:val="p"/>
              </m:rPr>
              <m:t>p</m:t>
            </m:r>
          </m:sub>
        </m:sSub>
        <m:r>
          <m:rPr>
            <m:sty m:val="p"/>
          </m:rPr>
          <m:t>=</m:t>
        </m:r>
        <m:r>
          <m:rPr>
            <m:sty m:val="p"/>
          </m:rPr>
          <m:t>−</m:t>
        </m:r>
        <m:r>
          <m:t>0.75</m:t>
        </m:r>
        <m:r>
          <m:rPr>
            <m:sty m:val="p"/>
          </m:rPr>
          <m:t>±</m:t>
        </m:r>
        <m:r>
          <m:t>0.07</m:t>
        </m:r>
      </m:oMath>
      <w:r>
        <w:t xml:space="preserve">;</w:t>
      </w:r>
      <w:r>
        <w:t xml:space="preserve"> </w:t>
      </w:r>
      <m:oMath>
        <m:r>
          <m:rPr>
            <m:sty m:val="p"/>
          </m:rPr>
          <m:t>−</m:t>
        </m:r>
        <m:r>
          <m:t>0.64</m:t>
        </m:r>
        <m:r>
          <m:rPr>
            <m:sty m:val="p"/>
          </m:rPr>
          <m:t>±</m:t>
        </m:r>
        <m:r>
          <m:t>0.12</m:t>
        </m:r>
      </m:oMath>
      <w:r>
        <w:t xml:space="preserve">;</w:t>
      </w:r>
      <w:r>
        <w:t xml:space="preserve"> </w:t>
      </w:r>
      <m:oMath>
        <m:r>
          <m:rPr>
            <m:sty m:val="p"/>
          </m:rPr>
          <m:t>−</m:t>
        </m:r>
        <m:r>
          <m:t>0.51</m:t>
        </m:r>
        <m:r>
          <m:rPr>
            <m:sty m:val="p"/>
          </m:rPr>
          <m:t>±</m:t>
        </m:r>
        <m:r>
          <m:t>0.27</m:t>
        </m:r>
      </m:oMath>
      <w:r>
        <w:t xml:space="preserve">;</w:t>
      </w:r>
      <w:r>
        <w:t xml:space="preserve"> </w:t>
      </w:r>
      <m:oMath>
        <m:r>
          <m:rPr>
            <m:sty m:val="p"/>
          </m:rPr>
          <m:t>−</m:t>
        </m:r>
        <m:r>
          <m:t>0.09</m:t>
        </m:r>
        <m:r>
          <m:rPr>
            <m:sty m:val="p"/>
          </m:rPr>
          <m:t>±</m:t>
        </m:r>
        <m:r>
          <m:t>0.30</m:t>
        </m:r>
      </m:oMath>
      <w:r>
        <w:t xml:space="preserve">).</w:t>
      </w:r>
      <w:r>
        <w:t xml:space="preserve"> </w:t>
      </w:r>
      <w:r>
        <w:t xml:space="preserve">The</w:t>
      </w:r>
      <w:r>
        <w:t xml:space="preserve"> </w:t>
      </w:r>
      <w:r>
        <w:t xml:space="preserve">95%</w:t>
      </w:r>
      <w:r>
        <w:t xml:space="preserve"> </w:t>
      </w:r>
      <w:r>
        <w:t xml:space="preserve">Bootstrap</w:t>
      </w:r>
      <w:r>
        <w:t xml:space="preserve"> </w:t>
      </w:r>
      <w:r>
        <w:t xml:space="preserve">Confidence</w:t>
      </w:r>
      <w:r>
        <w:t xml:space="preserve"> </w:t>
      </w:r>
      <w:r>
        <w:t xml:space="preserve">Interval</w:t>
      </w:r>
      <w:r>
        <w:t xml:space="preserve"> </w:t>
      </w:r>
      <w:r>
        <w:t xml:space="preserve">for</w:t>
      </w:r>
      <w:r>
        <w:t xml:space="preserve"> </w:t>
      </w:r>
      <w:r>
        <w:t xml:space="preserve">the</w:t>
      </w:r>
      <w:r>
        <w:t xml:space="preserve"> </w:t>
      </w:r>
      <w:r>
        <w:t xml:space="preserve">bottom</w:t>
      </w:r>
      <w:r>
        <w:t xml:space="preserve"> </w:t>
      </w:r>
      <w:r>
        <w:t xml:space="preserve">tier</w:t>
      </w:r>
      <w:r>
        <w:t xml:space="preserve"> </w:t>
      </w:r>
      <w:r>
        <w:t xml:space="preserve">(</w:t>
      </w:r>
      <m:oMath>
        <m:d>
          <m:dPr>
            <m:begChr m:val="["/>
            <m:endChr m:val="]"/>
            <m:sepChr m:val=""/>
            <m:grow/>
          </m:dPr>
          <m:e>
            <m:r>
              <m:rPr>
                <m:sty m:val="p"/>
              </m:rPr>
              <m:t>−</m:t>
            </m:r>
            <m:r>
              <m:t>0.32</m:t>
            </m:r>
            <m:r>
              <m:rPr>
                <m:sty m:val="p"/>
              </m:rPr>
              <m:t>,</m:t>
            </m:r>
            <m:r>
              <m:rPr>
                <m:sty m:val="p"/>
              </m:rPr>
              <m:t>+</m:t>
            </m:r>
            <m:r>
              <m:t>0.20</m:t>
            </m:r>
          </m:e>
        </m:d>
      </m:oMath>
      <w:r>
        <w:t xml:space="preserve">),</w:t>
      </w:r>
      <w:r>
        <w:t xml:space="preserve"> </w:t>
      </w:r>
      <w:r>
        <w:t xml:space="preserve">while</w:t>
      </w:r>
      <w:r>
        <w:t xml:space="preserve"> </w:t>
      </w:r>
      <w:r>
        <w:t xml:space="preserve">indicating</w:t>
      </w:r>
      <w:r>
        <w:t xml:space="preserve"> </w:t>
      </w:r>
      <w:r>
        <w:t xml:space="preserve">some</w:t>
      </w:r>
      <w:r>
        <w:t xml:space="preserve"> </w:t>
      </w:r>
      <w:r>
        <w:t xml:space="preserve">level</w:t>
      </w:r>
      <w:r>
        <w:t xml:space="preserve"> </w:t>
      </w:r>
      <w:r>
        <w:t xml:space="preserve">of</w:t>
      </w:r>
      <w:r>
        <w:t xml:space="preserve"> </w:t>
      </w:r>
      <w:r>
        <w:t xml:space="preserve">attenuation,</w:t>
      </w:r>
      <w:r>
        <w:t xml:space="preserve"> </w:t>
      </w:r>
      <w:r>
        <w:t xml:space="preserve">is</w:t>
      </w:r>
      <w:r>
        <w:t xml:space="preserve"> </w:t>
      </w:r>
      <w:r>
        <w:t xml:space="preserve">consistent</w:t>
      </w:r>
      <w:r>
        <w:t xml:space="preserve"> </w:t>
      </w:r>
      <w:r>
        <w:t xml:space="preserve">with</w:t>
      </w:r>
      <w:r>
        <w:t xml:space="preserve"> </w:t>
      </w:r>
      <w:r>
        <w:t xml:space="preserve">the</w:t>
      </w:r>
      <w:r>
        <w:t xml:space="preserve"> </w:t>
      </w:r>
      <w:r>
        <w:t xml:space="preserve">trust–profit</w:t>
      </w:r>
      <w:r>
        <w:t xml:space="preserve"> </w:t>
      </w:r>
      <w:r>
        <w:t xml:space="preserve">relationship</w:t>
      </w:r>
      <w:r>
        <w:t xml:space="preserve"> </w:t>
      </w:r>
      <w:r>
        <w:t xml:space="preserve">being</w:t>
      </w:r>
      <w:r>
        <w:t xml:space="preserve"> </w:t>
      </w:r>
      <w:r>
        <w:t xml:space="preserve">attenuated</w:t>
      </w:r>
      <w:r>
        <w:t xml:space="preserve"> </w:t>
      </w:r>
      <w:r>
        <w:t xml:space="preserve">but</w:t>
      </w:r>
      <w:r>
        <w:t xml:space="preserve"> </w:t>
      </w:r>
      <w:r>
        <w:t xml:space="preserve">not</w:t>
      </w:r>
      <w:r>
        <w:t xml:space="preserve"> </w:t>
      </w:r>
      <w:r>
        <w:t xml:space="preserve">necessarily</w:t>
      </w:r>
      <w:r>
        <w:t xml:space="preserve"> </w:t>
      </w:r>
      <w:r>
        <w:t xml:space="preserve">fully</w:t>
      </w:r>
      <w:r>
        <w:t xml:space="preserve"> </w:t>
      </w:r>
      <w:r>
        <w:t xml:space="preserve">neutralized.</w:t>
      </w:r>
      <w:r>
        <w:t xml:space="preserve"> </w:t>
      </w:r>
      <w:r>
        <w:t xml:space="preserve">A</w:t>
      </w:r>
      <w:r>
        <w:t xml:space="preserve"> </w:t>
      </w:r>
      <w:r>
        <w:t xml:space="preserve">sub-experiment</w:t>
      </w:r>
      <w:r>
        <w:t xml:space="preserve"> </w:t>
      </w:r>
      <w:r>
        <w:t xml:space="preserve">that</w:t>
      </w:r>
      <w:r>
        <w:t xml:space="preserve"> </w:t>
      </w:r>
      <w:r>
        <w:t xml:space="preserve">used</w:t>
      </w:r>
      <w:r>
        <w:t xml:space="preserve"> </w:t>
      </w:r>
      <w:r>
        <w:t xml:space="preserve">Unbounded</w:t>
      </w:r>
      <w:r>
        <w:t xml:space="preserve"> </w:t>
      </w:r>
      <w:r>
        <w:t xml:space="preserve">Hill-Climbing</w:t>
      </w:r>
      <w:r>
        <w:t xml:space="preserve"> </w:t>
      </w:r>
      <w:r>
        <w:t xml:space="preserve">with</w:t>
      </w:r>
      <w:r>
        <w:t xml:space="preserve"> </w:t>
      </w:r>
      <w:r>
        <w:t xml:space="preserve">a</w:t>
      </w:r>
      <w:r>
        <w:t xml:space="preserve"> </w:t>
      </w:r>
      <w:r>
        <w:t xml:space="preserve">larger</w:t>
      </w:r>
      <w:r>
        <w:t xml:space="preserve"> </w:t>
      </w:r>
      <w:r>
        <w:t xml:space="preserve">step</w:t>
      </w:r>
      <w:r>
        <w:t xml:space="preserve"> </w:t>
      </w:r>
      <w:r>
        <w:t xml:space="preserve">size</w:t>
      </w:r>
      <w:r>
        <w:t xml:space="preserve"> </w:t>
      </w:r>
      <w:r>
        <w:t xml:space="preserve">(</w:t>
      </w:r>
      <m:oMath>
        <m:r>
          <m:t>11</m:t>
        </m:r>
        <m:r>
          <m:rPr>
            <m:sty m:val="p"/>
          </m:rPr>
          <m:t>×</m:t>
        </m:r>
      </m:oMath>
      <w:r>
        <w:t xml:space="preserve"> </w:t>
      </w:r>
      <w:r>
        <w:t xml:space="preserve">greater</w:t>
      </w:r>
      <w:r>
        <w:t xml:space="preserve"> </w:t>
      </w:r>
      <w:r>
        <w:t xml:space="preserve">parameter</w:t>
      </w:r>
      <w:r>
        <w:t xml:space="preserve"> </w:t>
      </w:r>
      <w:r>
        <w:t xml:space="preserve">drift)</w:t>
      </w:r>
      <w:r>
        <w:t xml:space="preserve"> </w:t>
      </w:r>
      <w:r>
        <w:t xml:space="preserve">resulted</w:t>
      </w:r>
      <w:r>
        <w:t xml:space="preserve"> </w:t>
      </w:r>
      <w:r>
        <w:t xml:space="preserve">in</w:t>
      </w:r>
      <w:r>
        <w:t xml:space="preserve"> </w:t>
      </w:r>
      <w:r>
        <w:t xml:space="preserve">an</w:t>
      </w:r>
      <w:r>
        <w:t xml:space="preserve"> </w:t>
      </w:r>
      <w:r>
        <w:t xml:space="preserve">increase</w:t>
      </w:r>
      <w:r>
        <w:t xml:space="preserve"> </w:t>
      </w:r>
      <w:r>
        <w:t xml:space="preserve">of</w:t>
      </w:r>
      <w:r>
        <w:t xml:space="preserve"> </w:t>
      </w:r>
      <w:r>
        <w:t xml:space="preserve">only</w:t>
      </w:r>
      <w:r>
        <w:t xml:space="preserve"> </w:t>
      </w:r>
      <m:oMath>
        <m:r>
          <m:rPr>
            <m:sty m:val="p"/>
          </m:rPr>
          <m:t>+</m:t>
        </m:r>
        <m:r>
          <m:t>0.03</m:t>
        </m:r>
      </m:oMath>
      <w:r>
        <w:t xml:space="preserve"> </w:t>
      </w:r>
      <w:r>
        <w:t xml:space="preserve">to</w:t>
      </w:r>
      <w:r>
        <w:t xml:space="preserve"> </w:t>
      </w:r>
      <w:r>
        <w:t xml:space="preserve">the</w:t>
      </w:r>
      <w:r>
        <w:t xml:space="preserve"> </w:t>
      </w:r>
      <w:r>
        <w:t xml:space="preserve">correlation</w:t>
      </w:r>
      <w:r>
        <w:t xml:space="preserve"> </w:t>
      </w:r>
      <w:r>
        <w:t xml:space="preserve">coefficient.</w:t>
      </w:r>
      <w:r>
        <w:t xml:space="preserve"> </w:t>
      </w:r>
      <w:r>
        <w:t xml:space="preserve">These</w:t>
      </w:r>
      <w:r>
        <w:t xml:space="preserve"> </w:t>
      </w:r>
      <w:r>
        <w:t xml:space="preserve">findings</w:t>
      </w:r>
      <w:r>
        <w:t xml:space="preserve"> </w:t>
      </w:r>
      <w:r>
        <w:t xml:space="preserve">support</w:t>
      </w:r>
      <w:r>
        <w:t xml:space="preserve"> </w:t>
      </w:r>
      <w:r>
        <w:t xml:space="preserve">our</w:t>
      </w:r>
      <w:r>
        <w:t xml:space="preserve"> </w:t>
      </w:r>
      <w:r>
        <w:t xml:space="preserve">initial</w:t>
      </w:r>
      <w:r>
        <w:t xml:space="preserve"> </w:t>
      </w:r>
      <w:r>
        <w:t xml:space="preserve">contention</w:t>
      </w:r>
      <w:r>
        <w:t xml:space="preserve"> </w:t>
      </w:r>
      <w:r>
        <w:t xml:space="preserve">that</w:t>
      </w:r>
      <w:r>
        <w:t xml:space="preserve"> </w:t>
      </w:r>
      <w:r>
        <w:t xml:space="preserve">our</w:t>
      </w:r>
      <w:r>
        <w:t xml:space="preserve"> </w:t>
      </w:r>
      <w:r>
        <w:t xml:space="preserve">zero-sum</w:t>
      </w:r>
      <w:r>
        <w:t xml:space="preserve"> </w:t>
      </w:r>
      <w:r>
        <w:t xml:space="preserve">testbed</w:t>
      </w:r>
      <w:r>
        <w:t xml:space="preserve"> </w:t>
      </w:r>
      <w:r>
        <w:t xml:space="preserve">represents</w:t>
      </w:r>
      <w:r>
        <w:t xml:space="preserve"> </w:t>
      </w:r>
      <w:r>
        <w:t xml:space="preserve">a</w:t>
      </w:r>
      <w:r>
        <w:t xml:space="preserve"> </w:t>
      </w:r>
      <w:r>
        <w:t xml:space="preserve">scenario</w:t>
      </w:r>
      <w:r>
        <w:t xml:space="preserve"> </w:t>
      </w:r>
      <w:r>
        <w:t xml:space="preserve">where</w:t>
      </w:r>
      <w:r>
        <w:t xml:space="preserve"> </w:t>
      </w:r>
      <w:r>
        <w:t xml:space="preserve">observation-based</w:t>
      </w:r>
      <w:r>
        <w:t xml:space="preserve"> </w:t>
      </w:r>
      <w:r>
        <w:t xml:space="preserve">reputation</w:t>
      </w:r>
      <w:r>
        <w:t xml:space="preserve"> </w:t>
      </w:r>
      <w:r>
        <w:t xml:space="preserve">rewards</w:t>
      </w:r>
      <w:r>
        <w:t xml:space="preserve"> </w:t>
      </w:r>
      <w:r>
        <w:t xml:space="preserve">exploitative</w:t>
      </w:r>
      <w:r>
        <w:t xml:space="preserve"> </w:t>
      </w:r>
      <w:r>
        <w:t xml:space="preserve">behavior</w:t>
      </w:r>
      <w:r>
        <w:t xml:space="preserve"> </w:t>
      </w:r>
      <w:r>
        <w:t xml:space="preserve">in</w:t>
      </w:r>
      <w:r>
        <w:t xml:space="preserve"> </w:t>
      </w:r>
      <w:r>
        <w:t xml:space="preserve">simple</w:t>
      </w:r>
      <w:r>
        <w:t xml:space="preserve"> </w:t>
      </w:r>
      <w:r>
        <w:t xml:space="preserve">agent</w:t>
      </w:r>
      <w:r>
        <w:t xml:space="preserve"> </w:t>
      </w:r>
      <w:r>
        <w:t xml:space="preserve">behaviors</w:t>
      </w:r>
      <w:r>
        <w:t xml:space="preserve"> </w:t>
      </w:r>
      <w:r>
        <w:t xml:space="preserve">and</w:t>
      </w:r>
      <w:r>
        <w:t xml:space="preserve"> </w:t>
      </w:r>
      <w:r>
        <w:t xml:space="preserve">that</w:t>
      </w:r>
      <w:r>
        <w:t xml:space="preserve"> </w:t>
      </w:r>
      <w:r>
        <w:t xml:space="preserve">reasoning</w:t>
      </w:r>
      <w:r>
        <w:t xml:space="preserve"> </w:t>
      </w:r>
      <w:r>
        <w:t xml:space="preserve">scaffolding</w:t>
      </w:r>
      <w:r>
        <w:t xml:space="preserve"> </w:t>
      </w:r>
      <w:r>
        <w:t xml:space="preserve">can</w:t>
      </w:r>
      <w:r>
        <w:t xml:space="preserve"> </w:t>
      </w:r>
      <w:r>
        <w:t xml:space="preserve">significantly</w:t>
      </w:r>
      <w:r>
        <w:t xml:space="preserve"> </w:t>
      </w:r>
      <w:r>
        <w:t xml:space="preserve">reduce</w:t>
      </w:r>
      <w:r>
        <w:t xml:space="preserve"> </w:t>
      </w:r>
      <w:r>
        <w:t xml:space="preserve">the</w:t>
      </w:r>
      <w:r>
        <w:t xml:space="preserve"> </w:t>
      </w:r>
      <w:r>
        <w:t xml:space="preserve">impact</w:t>
      </w:r>
      <w:r>
        <w:t xml:space="preserve"> </w:t>
      </w:r>
      <w:r>
        <w:t xml:space="preserve">of</w:t>
      </w:r>
      <w:r>
        <w:t xml:space="preserve"> </w:t>
      </w:r>
      <w:r>
        <w:t xml:space="preserve">this</w:t>
      </w:r>
      <w:r>
        <w:t xml:space="preserve"> </w:t>
      </w:r>
      <w:r>
        <w:t xml:space="preserve">behavior;</w:t>
      </w:r>
      <w:r>
        <w:t xml:space="preserve"> </w:t>
      </w:r>
      <w:r>
        <w:t xml:space="preserve">however,</w:t>
      </w:r>
      <w:r>
        <w:t xml:space="preserve"> </w:t>
      </w:r>
      <w:r>
        <w:t xml:space="preserve">we</w:t>
      </w:r>
      <w:r>
        <w:t xml:space="preserve"> </w:t>
      </w:r>
      <w:r>
        <w:t xml:space="preserve">leave</w:t>
      </w:r>
      <w:r>
        <w:t xml:space="preserve"> </w:t>
      </w:r>
      <w:r>
        <w:t xml:space="preserve">open</w:t>
      </w:r>
      <w:r>
        <w:t xml:space="preserve"> </w:t>
      </w:r>
      <w:r>
        <w:t xml:space="preserve">the</w:t>
      </w:r>
      <w:r>
        <w:t xml:space="preserve"> </w:t>
      </w:r>
      <w:r>
        <w:t xml:space="preserve">question</w:t>
      </w:r>
      <w:r>
        <w:t xml:space="preserve"> </w:t>
      </w:r>
      <w:r>
        <w:t xml:space="preserve">of</w:t>
      </w:r>
      <w:r>
        <w:t xml:space="preserve"> </w:t>
      </w:r>
      <w:r>
        <w:t xml:space="preserve">whether</w:t>
      </w:r>
      <w:r>
        <w:t xml:space="preserve"> </w:t>
      </w:r>
      <w:r>
        <w:t xml:space="preserve">the</w:t>
      </w:r>
      <w:r>
        <w:t xml:space="preserve"> </w:t>
      </w:r>
      <w:r>
        <w:t xml:space="preserve">reduction</w:t>
      </w:r>
      <w:r>
        <w:t xml:space="preserve"> </w:t>
      </w:r>
      <w:r>
        <w:t xml:space="preserve">in</w:t>
      </w:r>
      <w:r>
        <w:t xml:space="preserve"> </w:t>
      </w:r>
      <w:r>
        <w:t xml:space="preserve">the</w:t>
      </w:r>
      <w:r>
        <w:t xml:space="preserve"> </w:t>
      </w:r>
      <w:r>
        <w:t xml:space="preserve">effect</w:t>
      </w:r>
      <w:r>
        <w:t xml:space="preserve"> </w:t>
      </w:r>
      <w:r>
        <w:t xml:space="preserve">is</w:t>
      </w:r>
      <w:r>
        <w:t xml:space="preserve"> </w:t>
      </w:r>
      <w:r>
        <w:t xml:space="preserve">due</w:t>
      </w:r>
      <w:r>
        <w:t xml:space="preserve"> </w:t>
      </w:r>
      <w:r>
        <w:t xml:space="preserve">to</w:t>
      </w:r>
      <w:r>
        <w:t xml:space="preserve"> </w:t>
      </w:r>
      <w:r>
        <w:t xml:space="preserve">the</w:t>
      </w:r>
      <w:r>
        <w:t xml:space="preserve"> </w:t>
      </w:r>
      <w:r>
        <w:t xml:space="preserve">properties</w:t>
      </w:r>
      <w:r>
        <w:t xml:space="preserve"> </w:t>
      </w:r>
      <w:r>
        <w:t xml:space="preserve">of</w:t>
      </w:r>
      <w:r>
        <w:t xml:space="preserve"> </w:t>
      </w:r>
      <w:r>
        <w:t xml:space="preserve">reasoning</w:t>
      </w:r>
      <w:r>
        <w:t xml:space="preserve"> </w:t>
      </w:r>
      <w:r>
        <w:t xml:space="preserve">itself</w:t>
      </w:r>
      <w:r>
        <w:t xml:space="preserve"> </w:t>
      </w:r>
      <w:r>
        <w:t xml:space="preserve">or</w:t>
      </w:r>
      <w:r>
        <w:t xml:space="preserve"> </w:t>
      </w:r>
      <w:r>
        <w:t xml:space="preserve">simply</w:t>
      </w:r>
      <w:r>
        <w:t xml:space="preserve"> </w:t>
      </w:r>
      <w:r>
        <w:t xml:space="preserve">due</w:t>
      </w:r>
      <w:r>
        <w:t xml:space="preserve"> </w:t>
      </w:r>
      <w:r>
        <w:t xml:space="preserve">to</w:t>
      </w:r>
      <w:r>
        <w:t xml:space="preserve"> </w:t>
      </w:r>
      <w:r>
        <w:t xml:space="preserve">a</w:t>
      </w:r>
      <w:r>
        <w:t xml:space="preserve"> </w:t>
      </w:r>
      <w:r>
        <w:t xml:space="preserve">sampling</w:t>
      </w:r>
      <w:r>
        <w:t xml:space="preserve"> </w:t>
      </w:r>
      <w:r>
        <w:t xml:space="preserve">error</w:t>
      </w:r>
      <w:r>
        <w:t xml:space="preserve"> </w:t>
      </w:r>
      <w:r>
        <w:t xml:space="preserve">associated</w:t>
      </w:r>
      <w:r>
        <w:t xml:space="preserve"> </w:t>
      </w:r>
      <w:r>
        <w:t xml:space="preserve">with</w:t>
      </w:r>
      <w:r>
        <w:t xml:space="preserve"> </w:t>
      </w:r>
      <w:r>
        <w:t xml:space="preserve">our</w:t>
      </w:r>
      <w:r>
        <w:t xml:space="preserve"> </w:t>
      </w:r>
      <w:r>
        <w:t xml:space="preserve">last</w:t>
      </w:r>
      <w:r>
        <w:t xml:space="preserve"> </w:t>
      </w:r>
      <w:r>
        <w:t xml:space="preserve">phase</w:t>
      </w:r>
      <w:r>
        <w:t xml:space="preserve"> </w:t>
      </w:r>
      <w:r>
        <w:t xml:space="preserve">(</w:t>
      </w:r>
      <m:oMath>
        <m:r>
          <m:t>n</m:t>
        </m:r>
        <m:r>
          <m:rPr>
            <m:sty m:val="p"/>
          </m:rPr>
          <m:t>=</m:t>
        </m:r>
        <m:r>
          <m:t>5</m:t>
        </m:r>
      </m:oMath>
      <w:r>
        <w:t xml:space="preserve"> </w:t>
      </w:r>
      <w:r>
        <w:t xml:space="preserve">seeds,</w:t>
      </w:r>
      <w:r>
        <w:t xml:space="preserve"> </w:t>
      </w:r>
      <m:oMath>
        <m:r>
          <m:rPr>
            <m:sty m:val="p"/>
          </m:rPr>
          <m:t>∼</m:t>
        </m:r>
        <m:r>
          <m:t>150</m:t>
        </m:r>
      </m:oMath>
      <w:r>
        <w:t xml:space="preserve"> </w:t>
      </w:r>
      <w:r>
        <w:t xml:space="preserve">hands/seed).</w:t>
      </w:r>
    </w:p>
    <w:bookmarkStart w:id="23"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eBay sellers with a perfect rating earned lower profit</w:t>
      </w:r>
      <w:r>
        <w:t xml:space="preserve"> </w:t>
      </w:r>
      <w:r>
        <w:t xml:space="preserve">margins than those with a slightly imperfect record</w:t>
      </w:r>
      <w:r>
        <w:t xml:space="preserve"> </w:t>
      </w:r>
      <w:r>
        <w:t xml:space="preserve">[1], [2]</w:t>
      </w:r>
      <w:r>
        <w:t xml:space="preserve">. The reason was that</w:t>
      </w:r>
      <w:r>
        <w:t xml:space="preserve"> </w:t>
      </w:r>
      <w:r>
        <w:t xml:space="preserve">buyers knew the perfect-rated seller would not risk their perfect</w:t>
      </w:r>
      <w:r>
        <w:t xml:space="preserve"> </w:t>
      </w:r>
      <w:r>
        <w:t xml:space="preserve">score, so the listed price was the lowest they would go. Sellers</w:t>
      </w:r>
      <w:r>
        <w:t xml:space="preserve"> </w:t>
      </w:r>
      <w:r>
        <w:t xml:space="preserve">with imperfect records were not bound by this. Predictability</w:t>
      </w:r>
      <w:r>
        <w:t xml:space="preserve"> </w:t>
      </w:r>
      <w:r>
        <w:t xml:space="preserve">could be exploited</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w:t>
      </w:r>
      <w:r>
        <w:rPr>
          <w:rStyle w:val="FootnoteReference"/>
        </w:rPr>
        <w:footnoteReference w:id="20"/>
      </w:r>
      <w:r>
        <w:t xml:space="preserve">), public actions (bets, calls, and folds) were</w:t>
      </w:r>
      <w:r>
        <w:t xml:space="preserve"> </w:t>
      </w:r>
      <w:r>
        <w:t xml:space="preserve">visible to everyone at the table. Fixed-limit Texas</w:t>
      </w:r>
      <w:r>
        <w:t xml:space="preserve"> </w:t>
      </w:r>
      <w:r>
        <w:t xml:space="preserve">Hold’em</w:t>
      </w:r>
      <w:r>
        <w:rPr>
          <w:rStyle w:val="FootnoteReference"/>
        </w:rPr>
        <w:footnoteReference w:id="21"/>
      </w:r>
      <w:r>
        <w:t xml:space="preserve"> </w:t>
      </w:r>
      <w:r>
        <w:t xml:space="preserve">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2"/>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3"/>
    <w:bookmarkStart w:id="33" w:name="background"/>
    <w:p>
      <w:pPr>
        <w:pStyle w:val="Heading1"/>
      </w:pPr>
      <w:r>
        <w:rPr>
          <w:rStyle w:val="SectionNumber"/>
        </w:rPr>
        <w:t xml:space="preserve">2</w:t>
      </w:r>
      <w:r>
        <w:tab/>
      </w:r>
      <w:r>
        <w:t xml:space="preserve">Background</w:t>
      </w:r>
    </w:p>
    <w:p>
      <w:pPr>
        <w:pStyle w:val="FirstParagraph"/>
      </w:pPr>
      <w:r>
        <w:t xml:space="preserve">Multiple relevant background precedent works exist that contribute</w:t>
      </w:r>
      <w:r>
        <w:t xml:space="preserve"> </w:t>
      </w:r>
      <w:r>
        <w:t xml:space="preserve">to the foundational premise of this research. These are discussed in</w:t>
      </w:r>
      <w:r>
        <w:t xml:space="preserve"> </w:t>
      </w:r>
      <w:r>
        <w:t xml:space="preserve">the order in which they relate to our simulations.</w:t>
      </w:r>
    </w:p>
    <w:bookmarkStart w:id="27" w:name="online-reputation-systems"/>
    <w:p>
      <w:pPr>
        <w:pStyle w:val="Heading2"/>
      </w:pPr>
      <w:r>
        <w:rPr>
          <w:rStyle w:val="SectionNumber"/>
        </w:rPr>
        <w:t xml:space="preserve">2.1</w:t>
      </w:r>
      <w:r>
        <w:tab/>
      </w:r>
      <w:r>
        <w:t xml:space="preserve">Online reputation systems</w:t>
      </w:r>
    </w:p>
    <w:p>
      <w:pPr>
        <w:pStyle w:val="FirstParagraph"/>
      </w:pPr>
      <w:r>
        <w:t xml:space="preserve">First, there exists the empirical economics of online reputation</w:t>
      </w:r>
      <w:r>
        <w:t xml:space="preserve"> </w:t>
      </w:r>
      <w:r>
        <w:t xml:space="preserve">systems. Resnick &amp; Zeckhauser</w:t>
      </w:r>
      <w:r>
        <w:t xml:space="preserve"> </w:t>
      </w:r>
      <w:r>
        <w:t xml:space="preserve">[1]</w:t>
      </w:r>
      <w:r>
        <w:t xml:space="preserve"> </w:t>
      </w:r>
      <w:r>
        <w:t xml:space="preserve">analyzed</w:t>
      </w:r>
      <w:r>
        <w:t xml:space="preserve"> </w:t>
      </w:r>
      <w:r>
        <w:t xml:space="preserve">their study of eBay to demonstrate what was termed the transparency</w:t>
      </w:r>
      <w:r>
        <w:t xml:space="preserve"> </w:t>
      </w:r>
      <w:r>
        <w:t xml:space="preserve">paradox. Their findings indicated that sellers who had achieved</w:t>
      </w:r>
      <w:r>
        <w:t xml:space="preserve"> </w:t>
      </w:r>
      <w:r>
        <w:t xml:space="preserve">perfect feedback scores earned lower profit margins than sellers</w:t>
      </w:r>
      <w:r>
        <w:t xml:space="preserve"> </w:t>
      </w:r>
      <w:r>
        <w:t xml:space="preserve">whose feedback scores contained slight imperfections. Sellers with</w:t>
      </w:r>
      <w:r>
        <w:t xml:space="preserve"> </w:t>
      </w:r>
      <w:r>
        <w:t xml:space="preserve">perfect reputations tend to be overly protective of their</w:t>
      </w:r>
      <w:r>
        <w:t xml:space="preserve"> </w:t>
      </w:r>
      <w:r>
        <w:t xml:space="preserve">reputation. Since sellers with a perfect record may never risk</w:t>
      </w:r>
      <w:r>
        <w:t xml:space="preserve"> </w:t>
      </w:r>
      <w:r>
        <w:t xml:space="preserve">damaging their reputation with even a single poor rating, buyers can</w:t>
      </w:r>
      <w:r>
        <w:t xml:space="preserve"> </w:t>
      </w:r>
      <w:r>
        <w:t xml:space="preserve">accurately assume that such sellers will never negotiate. Therefore,</w:t>
      </w:r>
      <w:r>
        <w:t xml:space="preserve"> </w:t>
      </w:r>
      <w:r>
        <w:t xml:space="preserve">the price sellers post represents the lowest price they are willing</w:t>
      </w:r>
      <w:r>
        <w:t xml:space="preserve"> </w:t>
      </w:r>
      <w:r>
        <w:t xml:space="preserve">to accept, thus providing the buyer with the ability to negotiate</w:t>
      </w:r>
      <w:r>
        <w:t xml:space="preserve"> </w:t>
      </w:r>
      <w:r>
        <w:t xml:space="preserve">and reducing the seller’s profit margin. Sellers with slightly less</w:t>
      </w:r>
      <w:r>
        <w:t xml:space="preserve"> </w:t>
      </w:r>
      <w:r>
        <w:t xml:space="preserve">than perfect reputations have much greater flexibility to negotiate</w:t>
      </w:r>
      <w:r>
        <w:t xml:space="preserve"> </w:t>
      </w:r>
      <w:r>
        <w:t xml:space="preserve">due to the fact that their reputations do not carry the same level</w:t>
      </w:r>
      <w:r>
        <w:t xml:space="preserve"> </w:t>
      </w:r>
      <w:r>
        <w:t xml:space="preserve">of vulnerability. Bolton, Katok, &amp; Ockenfels</w:t>
      </w:r>
      <w:r>
        <w:t xml:space="preserve"> </w:t>
      </w:r>
      <w:r>
        <w:t xml:space="preserve">[2]</w:t>
      </w:r>
      <w:r>
        <w:t xml:space="preserve"> </w:t>
      </w:r>
      <w:r>
        <w:t xml:space="preserve">later replicated this pattern in</w:t>
      </w:r>
      <w:r>
        <w:t xml:space="preserve"> </w:t>
      </w:r>
      <w:r>
        <w:t xml:space="preserve">controlled trust games and demonstrated the same underlying</w:t>
      </w:r>
      <w:r>
        <w:t xml:space="preserve"> </w:t>
      </w:r>
      <w:r>
        <w:t xml:space="preserve">mechanism as Resnick &amp; Zeckhauser. An analogous phenomenon occurs</w:t>
      </w:r>
      <w:r>
        <w:t xml:space="preserve"> </w:t>
      </w:r>
      <w:r>
        <w:t xml:space="preserve">within financial markets, where adverse selection against</w:t>
      </w:r>
      <w:r>
        <w:t xml:space="preserve"> </w:t>
      </w:r>
      <w:r>
        <w:t xml:space="preserve">predictably behaving market makers</w:t>
      </w:r>
      <w:r>
        <w:t xml:space="preserve"> </w:t>
      </w:r>
      <w:r>
        <w:t xml:space="preserve">[3]</w:t>
      </w:r>
      <w:r>
        <w:t xml:space="preserve"> </w:t>
      </w:r>
      <w:r>
        <w:t xml:space="preserve">creates</w:t>
      </w:r>
      <w:r>
        <w:t xml:space="preserve"> </w:t>
      </w:r>
      <w:r>
        <w:t xml:space="preserve">equivalent effects—caused by asymmetric information rather than a</w:t>
      </w:r>
      <w:r>
        <w:t xml:space="preserve"> </w:t>
      </w:r>
      <w:r>
        <w:t xml:space="preserve">reputation itself. In total, this literature demonstrates that the</w:t>
      </w:r>
      <w:r>
        <w:t xml:space="preserve"> </w:t>
      </w:r>
      <w:r>
        <w:t xml:space="preserve">phenomenon is indeed present within actual marketplaces, however,</w:t>
      </w:r>
      <w:r>
        <w:t xml:space="preserve"> </w:t>
      </w:r>
      <w:r>
        <w:t xml:space="preserve">this literature cannot provide evidence regarding whether the</w:t>
      </w:r>
      <w:r>
        <w:t xml:space="preserve"> </w:t>
      </w:r>
      <w:r>
        <w:t xml:space="preserve">phenomenon would continue to occur should cooperative actors be</w:t>
      </w:r>
      <w:r>
        <w:t xml:space="preserve"> </w:t>
      </w:r>
      <w:r>
        <w:t xml:space="preserve">intelligent enough to prevent themselves from being taken advantage</w:t>
      </w:r>
      <w:r>
        <w:t xml:space="preserve"> </w:t>
      </w:r>
      <w:r>
        <w:t xml:space="preserve">of—since this literature does not alter the composition of</w:t>
      </w:r>
      <w:r>
        <w:t xml:space="preserve"> </w:t>
      </w:r>
      <w:r>
        <w:t xml:space="preserve">participating sellers.</w:t>
      </w:r>
    </w:p>
    <w:p>
      <w:pPr>
        <w:pStyle w:val="CaptionedFigure"/>
      </w:pPr>
      <w:r>
        <w:drawing>
          <wp:inline>
            <wp:extent cx="5039999" cy="3662663"/>
            <wp:effectExtent b="0" l="0" r="0" t="0"/>
            <wp:docPr descr="" title="" id="25" name="Picture"/>
            <a:graphic>
              <a:graphicData uri="http://schemas.openxmlformats.org/drawingml/2006/picture">
                <pic:pic>
                  <pic:nvPicPr>
                    <pic:cNvPr descr="00_game_of_trust.png" id="26" name="Picture"/>
                    <pic:cNvPicPr>
                      <a:picLocks noChangeArrowheads="1" noChangeAspect="1"/>
                    </pic:cNvPicPr>
                  </pic:nvPicPr>
                  <pic:blipFill>
                    <a:blip r:embed="rId24"/>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bookmarkEnd w:id="27"/>
    <w:bookmarkStart w:id="29" w:name="cooperation-in-repeated-games"/>
    <w:p>
      <w:pPr>
        <w:pStyle w:val="Heading2"/>
      </w:pPr>
      <w:r>
        <w:rPr>
          <w:rStyle w:val="SectionNumber"/>
        </w:rPr>
        <w:t xml:space="preserve">2.2</w:t>
      </w:r>
      <w:r>
        <w:tab/>
      </w:r>
      <w:r>
        <w:t xml:space="preserve">Cooperation in repeated games</w:t>
      </w:r>
    </w:p>
    <w:p>
      <w:pPr>
        <w:pStyle w:val="FirstParagraph"/>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principles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8"/>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bookmarkEnd w:id="29"/>
    <w:bookmarkStart w:id="30" w:name="bayesian-opponent-modelling-in-poker"/>
    <w:p>
      <w:pPr>
        <w:pStyle w:val="Heading2"/>
      </w:pPr>
      <w:r>
        <w:rPr>
          <w:rStyle w:val="SectionNumber"/>
        </w:rPr>
        <w:t xml:space="preserve">2.3</w:t>
      </w:r>
      <w:r>
        <w:tab/>
      </w:r>
      <w:r>
        <w:t xml:space="preserve">Bayesian opponent modelling in poker</w:t>
      </w:r>
    </w:p>
    <w:p>
      <w:pPr>
        <w:pStyle w:val="FirstParagraph"/>
      </w:pPr>
      <w:r>
        <w:t xml:space="preserve">Thirdly,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bookmarkEnd w:id="30"/>
    <w:bookmarkStart w:id="31" w:name="language-models-as-strategic-agents"/>
    <w:p>
      <w:pPr>
        <w:pStyle w:val="Heading2"/>
      </w:pPr>
      <w:r>
        <w:rPr>
          <w:rStyle w:val="SectionNumber"/>
        </w:rPr>
        <w:t xml:space="preserve">2.4</w:t>
      </w:r>
      <w:r>
        <w:tab/>
      </w:r>
      <w:r>
        <w:t xml:space="preserve">Language models as strategic agents</w:t>
      </w:r>
    </w:p>
    <w:p>
      <w:pPr>
        <w:pStyle w:val="FirstParagraph"/>
      </w:pPr>
      <w:r>
        <w:t xml:space="preserve">First,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largely language model-based agents actually behave and what they</w:t>
      </w:r>
      <w:r>
        <w:t xml:space="preserve"> </w:t>
      </w:r>
      <w:r>
        <w:t xml:space="preserve">represent by way of textual strategies.</w:t>
      </w:r>
    </w:p>
    <w:bookmarkEnd w:id="31"/>
    <w:bookmarkStart w:id="32" w:name="ideas-in-mathematics-used-throughout"/>
    <w:p>
      <w:pPr>
        <w:pStyle w:val="Heading2"/>
      </w:pPr>
      <w:r>
        <w:rPr>
          <w:rStyle w:val="SectionNumber"/>
        </w:rPr>
        <w:t xml:space="preserve">2.5</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32"/>
    <w:bookmarkEnd w:id="33"/>
    <w:bookmarkStart w:id="45" w:name="methodology"/>
    <w:p>
      <w:pPr>
        <w:pStyle w:val="Heading1"/>
      </w:pPr>
      <w:r>
        <w:rPr>
          <w:rStyle w:val="SectionNumber"/>
        </w:rPr>
        <w:t xml:space="preserve">3</w:t>
      </w:r>
      <w:r>
        <w:tab/>
      </w:r>
      <w:r>
        <w:t xml:space="preserve">Methodology</w:t>
      </w:r>
    </w:p>
    <w:bookmarkStart w:id="38"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rPr>
          <w:rStyle w:val="FootnoteReference"/>
        </w:rPr>
        <w:footnoteReference w:id="34"/>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w:t>
      </w:r>
      <w:r>
        <w:rPr>
          <w:rStyle w:val="FootnoteReference"/>
        </w:rPr>
        <w:footnoteReference w:id="35"/>
      </w:r>
      <w:r>
        <w:t xml:space="preserve"> </w:t>
      </w:r>
      <w:r>
        <w:t xml:space="preserve">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6"/>
      </w:r>
      <w:r>
        <w:t xml:space="preserve"> </w:t>
      </w:r>
      <w:r>
        <w:t xml:space="preserve">are used to determine who wins a</w:t>
      </w:r>
      <w:r>
        <w:t xml:space="preserve"> </w:t>
      </w:r>
      <w:r>
        <w:t xml:space="preserve">showdown</w:t>
      </w:r>
      <w:r>
        <w:rPr>
          <w:rStyle w:val="FootnoteReference"/>
        </w:rPr>
        <w:footnoteReference w:id="37"/>
      </w:r>
      <w:r>
        <w:t xml:space="preserve">;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8"/>
    <w:bookmarkStart w:id="40"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each of the names of the eight</w:t>
      </w:r>
      <w:r>
        <w:t xml:space="preserve"> </w:t>
      </w:r>
      <w:r>
        <w:t xml:space="preserve">types is printed using its own colour scheme throughout the text so</w:t>
      </w:r>
      <w:r>
        <w:t xml:space="preserve"> </w:t>
      </w:r>
      <w:r>
        <w:t xml:space="preserve">that you may be able to see which player we are referring to at each</w:t>
      </w:r>
      <w:r>
        <w:t xml:space="preserve"> </w:t>
      </w:r>
      <w:r>
        <w:t xml:space="preserve">time. The preflop betting range</w:t>
      </w:r>
      <w:r>
        <w:rPr>
          <w:rStyle w:val="FootnoteReference"/>
        </w:rPr>
        <w:footnoteReference w:id="39"/>
      </w:r>
      <w:r>
        <w:t xml:space="preserve"> </w:t>
      </w:r>
      <w:r>
        <w:t xml:space="preserve">for each of the eight types</w:t>
      </w:r>
      <w:r>
        <w:t xml:space="preserve"> </w:t>
      </w:r>
      <w:r>
        <w:t xml:space="preserve">appears below; additional information about the policy limits per</w:t>
      </w:r>
      <w:r>
        <w:t xml:space="preserve"> </w:t>
      </w:r>
      <w:r>
        <w:t xml:space="preserve">type is found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 (br</w:t>
      </w:r>
      <w:r>
        <w:t xml:space="preserve"> </w:t>
      </w:r>
      <m:oMath>
        <m:r>
          <m:rPr>
            <m:sty m:val="p"/>
          </m:rPr>
          <m:t>∈</m:t>
        </m:r>
        <m:d>
          <m:dPr>
            <m:begChr m:val="["/>
            <m:endChr m:val="]"/>
            <m:sepChr m:val=""/>
            <m:grow/>
          </m:dPr>
          <m:e>
            <m:r>
              <m:t>.20</m:t>
            </m:r>
            <m:r>
              <m:rPr>
                <m:sty m:val="p"/>
              </m:rPr>
              <m:t>,</m:t>
            </m:r>
            <m:r>
              <m:t>.45</m:t>
            </m:r>
          </m:e>
        </m:d>
      </m:oMath>
      <w:r>
        <w:t xml:space="preserve"> </w:t>
      </w:r>
      <w:r>
        <w:t xml:space="preserve">vbr</w:t>
      </w:r>
      <w:r>
        <w:t xml:space="preserve"> </w:t>
      </w:r>
      <m:oMath>
        <m:r>
          <m:rPr>
            <m:sty m:val="p"/>
          </m:rPr>
          <m:t>∈</m:t>
        </m:r>
        <m:d>
          <m:dPr>
            <m:begChr m:val="["/>
            <m:endChr m:val="]"/>
            <m:sepChr m:val=""/>
            <m:grow/>
          </m:dPr>
          <m:e>
            <m:r>
              <m:t>.80</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Always bets and always raises regardless of the strength</w:t>
      </w:r>
      <w:r>
        <w:t xml:space="preserve"> </w:t>
      </w:r>
      <w:r>
        <w:t xml:space="preserve">of its hand. Primarily wins due to opponents folding rather than</w:t>
      </w:r>
      <w:r>
        <w:t xml:space="preserve"> </w:t>
      </w:r>
      <w:r>
        <w:t xml:space="preserve">winning at showdown. (br</w:t>
      </w:r>
      <w:r>
        <w:t xml:space="preserve"> </w:t>
      </w:r>
      <m:oMath>
        <m:r>
          <m:rPr>
            <m:sty m:val="p"/>
          </m:rPr>
          <m:t>∈</m:t>
        </m:r>
        <m:d>
          <m:dPr>
            <m:begChr m:val="["/>
            <m:endChr m:val="]"/>
            <m:sepChr m:val=""/>
            <m:grow/>
          </m:dPr>
          <m:e>
            <m:r>
              <m:t>.40</m:t>
            </m:r>
            <m:r>
              <m:rPr>
                <m:sty m:val="p"/>
              </m:rPr>
              <m:t>,</m:t>
            </m:r>
            <m:r>
              <m:t>.95</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.45</m:t>
            </m:r>
            <m:r>
              <m:rPr>
                <m:sty m:val="p"/>
              </m:rPr>
              <m:t>,</m:t>
            </m:r>
            <m:r>
              <m:t>.90</m:t>
            </m:r>
          </m:e>
        </m:d>
      </m:oMath>
      <w:r>
        <w:t xml:space="preserve">)</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 (br</w:t>
      </w:r>
      <w:r>
        <w:t xml:space="preserve"> </w:t>
      </w:r>
      <m:oMath>
        <m:r>
          <m:rPr>
            <m:sty m:val="p"/>
          </m:rPr>
          <m:t>∈</m:t>
        </m:r>
        <m:d>
          <m:dPr>
            <m:begChr m:val="["/>
            <m:endChr m:val="]"/>
            <m:sepChr m:val=""/>
            <m:grow/>
          </m:dPr>
          <m:e>
            <m:r>
              <m:t>.00</m:t>
            </m:r>
            <m:r>
              <m:rPr>
                <m:sty m:val="p"/>
              </m:rPr>
              <m:t>,</m:t>
            </m:r>
            <m:r>
              <m:t>.05</m:t>
            </m:r>
          </m:e>
        </m:d>
      </m:oMath>
      <w:r>
        <w:t xml:space="preserve"> </w:t>
      </w:r>
      <w:r>
        <w:t xml:space="preserve">vbr</w:t>
      </w:r>
      <w:r>
        <w:t xml:space="preserve"> </w:t>
      </w:r>
      <m:oMath>
        <m:r>
          <m:rPr>
            <m:sty m:val="p"/>
          </m:rPr>
          <m:t>∈</m:t>
        </m:r>
        <m:d>
          <m:dPr>
            <m:begChr m:val="["/>
            <m:endChr m:val="]"/>
            <m:sepChr m:val=""/>
            <m:grow/>
          </m:dPr>
          <m:e>
            <m:r>
              <m:t>.40</m:t>
            </m:r>
            <m:r>
              <m:rPr>
                <m:sty m:val="p"/>
              </m:rPr>
              <m:t>,</m:t>
            </m:r>
            <m:r>
              <m:t>.75</m:t>
            </m:r>
          </m:e>
        </m:d>
      </m:oMath>
      <w:r>
        <w:t xml:space="preserve"> </w:t>
      </w:r>
      <w:r>
        <w:t xml:space="preserve">cr</w:t>
      </w:r>
      <w:r>
        <w:t xml:space="preserve"> </w:t>
      </w:r>
      <m:oMath>
        <m:r>
          <m:rPr>
            <m:sty m:val="p"/>
          </m:rPr>
          <m:t>∈</m:t>
        </m:r>
        <m:d>
          <m:dPr>
            <m:begChr m:val="["/>
            <m:endChr m:val="]"/>
            <m:sepChr m:val=""/>
            <m:grow/>
          </m:dPr>
          <m:e>
            <m:r>
              <m:t>.65</m:t>
            </m:r>
            <m:r>
              <m:rPr>
                <m:sty m:val="p"/>
              </m:rPr>
              <m:t>,</m:t>
            </m:r>
            <m:r>
              <m:t>.95</m:t>
            </m:r>
          </m:e>
        </m:d>
      </m:oMath>
      <w:r>
        <w:t xml:space="preserve">)</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 (br</w:t>
      </w:r>
      <w:r>
        <w:t xml:space="preserve"> </w:t>
      </w:r>
      <m:oMath>
        <m:r>
          <m:rPr>
            <m:sty m:val="p"/>
          </m:rPr>
          <m:t>∈</m:t>
        </m:r>
        <m:d>
          <m:dPr>
            <m:begChr m:val="["/>
            <m:endChr m:val="]"/>
            <m:sepChr m:val=""/>
            <m:grow/>
          </m:dPr>
          <m:e>
            <m:r>
              <m:t>.35</m:t>
            </m:r>
            <m:r>
              <m:rPr>
                <m:sty m:val="p"/>
              </m:rPr>
              <m:t>,</m:t>
            </m:r>
            <m:r>
              <m:t>.85</m:t>
            </m:r>
          </m:e>
        </m:d>
      </m:oMath>
      <w:r>
        <w:t xml:space="preserve"> </w:t>
      </w:r>
      <w:r>
        <w:t xml:space="preserve">vbr</w:t>
      </w:r>
      <w:r>
        <w:t xml:space="preserve"> </w:t>
      </w:r>
      <m:oMath>
        <m:r>
          <m:rPr>
            <m:sty m:val="p"/>
          </m:rPr>
          <m:t>∈</m:t>
        </m:r>
        <m:d>
          <m:dPr>
            <m:begChr m:val="["/>
            <m:endChr m:val="]"/>
            <m:sepChr m:val=""/>
            <m:grow/>
          </m:dPr>
          <m:e>
            <m:r>
              <m:t>.45</m:t>
            </m:r>
            <m:r>
              <m:rPr>
                <m:sty m:val="p"/>
              </m:rPr>
              <m:t>,</m:t>
            </m:r>
            <m:r>
              <m:t>.85</m:t>
            </m:r>
          </m:e>
        </m:d>
      </m:oMath>
      <w:r>
        <w:t xml:space="preserve"> </w:t>
      </w:r>
      <w:r>
        <w:t xml:space="preserve">cr</w:t>
      </w:r>
      <w:r>
        <w:t xml:space="preserve"> </w:t>
      </w:r>
      <m:oMath>
        <m:r>
          <m:rPr>
            <m:sty m:val="p"/>
          </m:rPr>
          <m:t>∈</m:t>
        </m:r>
        <m:d>
          <m:dPr>
            <m:begChr m:val="["/>
            <m:endChr m:val="]"/>
            <m:sepChr m:val=""/>
            <m:grow/>
          </m:dPr>
          <m:e>
            <m:r>
              <m:t>.10</m:t>
            </m:r>
            <m:r>
              <m:rPr>
                <m:sty m:val="p"/>
              </m:rPr>
              <m:t>,</m:t>
            </m:r>
            <m:r>
              <m:t>.45</m:t>
            </m:r>
          </m:e>
        </m:d>
      </m:oMath>
      <w:r>
        <w:t xml:space="preserv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 (br</w:t>
      </w:r>
      <w:r>
        <w:t xml:space="preserve"> </w:t>
      </w:r>
      <m:oMath>
        <m:r>
          <m:rPr>
            <m:sty m:val="p"/>
          </m:rPr>
          <m:t>∈</m:t>
        </m:r>
        <m:d>
          <m:dPr>
            <m:begChr m:val="["/>
            <m:endChr m:val="]"/>
            <m:sepChr m:val=""/>
            <m:grow/>
          </m:dPr>
          <m:e>
            <m:r>
              <m:t>.10</m:t>
            </m:r>
            <m:r>
              <m:rPr>
                <m:sty m:val="p"/>
              </m:rPr>
              <m:t>,</m:t>
            </m:r>
            <m:r>
              <m:t>.40</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 (br</w:t>
      </w:r>
      <w:r>
        <w:t xml:space="preserve"> </w:t>
      </w:r>
      <m:oMath>
        <m:r>
          <m:rPr>
            <m:sty m:val="p"/>
          </m:rPr>
          <m:t>∈</m:t>
        </m:r>
        <m:d>
          <m:dPr>
            <m:begChr m:val="["/>
            <m:endChr m:val="]"/>
            <m:sepChr m:val=""/>
            <m:grow/>
          </m:dPr>
          <m:e>
            <m:r>
              <m:t>.03</m:t>
            </m:r>
            <m:r>
              <m:rPr>
                <m:sty m:val="p"/>
              </m:rPr>
              <m:t>,</m:t>
            </m:r>
            <m:r>
              <m:t>.25</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.22</m:t>
            </m:r>
            <m:r>
              <m:rPr>
                <m:sty m:val="p"/>
              </m:rPr>
              <m:t>,</m:t>
            </m:r>
            <m:r>
              <m:t>.52</m:t>
            </m:r>
          </m:e>
        </m:d>
      </m:oMath>
      <w:r>
        <w:t xml:space="preserve">)</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r>
        <w:t xml:space="preserve">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 </w:t>
      </w:r>
      <w:r>
        <w:t xml:space="preserve"> (cooperative state))</w:t>
      </w:r>
    </w:p>
    <w:bookmarkEnd w:id="40"/>
    <w:bookmarkStart w:id="41"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rounds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All 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identical mean</w:t>
      </w:r>
      <w:r>
        <w:rPr>
          <w:iCs/>
          <w:i/>
        </w:rPr>
        <w:t xml:space="preserve"> </w:t>
      </w:r>
      <w:r>
        <w:rPr>
          <w:iCs/>
          <w:i/>
        </w:rPr>
        <w:t xml:space="preserve">parameters to demonstrate a controlled case of identifiability for</w:t>
      </w:r>
      <w:r>
        <w:rPr>
          <w:iCs/>
          <w:i/>
        </w:rPr>
        <w:t xml:space="preserve"> </w:t>
      </w:r>
      <w:r>
        <w:rPr>
          <w:iCs/>
          <w:i/>
        </w:rPr>
        <w:t xml:space="preserve">indistinguishable types</w:t>
      </w:r>
      <w:r>
        <w:t xml:space="preserve">; this is a design choice and not a finding.</w:t>
      </w:r>
    </w:p>
    <w:bookmarkEnd w:id="41"/>
    <w:bookmarkStart w:id="42"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rounds.</w:t>
      </w:r>
      <w:r>
        <w:t xml:space="preserve"> </w:t>
      </w:r>
      <w:r>
        <w:t xml:space="preserve">For the first 200 rounds,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rounds.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42"/>
    <w:bookmarkStart w:id="43"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43"/>
    <w:bookmarkStart w:id="44"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p>
    <w:p>
      <w:pPr>
        <w:pStyle w:val="BodyText"/>
      </w:pPr>
      <w:r>
        <w:t xml:space="preserve">We also present six auxiliary measures, including the index of</w:t>
      </w:r>
      <w:r>
        <w:t xml:space="preserve"> </w:t>
      </w:r>
      <w:r>
        <w:t xml:space="preserve">exploitation of trust (TEI), sensitivity to context (CS), adaptation</w:t>
      </w:r>
      <w:r>
        <w:t xml:space="preserve"> </w:t>
      </w:r>
      <w:r>
        <w:t xml:space="preserve">by the opponent (OA), non-stationarity (NS), unpredictability in</w:t>
      </w:r>
      <w:r>
        <w:t xml:space="preserve"> </w:t>
      </w:r>
      <w:r>
        <w:t xml:space="preserve">strategy (SU), and awareness of manipulation of 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instead of being</w:t>
      </w:r>
      <w:r>
        <w:t xml:space="preserve"> </w:t>
      </w:r>
      <w:r>
        <w:t xml:space="preserve">pre-selected or registered. Readers should be cautious when using</w:t>
      </w:r>
      <w:r>
        <w:t xml:space="preserve"> </w:t>
      </w:r>
      <w:r>
        <w:t xml:space="preserve">these statistics individually due to the risk of Type I error (false</w:t>
      </w:r>
      <w:r>
        <w:t xml:space="preserve"> </w:t>
      </w:r>
      <w:r>
        <w:t xml:space="preserve">positives); they should correct their</w:t>
      </w:r>
      <w:r>
        <w:t xml:space="preserve"> </w:t>
      </w:r>
      <m:oMath>
        <m:r>
          <m:t>p</m:t>
        </m:r>
      </m:oMath>
      <w:r>
        <w:t xml:space="preserve">-values with Bonferroni</w:t>
      </w:r>
      <w:r>
        <w:t xml:space="preserve"> </w:t>
      </w:r>
      <w:r>
        <w:t xml:space="preserve">adjustments.</w:t>
      </w:r>
    </w:p>
    <w:p>
      <w:pPr>
        <w:pStyle w:val="BodyText"/>
      </w:pPr>
      <w:r>
        <w:t xml:space="preserve">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44"/>
    <w:bookmarkEnd w:id="45"/>
    <w:bookmarkStart w:id="80"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frames the</w:t>
      </w:r>
      <w:r>
        <w:t xml:space="preserve"> </w:t>
      </w:r>
      <w:r>
        <w:t xml:space="preserve">remainder of this section, which reports per-phase numbers,</w:t>
      </w:r>
      <w:r>
        <w:t xml:space="preserve"> </w:t>
      </w:r>
      <w:r>
        <w:t xml:space="preserve">figures, and illustrative hands.</w:t>
      </w:r>
    </w:p>
    <w:bookmarkStart w:id="53"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6"/>
      </w:r>
      <w:r>
        <w:t xml:space="preserve">; its</w:t>
      </w:r>
      <w:r>
        <w:t xml:space="preserve"> </w:t>
      </w:r>
      <w:r>
        <w:t xml:space="preserve">showdown win rate is only</w:t>
      </w:r>
      <w:r>
        <w:t xml:space="preserve"> </w:t>
      </w:r>
      <m:oMath>
        <m:r>
          <m:t>38.5</m:t>
        </m:r>
        <m:r>
          <m:rPr>
            <m:sty m:val="p"/>
          </m:rPr>
          <m:t>%</m:t>
        </m:r>
      </m:oMath>
      <w:r>
        <w:t xml:space="preserve">, below the uniform</w:t>
      </w:r>
      <w:r>
        <w:t xml:space="preserve"> </w:t>
      </w:r>
      <m:oMath>
        <m:r>
          <m:t>1</m:t>
        </m:r>
        <m:r>
          <m:rPr>
            <m:sty m:val="p"/>
          </m:rPr>
          <m:t>/</m:t>
        </m:r>
        <m:r>
          <m:t>n</m:t>
        </m:r>
      </m:oMath>
      <w:r>
        <w:t xml:space="preserve"> </w:t>
      </w:r>
      <w:r>
        <w:t xml:space="preserve">rate.</w:t>
      </w:r>
      <w:r>
        <w:t xml:space="preserve"> </w:t>
      </w:r>
      <w:r>
        <w:rPr>
          <w:bCs/>
          <w:b/>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BodyText"/>
      </w:pPr>
      <w:r>
        <w:drawing>
          <wp:inline>
            <wp:extent cx="5039999" cy="2200817"/>
            <wp:effectExtent b="0" l="0" r="0" t="0"/>
            <wp:docPr descr="image" title="" id="48" name="Picture"/>
            <a:graphic>
              <a:graphicData uri="http://schemas.openxmlformats.org/drawingml/2006/picture">
                <pic:pic>
                  <pic:nvPicPr>
                    <pic:cNvPr descr="05_trust_vs_stack.png" id="49" name="Picture"/>
                    <pic:cNvPicPr>
                      <a:picLocks noChangeArrowheads="1" noChangeAspect="1"/>
                    </pic:cNvPicPr>
                  </pic:nvPicPr>
                  <pic:blipFill>
                    <a:blip r:embed="rId47"/>
                    <a:stretch>
                      <a:fillRect/>
                    </a:stretch>
                  </pic:blipFill>
                  <pic:spPr bwMode="auto">
                    <a:xfrm>
                      <a:off x="0" y="0"/>
                      <a:ext cx="5039999" cy="2200817"/>
                    </a:xfrm>
                    <a:prstGeom prst="rect">
                      <a:avLst/>
                    </a:prstGeom>
                    <a:noFill/>
                    <a:ln w="9525">
                      <a:noFill/>
                      <a:headEnd/>
                      <a:tailEnd/>
                    </a:ln>
                  </pic:spPr>
                </pic:pic>
              </a:graphicData>
            </a:graphic>
          </wp:inline>
        </w:drawing>
      </w:r>
    </w:p>
    <w:p>
      <w:pPr>
        <w:pStyle w:val="BodyText"/>
      </w:pPr>
      <w:r>
        <w:t xml:space="preserve">The mechanism is also visible in a single representative hand.</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50"/>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51"/>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puts</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rPr>
        <w:t xml:space="preserve">Firestorm</w:t>
      </w:r>
      <w:r>
        <w:rPr>
          <w:iCs/>
          <w:i/>
        </w:rPr>
        <w:t xml:space="preserve"> </w:t>
      </w:r>
      <w:r>
        <w:rPr>
          <w:iCs/>
          <w:i/>
        </w:rPr>
        <w:t xml:space="preserve">being a firestorm and</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rPr>
        <w:t xml:space="preserve">Wall</w:t>
      </w:r>
      <w:r>
        <w:rPr>
          <w:iCs/>
          <w:i/>
        </w:rPr>
        <w:t xml:space="preserve"> </w:t>
      </w:r>
      <w:r>
        <w:rPr>
          <w:iCs/>
          <w:i/>
        </w:rPr>
        <w:t xml:space="preserve">being a wall.</w:t>
      </w:r>
    </w:p>
    <w:bookmarkStart w:id="52"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byte-identical mean</w:t>
      </w:r>
      <w:r>
        <w:t xml:space="preserve"> </w:t>
      </w:r>
      <w:r>
        <w:t xml:space="preserve">parameters under the spec; the posterior over them bottoms out</w:t>
      </w:r>
      <w:r>
        <w:t xml:space="preserve"> </w:t>
      </w:r>
      <w:r>
        <w:t xml:space="preserve">at</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regardless of observation</w:t>
      </w:r>
      <w:r>
        <w:t xml:space="preserve"> </w:t>
      </w:r>
      <w:r>
        <w:t xml:space="preserve">volume—a direct consequence of our design choice rather than</w:t>
      </w:r>
      <w:r>
        <w:t xml:space="preserve"> </w:t>
      </w:r>
      <w:r>
        <w:t xml:space="preserve">an emergent finding.</w:t>
      </w:r>
    </w:p>
    <w:bookmarkEnd w:id="52"/>
    <w:bookmarkEnd w:id="53"/>
    <w:bookmarkStart w:id="58"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4"/>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56" name="Picture"/>
            <a:graphic>
              <a:graphicData uri="http://schemas.openxmlformats.org/drawingml/2006/picture">
                <pic:pic>
                  <pic:nvPicPr>
                    <pic:cNvPr descr="07_phase2_bounded_vs_unbounded_aggressive.png" id="57" name="Picture"/>
                    <pic:cNvPicPr>
                      <a:picLocks noChangeArrowheads="1" noChangeAspect="1"/>
                    </pic:cNvPicPr>
                  </pic:nvPicPr>
                  <pic:blipFill>
                    <a:blip r:embed="rId55"/>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58"/>
    <w:bookmarkStart w:id="65"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BodyText"/>
      </w:pPr>
      <w:r>
        <w:drawing>
          <wp:inline>
            <wp:extent cx="5039999" cy="1973691"/>
            <wp:effectExtent b="0" l="0" r="0" t="0"/>
            <wp:docPr descr="image" title="" id="60" name="Picture"/>
            <a:graphic>
              <a:graphicData uri="http://schemas.openxmlformats.org/drawingml/2006/picture">
                <pic:pic>
                  <pic:nvPicPr>
                    <pic:cNvPr descr="14_nash_convergence_compare.png" id="61" name="Picture"/>
                    <pic:cNvPicPr>
                      <a:picLocks noChangeArrowheads="1" noChangeAspect="1"/>
                    </pic:cNvPicPr>
                  </pic:nvPicPr>
                  <pic:blipFill>
                    <a:blip r:embed="rId59"/>
                    <a:stretch>
                      <a:fillRect/>
                    </a:stretch>
                  </pic:blipFill>
                  <pic:spPr bwMode="auto">
                    <a:xfrm>
                      <a:off x="0" y="0"/>
                      <a:ext cx="5039999" cy="1973691"/>
                    </a:xfrm>
                    <a:prstGeom prst="rect">
                      <a:avLst/>
                    </a:prstGeom>
                    <a:noFill/>
                    <a:ln w="9525">
                      <a:noFill/>
                      <a:headEnd/>
                      <a:tailEnd/>
                    </a:ln>
                  </pic:spPr>
                </pic:pic>
              </a:graphicData>
            </a:graphic>
          </wp:inline>
        </w:drawing>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CaptionedFigure"/>
      </w:pPr>
      <w:r>
        <w:drawing>
          <wp:inline>
            <wp:extent cx="5039999" cy="2357784"/>
            <wp:effectExtent b="0" l="0" r="0" t="0"/>
            <wp:docPr descr="" title="" id="63" name="Picture"/>
            <a:graphic>
              <a:graphicData uri="http://schemas.openxmlformats.org/drawingml/2006/picture">
                <pic:pic>
                  <pic:nvPicPr>
                    <pic:cNvPr descr="10_param_drift_unbounded_aggressive.png" id="64" name="Picture"/>
                    <pic:cNvPicPr>
                      <a:picLocks noChangeArrowheads="1" noChangeAspect="1"/>
                    </pic:cNvPicPr>
                  </pic:nvPicPr>
                  <pic:blipFill>
                    <a:blip r:embed="rId62"/>
                    <a:stretch>
                      <a:fillRect/>
                    </a:stretch>
                  </pic:blipFill>
                  <pic:spPr bwMode="auto">
                    <a:xfrm>
                      <a:off x="0" y="0"/>
                      <a:ext cx="5039999" cy="2357784"/>
                    </a:xfrm>
                    <a:prstGeom prst="rect">
                      <a:avLst/>
                    </a:prstGeom>
                    <a:noFill/>
                    <a:ln w="9525">
                      <a:noFill/>
                      <a:headEnd/>
                      <a:tailEnd/>
                    </a:ln>
                  </pic:spPr>
                </pic:pic>
              </a:graphicData>
            </a:graphic>
          </wp:inline>
        </w:drawing>
      </w:r>
    </w:p>
    <w:p>
      <w:pPr>
        <w:pStyle w:val="ImageCaption"/>
      </w:pPr>
      <w:r>
        <w:rPr>
          <w:bCs/>
          <w:b/>
        </w:rPr>
        <w:t xml:space="preserve">Figure 5.</w:t>
      </w:r>
      <w:r>
        <w:t xml:space="preserve"> </w:t>
      </w:r>
      <w:r>
        <w:rPr>
          <w:bCs/>
          <w:b/>
        </w:rPr>
        <w:t xml:space="preserve">Per-archetype</w:t>
      </w:r>
      <w:r>
        <w:rPr>
          <w:bCs/>
          <w:b/>
        </w:rPr>
        <w:t xml:space="preserve"> </w:t>
      </w:r>
      <m:oMath>
        <m:sSub>
          <m:e>
            <m:r>
              <m:t>L</m:t>
            </m:r>
          </m:e>
          <m:sub>
            <m:r>
              <m:t>1</m:t>
            </m:r>
          </m:sub>
        </m:sSub>
      </m:oMath>
      <w:r>
        <w:rPr>
          <w:bCs/>
          <w:b/>
        </w:rPr>
        <w:t xml:space="preserve"> </w:t>
      </w:r>
      <w:r>
        <w:rPr>
          <w:bCs/>
          <w:b/>
        </w:rPr>
        <w:t xml:space="preserve">drift from Phase 1 starting</w:t>
      </w:r>
      <w:r>
        <w:rPr>
          <w:bCs/>
          <w:b/>
        </w:rPr>
        <w:t xml:space="preserve"> </w:t>
      </w:r>
      <w:r>
        <w:rPr>
          <w:bCs/>
          <w:b/>
        </w:rPr>
        <w:t xml:space="preserve">parameters under aggressive unbounded hill-climbing.</w:t>
      </w:r>
      <w:r>
        <w:t xml:space="preserve"> </w:t>
      </w:r>
      <w:r>
        <w:t xml:space="preserve">Each</w:t>
      </w:r>
      <w:r>
        <w:t xml:space="preserve"> </w:t>
      </w:r>
      <w:r>
        <w:t xml:space="preserve">archetype moves significantly (mean drift</w:t>
      </w:r>
      <w:r>
        <w:t xml:space="preserve"> </w:t>
      </w:r>
      <m:oMath>
        <m:r>
          <m:t>3.4</m:t>
        </m:r>
      </m:oMath>
      <w:r>
        <w:t xml:space="preserve">), but no two</w:t>
      </w:r>
      <w:r>
        <w:t xml:space="preserve"> </w:t>
      </w:r>
      <w:r>
        <w:t xml:space="preserve">archetypes converge on the same location. Trajectories are</w:t>
      </w:r>
      <w:r>
        <w:t xml:space="preserve"> </w:t>
      </w:r>
      <w:r>
        <w:t xml:space="preserve">colour-coded by archetype.</w:t>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5"/>
    <w:bookmarkStart w:id="70"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6"/>
      </w:r>
      <w:r>
        <w:t xml:space="preserve">,</w:t>
      </w:r>
      <w:r>
        <w:t xml:space="preserve"> </w:t>
      </w:r>
      <w:r>
        <w:t xml:space="preserve">PFR</w:t>
      </w:r>
      <w:r>
        <w:rPr>
          <w:rStyle w:val="FootnoteReference"/>
        </w:rPr>
        <w:footnoteReference w:id="67"/>
      </w:r>
      <w:r>
        <w:t xml:space="preserve">, and</w:t>
      </w:r>
      <w:r>
        <w:t xml:space="preserve"> </w:t>
      </w:r>
      <w:r>
        <w:t xml:space="preserve">AF</w:t>
      </w:r>
      <w:r>
        <w:rPr>
          <w:rStyle w:val="FootnoteReference"/>
        </w:rPr>
        <w:footnoteReference w:id="68"/>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9"/>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70"/>
    <w:bookmarkStart w:id="79"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72" name="Picture"/>
            <a:graphic>
              <a:graphicData uri="http://schemas.openxmlformats.org/drawingml/2006/picture">
                <pic:pic>
                  <pic:nvPicPr>
                    <pic:cNvPr descr="03_economic_inversion.png" id="73" name="Picture"/>
                    <pic:cNvPicPr>
                      <a:picLocks noChangeArrowheads="1" noChangeAspect="1"/>
                    </pic:cNvPicPr>
                  </pic:nvPicPr>
                  <pic:blipFill>
                    <a:blip r:embed="rId71"/>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falls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w:t>
      </w:r>
    </w:p>
    <w:p>
      <w:pPr>
        <w:pStyle w:val="CaptionedFigure"/>
      </w:pPr>
      <w:r>
        <w:drawing>
          <wp:inline>
            <wp:extent cx="5039999" cy="2905043"/>
            <wp:effectExtent b="0" l="0" r="0" t="0"/>
            <wp:docPr descr="" title="" id="75" name="Picture"/>
            <a:graphic>
              <a:graphicData uri="http://schemas.openxmlformats.org/drawingml/2006/picture">
                <pic:pic>
                  <pic:nvPicPr>
                    <pic:cNvPr descr="06_tma_by_archetype.png" id="76" name="Picture"/>
                    <pic:cNvPicPr>
                      <a:picLocks noChangeArrowheads="1" noChangeAspect="1"/>
                    </pic:cNvPicPr>
                  </pic:nvPicPr>
                  <pic:blipFill>
                    <a:blip r:embed="rId74"/>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with Wall and Sentinel showing the strongest signals.</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ith Wall and Sentinel showing the strongest signals."/>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77"/>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78"/>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9"/>
    <w:bookmarkEnd w:id="80"/>
    <w:bookmarkStart w:id="85" w:name="discussion"/>
    <w:p>
      <w:pPr>
        <w:pStyle w:val="Heading1"/>
      </w:pPr>
      <w:r>
        <w:rPr>
          <w:rStyle w:val="SectionNumber"/>
        </w:rPr>
        <w:t xml:space="preserve">5</w:t>
      </w:r>
      <w:r>
        <w:tab/>
      </w:r>
      <w:r>
        <w:t xml:space="preserve">Discussion</w:t>
      </w:r>
    </w:p>
    <w:bookmarkStart w:id="81"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parallels what economists studying eBay-style</w:t>
      </w:r>
      <w:r>
        <w:t xml:space="preserve"> </w:t>
      </w:r>
      <w:r>
        <w:t xml:space="preserve">reputation systems have called the</w:t>
      </w:r>
      <w:r>
        <w:t xml:space="preserve"> </w:t>
      </w:r>
      <w:r>
        <w:rPr>
          <w:iCs/>
          <w:i/>
        </w:rPr>
        <w:t xml:space="preserve">transparency paradox</w:t>
      </w:r>
      <w:r>
        <w:t xml:space="preserve"> </w:t>
      </w:r>
      <w:r>
        <w:t xml:space="preserve">[1]</w:t>
      </w:r>
      <w:r>
        <w:t xml:space="preserve">: predictable cooperation is exploitable.</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81"/>
    <w:bookmarkStart w:id="82"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byte-identical mean</w:t>
      </w:r>
      <w:r>
        <w:t xml:space="preserve"> </w:t>
      </w:r>
      <w:r>
        <w:t xml:space="preserve">parameters, and the Bayesian posterior cannot distinguish them</w:t>
      </w:r>
      <w:r>
        <w:t xml:space="preserve"> </w:t>
      </w:r>
      <w:r>
        <w:t xml:space="preserve">regardless of algorithmic sophistication. Classification accuracy</w:t>
      </w:r>
      <w:r>
        <w:t xml:space="preserve"> </w:t>
      </w:r>
      <w:r>
        <w:t xml:space="preserve">in that sub-space is bounded below by the entropy of a uniform</w:t>
      </w:r>
      <w:r>
        <w:t xml:space="preserve"> </w:t>
      </w:r>
      <w:r>
        <w:t xml:space="preserve">distribution over the three members.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w:t>
      </w:r>
      <w:r>
        <w:t xml:space="preserve"> </w:t>
      </w:r>
      <w:r>
        <w:t xml:space="preserve">opponents take</w:t>
      </w:r>
      <w:r>
        <w:t xml:space="preserve"> </w:t>
      </w:r>
      <m:oMath>
        <m:r>
          <m:rPr>
            <m:sty m:val="p"/>
          </m:rPr>
          <m:t>∼</m:t>
        </m:r>
        <m:r>
          <m:t>70</m:t>
        </m:r>
      </m:oMath>
      <w:r>
        <w:t xml:space="preserve"> </w:t>
      </w:r>
      <w:r>
        <w:t xml:space="preserve">hands to update beliefs after a</w:t>
      </w:r>
      <w:r>
        <w:t xml:space="preserve"> </w:t>
      </w:r>
      <w:r>
        <w:t xml:space="preserve">strategy change but the evaluation window is 50 hands),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82"/>
    <w:bookmarkStart w:id="83"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83"/>
    <w:bookmarkStart w:id="84"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Student-</w:t>
      </w:r>
      <m:oMath>
        <m:r>
          <m:t>t</m:t>
        </m:r>
      </m:oMath>
      <w:r>
        <w:t xml:space="preserve"> </w:t>
      </w:r>
      <w:r>
        <w:t xml:space="preserve">critical</w:t>
      </w:r>
      <w:r>
        <w:t xml:space="preserve"> </w:t>
      </w:r>
      <w:r>
        <w:t xml:space="preserve">value at</w:t>
      </w:r>
      <w:r>
        <w:t xml:space="preserve"> </w:t>
      </w:r>
      <m:oMath>
        <m:r>
          <m:rPr>
            <m:nor/>
            <m:sty m:val="p"/>
          </m:rPr>
          <m:t>df</m:t>
        </m:r>
        <m:r>
          <m:rPr>
            <m:sty m:val="p"/>
          </m:rPr>
          <m:t>=</m:t>
        </m:r>
        <m:r>
          <m:t>4</m:t>
        </m:r>
      </m:oMath>
      <w:r>
        <w:t xml:space="preserve"> </w:t>
      </w:r>
      <w:r>
        <w:t xml:space="preserve">is 2.776, which requires</w:t>
      </w:r>
      <w:r>
        <w:t xml:space="preserve"> </w:t>
      </w:r>
      <m:oMath>
        <m:d>
          <m:dPr>
            <m:begChr m:val="|"/>
            <m:endChr m:val="|"/>
            <m:sepChr m:val=""/>
            <m:grow/>
          </m:dPr>
          <m:e>
            <m:sSub>
              <m:e>
                <m:r>
                  <m:t>r</m:t>
                </m:r>
              </m:e>
              <m:sub>
                <m:r>
                  <m:rPr>
                    <m:sty m:val="p"/>
                  </m:rPr>
                  <m:t>t</m:t>
                </m:r>
                <m:r>
                  <m:rPr>
                    <m:sty m:val="p"/>
                  </m:rPr>
                  <m:t>p</m:t>
                </m:r>
              </m:sub>
            </m:sSub>
          </m:e>
        </m:d>
        <m:r>
          <m:rPr>
            <m:sty m:val="p"/>
          </m:rPr>
          <m:t>&gt;</m:t>
        </m:r>
        <m:r>
          <m:t>0.878</m:t>
        </m:r>
      </m:oMath>
      <w:r>
        <w:t xml:space="preserve"> </w:t>
      </w:r>
      <w:r>
        <w:t xml:space="preserve">for two-sided significance against zero.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4"/>
    <w:bookmarkEnd w:id="85"/>
    <w:bookmarkStart w:id="86"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6"/>
    <w:bookmarkStart w:id="108" w:name="sources-and-acknowledgments"/>
    <w:p>
      <w:pPr>
        <w:pStyle w:val="Heading1"/>
      </w:pPr>
      <w:r>
        <w:t xml:space="preserve">Sources and Acknowledgments</w:t>
      </w:r>
    </w:p>
    <w:bookmarkStart w:id="92"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7"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7"/>
    <w:bookmarkStart w:id="88"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8"/>
    <w:bookmarkStart w:id="89"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9"/>
    <w:bookmarkStart w:id="91"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90">
        <w:r>
          <w:rPr>
            <w:rStyle w:val="Hyperlink"/>
          </w:rPr>
          <w:t xml:space="preserve">https://github.com/RachitAgrawal146/Poker_trust</w:t>
        </w:r>
      </w:hyperlink>
      <w:r>
        <w:t xml:space="preserve">.</w:t>
      </w:r>
    </w:p>
    <w:bookmarkEnd w:id="91"/>
    <w:bookmarkEnd w:id="92"/>
    <w:bookmarkStart w:id="93" w:name="references"/>
    <w:p>
      <w:pPr>
        <w:pStyle w:val="Heading2"/>
      </w:pPr>
      <w:r>
        <w:t xml:space="preserve">References</w:t>
      </w:r>
    </w:p>
    <w:bookmarkEnd w:id="93"/>
    <w:bookmarkStart w:id="107" w:name="supplementary-materials"/>
    <w:p>
      <w:pPr>
        <w:pStyle w:val="Heading2"/>
      </w:pPr>
      <w:r>
        <w:t xml:space="preserve">Supplementary Materials</w:t>
      </w:r>
    </w:p>
    <w:p>
      <w:pPr>
        <w:numPr>
          <w:ilvl w:val="0"/>
          <w:numId w:val="1001"/>
        </w:numPr>
      </w:pPr>
      <w:r>
        <w:t xml:space="preserve">Bayesian update worked example:</w:t>
      </w:r>
    </w:p>
    <w:p>
      <w:pPr>
        <w:numPr>
          <w:ilvl w:val="0"/>
          <w:numId w:val="1001"/>
        </w:numPr>
      </w:pPr>
      <w:r>
        <w:t xml:space="preserve">Identifiability ceiling derivation:</w:t>
      </w:r>
      <w:r>
        <w:br/>
      </w:r>
    </w:p>
    <w:p>
      <w:pPr>
        <w:numPr>
          <w:ilvl w:val="0"/>
          <w:numId w:val="1001"/>
        </w:numPr>
      </w:pPr>
      <w:r>
        <w:t xml:space="preserve">Phase 2</w:t>
      </w:r>
      <m:oMath>
        <m:sSup>
          <m:e>
            <m:r>
              <m:t>​</m:t>
            </m:r>
          </m:e>
          <m:sup>
            <m:r>
              <m:rPr>
                <m:sty m:val="p"/>
              </m:rPr>
              <m:t>*</m:t>
            </m:r>
          </m:sup>
        </m:sSup>
      </m:oMath>
      <w:r>
        <w:t xml:space="preserve"> </w:t>
      </w:r>
      <w:r>
        <w:t xml:space="preserve">unbounded methodology footnote:</w:t>
      </w:r>
      <w:r>
        <w:br/>
      </w:r>
      <w:r>
        <w:br/>
      </w:r>
    </w:p>
    <w:p>
      <w:pPr>
        <w:numPr>
          <w:ilvl w:val="0"/>
          <w:numId w:val="1001"/>
        </w:numPr>
      </w:pPr>
      <w:r>
        <w:t xml:space="preserve">Methods disclosures (temperature, side-pot, CIs):</w:t>
      </w:r>
      <w:r>
        <w:br/>
      </w:r>
    </w:p>
    <w:p>
      <w:pPr>
        <w:numPr>
          <w:ilvl w:val="0"/>
          <w:numId w:val="1001"/>
        </w:numPr>
      </w:pPr>
      <w:r>
        <w:t xml:space="preserve">Bootstrap and Fisher-</w:t>
      </w:r>
      <m:oMath>
        <m:r>
          <m:t>z</m:t>
        </m:r>
      </m:oMath>
      <w:r>
        <w:t xml:space="preserve"> </w:t>
      </w:r>
      <w:r>
        <w:t xml:space="preserve">CI table:</w:t>
      </w:r>
      <w:r>
        <w:br/>
      </w:r>
    </w:p>
    <w:bookmarkStart w:id="106" w:name="refs"/>
    <w:bookmarkStart w:id="94"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4"/>
    <w:bookmarkStart w:id="95"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5"/>
    <w:bookmarkStart w:id="96"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6"/>
    <w:bookmarkStart w:id="97"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7"/>
    <w:bookmarkStart w:id="98"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8"/>
    <w:bookmarkStart w:id="99"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9"/>
    <w:bookmarkStart w:id="100"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100"/>
    <w:bookmarkStart w:id="101"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101"/>
    <w:bookmarkStart w:id="102"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102"/>
    <w:bookmarkStart w:id="103"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103"/>
    <w:bookmarkStart w:id="104"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4"/>
    <w:bookmarkStart w:id="105"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5"/>
    <w:bookmarkEnd w:id="106"/>
    <w:bookmarkEnd w:id="107"/>
    <w:bookmarkEnd w:id="108"/>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two private cards</w:t>
      </w:r>
      <w:r>
        <w:t xml:space="preserve"> </w:t>
      </w:r>
      <w:r>
        <w:t xml:space="preserve">each player is dealt at the start of every hand; only the player</w:t>
      </w:r>
      <w:r>
        <w:t xml:space="preserve"> </w:t>
      </w:r>
      <w:r>
        <w:t xml:space="preserve">can see them.</w:t>
      </w:r>
    </w:p>
  </w:footnote>
  <w:footnote w:id="21">
    <w:p>
      <w:pPr>
        <w:pStyle w:val="FootnoteText"/>
      </w:pPr>
      <w:r>
        <w:rPr>
          <w:rStyle w:val="FootnoteReference"/>
        </w:rPr>
        <w:footnoteRef/>
      </w:r>
      <w:r>
        <w:t xml:space="preserve"> </w:t>
      </w:r>
      <w:r>
        <w:t xml:space="preserve">Limit Texas Hold’em fixes the bet size on each</w:t>
      </w:r>
      <w:r>
        <w:t xml:space="preserve"> </w:t>
      </w:r>
      <w:r>
        <w:t xml:space="preserve">round. In our setup, bets and raises on the first two rounds are</w:t>
      </w:r>
      <w:r>
        <w:t xml:space="preserve"> </w:t>
      </w:r>
      <w:r>
        <w:t xml:space="preserve">2 chips; on the last two rounds they are 4 chips. No player can</w:t>
      </w:r>
      <w:r>
        <w:t xml:space="preserve"> </w:t>
      </w:r>
      <w:r>
        <w:t xml:space="preserve">place more than four bets in a single round (the</w:t>
      </w:r>
      <w:r>
        <w:t xml:space="preserve"> </w:t>
      </w:r>
      <w:r>
        <w:t xml:space="preserve">“</w:t>
      </w:r>
      <w:r>
        <w:t xml:space="preserve">four-bet</w:t>
      </w:r>
      <w:r>
        <w:t xml:space="preserve"> </w:t>
      </w:r>
      <w:r>
        <w:t xml:space="preserve">cap</w:t>
      </w:r>
      <w:r>
        <w:t xml:space="preserve">”</w:t>
      </w:r>
      <w:r>
        <w:t xml:space="preserve">), which keeps the action space small and the math</w:t>
      </w:r>
      <w:r>
        <w:t xml:space="preserve"> </w:t>
      </w:r>
      <w:r>
        <w:t xml:space="preserve">tractable.</w:t>
      </w:r>
    </w:p>
  </w:footnote>
  <w:footnote w:id="22">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8">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4">
    <w:p>
      <w:pPr>
        <w:pStyle w:val="FootnoteText"/>
      </w:pPr>
      <w:r>
        <w:rPr>
          <w:rStyle w:val="FootnoteReference"/>
        </w:rPr>
        <w:footnoteRef/>
      </w:r>
      <w:r>
        <w:t xml:space="preserve"> </w:t>
      </w:r>
      <w:r>
        <w:t xml:space="preserve">The four betting rounds in Texas Hold’em, in</w:t>
      </w:r>
      <w:r>
        <w:t xml:space="preserve"> </w:t>
      </w:r>
      <w:r>
        <w:t xml:space="preserve">order, are</w:t>
      </w:r>
      <w:r>
        <w:t xml:space="preserve"> </w:t>
      </w:r>
      <w:r>
        <w:rPr>
          <w:iCs/>
          <w:i/>
        </w:rPr>
        <w:t xml:space="preserve">preflop</w:t>
      </w:r>
      <w:r>
        <w:t xml:space="preserve"> </w:t>
      </w:r>
      <w:r>
        <w:t xml:space="preserve">(after each player receives two private</w:t>
      </w:r>
      <w:r>
        <w:t xml:space="preserve"> </w:t>
      </w:r>
      <w:r>
        <w:t xml:space="preserve">“</w:t>
      </w:r>
      <w:r>
        <w:t xml:space="preserve">hole</w:t>
      </w:r>
      <w:r>
        <w:t xml:space="preserve">”</w:t>
      </w:r>
      <w:r>
        <w:t xml:space="preserve"> </w:t>
      </w:r>
      <w:r>
        <w:t xml:space="preserve">cards but before any community cards),</w:t>
      </w:r>
      <w:r>
        <w:t xml:space="preserve"> </w:t>
      </w:r>
      <w:r>
        <w:rPr>
          <w:iCs/>
          <w:i/>
        </w:rPr>
        <w:t xml:space="preserve">flop</w:t>
      </w:r>
      <w:r>
        <w:t xml:space="preserve"> </w:t>
      </w:r>
      <w:r>
        <w:t xml:space="preserve">(after</w:t>
      </w:r>
      <w:r>
        <w:t xml:space="preserve"> </w:t>
      </w:r>
      <w:r>
        <w:t xml:space="preserve">three community cards are dealt simultaneously),</w:t>
      </w:r>
      <w:r>
        <w:t xml:space="preserve"> </w:t>
      </w:r>
      <w:r>
        <w:rPr>
          <w:iCs/>
          <w:i/>
        </w:rPr>
        <w:t xml:space="preserve">turn</w:t>
      </w:r>
      <w:r>
        <w:t xml:space="preserve"> </w:t>
      </w:r>
      <w:r>
        <w:t xml:space="preserve">(after a fourth community card), and</w:t>
      </w:r>
      <w:r>
        <w:t xml:space="preserve"> </w:t>
      </w:r>
      <w:r>
        <w:rPr>
          <w:iCs/>
          <w:i/>
        </w:rPr>
        <w:t xml:space="preserve">river</w:t>
      </w:r>
      <w:r>
        <w:t xml:space="preserve"> </w:t>
      </w:r>
      <w:r>
        <w:t xml:space="preserve">(after a fifth</w:t>
      </w:r>
      <w:r>
        <w:t xml:space="preserve"> </w:t>
      </w:r>
      <w:r>
        <w:t xml:space="preserve">and final community card).</w:t>
      </w:r>
    </w:p>
  </w:footnote>
  <w:footnote w:id="35">
    <w:p>
      <w:pPr>
        <w:pStyle w:val="FootnoteText"/>
      </w:pPr>
      <w:r>
        <w:rPr>
          <w:rStyle w:val="FootnoteReference"/>
        </w:rPr>
        <w:footnoteRef/>
      </w:r>
      <w:r>
        <w:t xml:space="preserve"> </w:t>
      </w:r>
      <w:r>
        <w:t xml:space="preserve">Fixed-limit Texas</w:t>
      </w:r>
      <w:r>
        <w:t xml:space="preserve"> </w:t>
      </w:r>
      <w:r>
        <w:t xml:space="preserve">Hold’em permits at most four raises per betting round; further</w:t>
      </w:r>
      <w:r>
        <w:t xml:space="preserve"> </w:t>
      </w:r>
      <w:r>
        <w:t xml:space="preserve">raises are not allowed.</w:t>
      </w:r>
    </w:p>
  </w:footnote>
  <w:footnote w:id="36">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7">
    <w:p>
      <w:pPr>
        <w:pStyle w:val="FootnoteText"/>
      </w:pPr>
      <w:r>
        <w:rPr>
          <w:rStyle w:val="FootnoteReference"/>
        </w:rPr>
        <w:footnoteRef/>
      </w:r>
      <w:r>
        <w:t xml:space="preserve"> </w:t>
      </w:r>
      <w:r>
        <w:t xml:space="preserve">A</w:t>
      </w:r>
      <w:r>
        <w:t xml:space="preserve"> </w:t>
      </w:r>
      <w:r>
        <w:rPr>
          <w:iCs/>
          <w:i/>
        </w:rPr>
        <w:t xml:space="preserve">showdown</w:t>
      </w:r>
      <w:r>
        <w:t xml:space="preserve"> </w:t>
      </w:r>
      <w:r>
        <w:t xml:space="preserve">is the end-of-hand reveal in</w:t>
      </w:r>
      <w:r>
        <w:t xml:space="preserve"> </w:t>
      </w:r>
      <w:r>
        <w:t xml:space="preserve">which all still-active players turn over their hole cards to</w:t>
      </w:r>
      <w:r>
        <w:t xml:space="preserve"> </w:t>
      </w:r>
      <w:r>
        <w:t xml:space="preserve">determine the winner; pots that end with all opponents folding to a</w:t>
      </w:r>
      <w:r>
        <w:t xml:space="preserve"> </w:t>
      </w:r>
      <w:r>
        <w:t xml:space="preserve">single player do not reach showdown.</w:t>
      </w:r>
    </w:p>
  </w:footnote>
  <w:footnote w:id="39">
    <w:p>
      <w:pPr>
        <w:pStyle w:val="FootnoteText"/>
      </w:pPr>
      <w:r>
        <w:rPr>
          <w:rStyle w:val="FootnoteReference"/>
        </w:rPr>
        <w:footnoteRef/>
      </w:r>
      <w:r>
        <w:t xml:space="preserve"> </w:t>
      </w:r>
      <w:r>
        <w:t xml:space="preserve">Throughout the archetype</w:t>
      </w:r>
      <w:r>
        <w:t xml:space="preserve"> </w:t>
      </w:r>
      <w:r>
        <w:t xml:space="preserve">descriptions,</w:t>
      </w:r>
      <w:r>
        <w:t xml:space="preserve"> </w:t>
      </w:r>
      <w:r>
        <w:rPr>
          <w:iCs/>
          <w:i/>
        </w:rPr>
        <w:t xml:space="preserve">br</w:t>
      </w:r>
      <w:r>
        <w:t xml:space="preserve"> </w:t>
      </w:r>
      <w:r>
        <w:t xml:space="preserve">= bluff rate (probability of betting on a</w:t>
      </w:r>
      <w:r>
        <w:t xml:space="preserve"> </w:t>
      </w:r>
      <w:r>
        <w:t xml:space="preserve">weak hand),</w:t>
      </w:r>
      <w:r>
        <w:t xml:space="preserve"> </w:t>
      </w:r>
      <w:r>
        <w:rPr>
          <w:iCs/>
          <w:i/>
        </w:rPr>
        <w:t xml:space="preserve">vbr</w:t>
      </w:r>
      <w:r>
        <w:t xml:space="preserve"> </w:t>
      </w:r>
      <w:r>
        <w:t xml:space="preserve">= value-bet rate (probability of betting on</w:t>
      </w:r>
      <w:r>
        <w:t xml:space="preserve"> </w:t>
      </w:r>
      <w:r>
        <w:t xml:space="preserve">a strong hand), and</w:t>
      </w:r>
      <w:r>
        <w:t xml:space="preserve"> </w:t>
      </w:r>
      <w:r>
        <w:rPr>
          <w:iCs/>
          <w:i/>
        </w:rPr>
        <w:t xml:space="preserve">cr</w:t>
      </w:r>
      <w:r>
        <w:t xml:space="preserve"> </w:t>
      </w:r>
      <w:r>
        <w:t xml:space="preserve">= call rate facing a bet on a medium</w:t>
      </w:r>
      <w:r>
        <w:t xml:space="preserve"> </w:t>
      </w:r>
      <w:r>
        <w:t xml:space="preserve">hand. Ranges are the archetype’s Phase 2 hill-climbing bound boxes</w:t>
      </w:r>
      <w:r>
        <w:t xml:space="preserve"> </w:t>
      </w:r>
      <w:r>
        <w:t xml:space="preserve">around its Phase 1 starting parameters.</w:t>
      </w:r>
    </w:p>
  </w:footnote>
  <w:footnote w:id="46">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50">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51">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4">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6">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7">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8">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9">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7">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8">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71" Type="http://schemas.openxmlformats.org/officeDocument/2006/relationships/image" Target="media/rId71.png"/><Relationship Id="rId47" Type="http://schemas.openxmlformats.org/officeDocument/2006/relationships/image" Target="media/rId47.png"/><Relationship Id="rId74" Type="http://schemas.openxmlformats.org/officeDocument/2006/relationships/image" Target="media/rId74.png"/><Relationship Id="rId55" Type="http://schemas.openxmlformats.org/officeDocument/2006/relationships/image" Target="media/rId55.png"/><Relationship Id="rId62" Type="http://schemas.openxmlformats.org/officeDocument/2006/relationships/image" Target="media/rId62.png"/><Relationship Id="rId59" Type="http://schemas.openxmlformats.org/officeDocument/2006/relationships/image" Target="media/rId59.png"/><Relationship Id="rId90"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0"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2026-06-12T07:05:02Z</dcterms:created>
  <dcterms:modified xsi:type="dcterms:W3CDTF">2026-06-12T07:05:02Z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many types of online communities such as social media sites, e-commerce platforms and online banking, there are numerous examples of reputation systems that use past behaviour to infer levels of an individual’s trustworthiness. For example, in the case of eBay, users can see previous user ratings and comments about their transactions. In addition to these systems, researchers have also identified a paradox regarding the use of reputation systems. This transparency paradox is defined as follows: when individuals’ actions (and therefore reputations) are completely transparent, they may receive less value than if their actions were partially hidden. Prior research [1], [2] has documented this phenomenon across various domains. The goal of this paper was to create a controlled experiment to study how reputation affects performance using a simulation of 8 player fixed limit Texas Hold’em Poker. Each player maintained a categorical posterior distribution representing their belief about the type of each opponent and updated it based upon what they saw them do. Four different player designs were tested on the same poker environment and data generated by the players’ beliefs (frozen rules-based archetypes, Bounded Online Hill Climbing, Large Language Model Role Players and Large Language Models augmented with chain-of-thought prompting, per-opponent memory, and self-updated strategy notes). Using five random seeds for each phase, we found that the Pearson Correlation Coefficient between trust and final stack size was similar to a tiered structure (\ensuremath{r_{\mathrm{tp}}}= -0.75 \pm 0.07; -0.64 \pm 0.12; -0.51 \pm 0.27; -0.09 \pm 0.30). The 95% Bootstrap Confidence Interval for the bottom tier ([-0.32, +0.20]), while indicating some level of attenuation, is consistent with the trust–profit relationship being attenuated but not necessarily fully neutralized. A sub-experiment that used Unbounded Hill-Climbing with a larger step size (11\times greater parameter drift) resulted in an increase of only +0.03 to the correlation coefficient. These findings support our initial contention that our zero-sum testbed represents a scenario where observation-based reputation rewards exploitative behavior in simple agent behaviors and that reasoning scaffolding can significantly reduce the impact of this behavior; however, we leave open the question of whether the reduction in the effect is due to the properties of reasoning itself or simply due to a sampling error associated with our last phase (n=5 seeds, {\sim}150 hands/seed).</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