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In</w:t>
      </w:r>
      <w:r>
        <w:t xml:space="preserve"> </w:t>
      </w:r>
      <w:r>
        <w:t xml:space="preserve">many</w:t>
      </w:r>
      <w:r>
        <w:t xml:space="preserve"> </w:t>
      </w:r>
      <w:r>
        <w:t xml:space="preserve">types</w:t>
      </w:r>
      <w:r>
        <w:t xml:space="preserve"> </w:t>
      </w:r>
      <w:r>
        <w:t xml:space="preserve">of</w:t>
      </w:r>
      <w:r>
        <w:t xml:space="preserve"> </w:t>
      </w:r>
      <w:r>
        <w:t xml:space="preserve">online</w:t>
      </w:r>
      <w:r>
        <w:t xml:space="preserve"> </w:t>
      </w:r>
      <w:r>
        <w:t xml:space="preserve">communities</w:t>
      </w:r>
      <w:r>
        <w:t xml:space="preserve"> </w:t>
      </w:r>
      <w:r>
        <w:t xml:space="preserve">such</w:t>
      </w:r>
      <w:r>
        <w:t xml:space="preserve"> </w:t>
      </w:r>
      <w:r>
        <w:t xml:space="preserve">as</w:t>
      </w:r>
      <w:r>
        <w:t xml:space="preserve"> </w:t>
      </w:r>
      <w:r>
        <w:t xml:space="preserve">social</w:t>
      </w:r>
      <w:r>
        <w:t xml:space="preserve"> </w:t>
      </w:r>
      <w:r>
        <w:t xml:space="preserve">media</w:t>
      </w:r>
      <w:r>
        <w:t xml:space="preserve"> </w:t>
      </w:r>
      <w:r>
        <w:t xml:space="preserve">sites,</w:t>
      </w:r>
      <w:r>
        <w:t xml:space="preserve"> </w:t>
      </w:r>
      <w:r>
        <w:t xml:space="preserve">e-commerce</w:t>
      </w:r>
      <w:r>
        <w:t xml:space="preserve"> </w:t>
      </w:r>
      <w:r>
        <w:t xml:space="preserve">platforms</w:t>
      </w:r>
      <w:r>
        <w:t xml:space="preserve"> </w:t>
      </w:r>
      <w:r>
        <w:t xml:space="preserve">and</w:t>
      </w:r>
      <w:r>
        <w:t xml:space="preserve"> </w:t>
      </w:r>
      <w:r>
        <w:t xml:space="preserve">online</w:t>
      </w:r>
      <w:r>
        <w:t xml:space="preserve"> </w:t>
      </w:r>
      <w:r>
        <w:t xml:space="preserve">banking,</w:t>
      </w:r>
      <w:r>
        <w:t xml:space="preserve"> </w:t>
      </w:r>
      <w:r>
        <w:t xml:space="preserve">there</w:t>
      </w:r>
      <w:r>
        <w:t xml:space="preserve"> </w:t>
      </w:r>
      <w:r>
        <w:t xml:space="preserve">are</w:t>
      </w:r>
      <w:r>
        <w:t xml:space="preserve"> </w:t>
      </w:r>
      <w:r>
        <w:t xml:space="preserve">numerous</w:t>
      </w:r>
      <w:r>
        <w:t xml:space="preserve"> </w:t>
      </w:r>
      <w:r>
        <w:t xml:space="preserve">examples</w:t>
      </w:r>
      <w:r>
        <w:t xml:space="preserve"> </w:t>
      </w:r>
      <w:r>
        <w:t xml:space="preserve">of</w:t>
      </w:r>
      <w:r>
        <w:t xml:space="preserve"> </w:t>
      </w:r>
      <w:r>
        <w:t xml:space="preserve">reputation</w:t>
      </w:r>
      <w:r>
        <w:t xml:space="preserve"> </w:t>
      </w:r>
      <w:r>
        <w:t xml:space="preserve">systems</w:t>
      </w:r>
      <w:r>
        <w:t xml:space="preserve"> </w:t>
      </w:r>
      <w:r>
        <w:t xml:space="preserve">that</w:t>
      </w:r>
      <w:r>
        <w:t xml:space="preserve"> </w:t>
      </w:r>
      <w:r>
        <w:t xml:space="preserve">use</w:t>
      </w:r>
      <w:r>
        <w:t xml:space="preserve"> </w:t>
      </w:r>
      <w:r>
        <w:t xml:space="preserve">past</w:t>
      </w:r>
      <w:r>
        <w:t xml:space="preserve"> </w:t>
      </w:r>
      <w:r>
        <w:t xml:space="preserve">behaviour</w:t>
      </w:r>
      <w:r>
        <w:t xml:space="preserve"> </w:t>
      </w:r>
      <w:r>
        <w:t xml:space="preserve">to</w:t>
      </w:r>
      <w:r>
        <w:t xml:space="preserve"> </w:t>
      </w:r>
      <w:r>
        <w:t xml:space="preserve">infer</w:t>
      </w:r>
      <w:r>
        <w:t xml:space="preserve"> </w:t>
      </w:r>
      <w:r>
        <w:t xml:space="preserve">levels</w:t>
      </w:r>
      <w:r>
        <w:t xml:space="preserve"> </w:t>
      </w:r>
      <w:r>
        <w:t xml:space="preserve">of</w:t>
      </w:r>
      <w:r>
        <w:t xml:space="preserve"> </w:t>
      </w:r>
      <w:r>
        <w:t xml:space="preserve">an</w:t>
      </w:r>
      <w:r>
        <w:t xml:space="preserve"> </w:t>
      </w:r>
      <w:r>
        <w:t xml:space="preserve">individual’s</w:t>
      </w:r>
      <w:r>
        <w:t xml:space="preserve"> </w:t>
      </w:r>
      <w:r>
        <w:t xml:space="preserve">trustworthiness.</w:t>
      </w:r>
      <w:r>
        <w:t xml:space="preserve"> </w:t>
      </w:r>
      <w:r>
        <w:t xml:space="preserve">For</w:t>
      </w:r>
      <w:r>
        <w:t xml:space="preserve"> </w:t>
      </w:r>
      <w:r>
        <w:t xml:space="preserve">example,</w:t>
      </w:r>
      <w:r>
        <w:t xml:space="preserve"> </w:t>
      </w:r>
      <w:r>
        <w:t xml:space="preserve">in</w:t>
      </w:r>
      <w:r>
        <w:t xml:space="preserve"> </w:t>
      </w:r>
      <w:r>
        <w:t xml:space="preserve">the</w:t>
      </w:r>
      <w:r>
        <w:t xml:space="preserve"> </w:t>
      </w:r>
      <w:r>
        <w:t xml:space="preserve">case</w:t>
      </w:r>
      <w:r>
        <w:t xml:space="preserve"> </w:t>
      </w:r>
      <w:r>
        <w:t xml:space="preserve">of</w:t>
      </w:r>
      <w:r>
        <w:t xml:space="preserve"> </w:t>
      </w:r>
      <w:r>
        <w:t xml:space="preserve">eBay,</w:t>
      </w:r>
      <w:r>
        <w:t xml:space="preserve"> </w:t>
      </w:r>
      <w:r>
        <w:t xml:space="preserve">users</w:t>
      </w:r>
      <w:r>
        <w:t xml:space="preserve"> </w:t>
      </w:r>
      <w:r>
        <w:t xml:space="preserve">can</w:t>
      </w:r>
      <w:r>
        <w:t xml:space="preserve"> </w:t>
      </w:r>
      <w:r>
        <w:t xml:space="preserve">see</w:t>
      </w:r>
      <w:r>
        <w:t xml:space="preserve"> </w:t>
      </w:r>
      <w:r>
        <w:t xml:space="preserve">previous</w:t>
      </w:r>
      <w:r>
        <w:t xml:space="preserve"> </w:t>
      </w:r>
      <w:r>
        <w:t xml:space="preserve">user</w:t>
      </w:r>
      <w:r>
        <w:t xml:space="preserve"> </w:t>
      </w:r>
      <w:r>
        <w:t xml:space="preserve">ratings</w:t>
      </w:r>
      <w:r>
        <w:t xml:space="preserve"> </w:t>
      </w:r>
      <w:r>
        <w:t xml:space="preserve">and</w:t>
      </w:r>
      <w:r>
        <w:t xml:space="preserve"> </w:t>
      </w:r>
      <w:r>
        <w:t xml:space="preserve">comments</w:t>
      </w:r>
      <w:r>
        <w:t xml:space="preserve"> </w:t>
      </w:r>
      <w:r>
        <w:t xml:space="preserve">about</w:t>
      </w:r>
      <w:r>
        <w:t xml:space="preserve"> </w:t>
      </w:r>
      <w:r>
        <w:t xml:space="preserve">their</w:t>
      </w:r>
      <w:r>
        <w:t xml:space="preserve"> </w:t>
      </w:r>
      <w:r>
        <w:t xml:space="preserve">transactions.</w:t>
      </w:r>
      <w:r>
        <w:t xml:space="preserve"> </w:t>
      </w:r>
      <w:r>
        <w:t xml:space="preserve">In</w:t>
      </w:r>
      <w:r>
        <w:t xml:space="preserve"> </w:t>
      </w:r>
      <w:r>
        <w:t xml:space="preserve">addition</w:t>
      </w:r>
      <w:r>
        <w:t xml:space="preserve"> </w:t>
      </w:r>
      <w:r>
        <w:t xml:space="preserve">to</w:t>
      </w:r>
      <w:r>
        <w:t xml:space="preserve"> </w:t>
      </w:r>
      <w:r>
        <w:t xml:space="preserve">these</w:t>
      </w:r>
      <w:r>
        <w:t xml:space="preserve"> </w:t>
      </w:r>
      <w:r>
        <w:t xml:space="preserve">systems,</w:t>
      </w:r>
      <w:r>
        <w:t xml:space="preserve"> </w:t>
      </w:r>
      <w:r>
        <w:t xml:space="preserve">researchers</w:t>
      </w:r>
      <w:r>
        <w:t xml:space="preserve"> </w:t>
      </w:r>
      <w:r>
        <w:t xml:space="preserve">have</w:t>
      </w:r>
      <w:r>
        <w:t xml:space="preserve"> </w:t>
      </w:r>
      <w:r>
        <w:t xml:space="preserve">also</w:t>
      </w:r>
      <w:r>
        <w:t xml:space="preserve"> </w:t>
      </w:r>
      <w:r>
        <w:t xml:space="preserve">identified</w:t>
      </w:r>
      <w:r>
        <w:t xml:space="preserve"> </w:t>
      </w:r>
      <w:r>
        <w:t xml:space="preserve">a</w:t>
      </w:r>
      <w:r>
        <w:t xml:space="preserve"> </w:t>
      </w:r>
      <w:r>
        <w:t xml:space="preserve">paradox</w:t>
      </w:r>
      <w:r>
        <w:t xml:space="preserve"> </w:t>
      </w:r>
      <w:r>
        <w:t xml:space="preserve">regarding</w:t>
      </w:r>
      <w:r>
        <w:t xml:space="preserve"> </w:t>
      </w:r>
      <w:r>
        <w:t xml:space="preserve">the</w:t>
      </w:r>
      <w:r>
        <w:t xml:space="preserve"> </w:t>
      </w:r>
      <w:r>
        <w:t xml:space="preserve">use</w:t>
      </w:r>
      <w:r>
        <w:t xml:space="preserve"> </w:t>
      </w:r>
      <w:r>
        <w:t xml:space="preserve">of</w:t>
      </w:r>
      <w:r>
        <w:t xml:space="preserve"> </w:t>
      </w:r>
      <w:r>
        <w:t xml:space="preserve">reputation</w:t>
      </w:r>
      <w:r>
        <w:t xml:space="preserve"> </w:t>
      </w:r>
      <w:r>
        <w:t xml:space="preserve">systems.</w:t>
      </w:r>
      <w:r>
        <w:t xml:space="preserve"> </w:t>
      </w:r>
      <w:r>
        <w:t xml:space="preserve">This</w:t>
      </w:r>
      <w:r>
        <w:t xml:space="preserve"> </w:t>
      </w:r>
      <w:r>
        <w:rPr>
          <w:iCs/>
          <w:i/>
        </w:rPr>
        <w:t xml:space="preserve">transparency</w:t>
      </w:r>
      <w:r>
        <w:rPr>
          <w:iCs/>
          <w:i/>
        </w:rPr>
        <w:t xml:space="preserve"> </w:t>
      </w:r>
      <w:r>
        <w:rPr>
          <w:iCs/>
          <w:i/>
        </w:rPr>
        <w:t xml:space="preserve">paradox</w:t>
      </w:r>
      <w:r>
        <w:t xml:space="preserve"> </w:t>
      </w:r>
      <w:r>
        <w:t xml:space="preserve">is</w:t>
      </w:r>
      <w:r>
        <w:t xml:space="preserve"> </w:t>
      </w:r>
      <w:r>
        <w:t xml:space="preserve">defined</w:t>
      </w:r>
      <w:r>
        <w:t xml:space="preserve"> </w:t>
      </w:r>
      <w:r>
        <w:t xml:space="preserve">as</w:t>
      </w:r>
      <w:r>
        <w:t xml:space="preserve"> </w:t>
      </w:r>
      <w:r>
        <w:t xml:space="preserve">follows:</w:t>
      </w:r>
      <w:r>
        <w:t xml:space="preserve"> </w:t>
      </w:r>
      <w:r>
        <w:t xml:space="preserve">when</w:t>
      </w:r>
      <w:r>
        <w:t xml:space="preserve"> </w:t>
      </w:r>
      <w:r>
        <w:t xml:space="preserve">individuals’</w:t>
      </w:r>
      <w:r>
        <w:t xml:space="preserve"> </w:t>
      </w:r>
      <w:r>
        <w:t xml:space="preserve">actions</w:t>
      </w:r>
      <w:r>
        <w:t xml:space="preserve"> </w:t>
      </w:r>
      <w:r>
        <w:t xml:space="preserve">(and</w:t>
      </w:r>
      <w:r>
        <w:t xml:space="preserve"> </w:t>
      </w:r>
      <w:r>
        <w:t xml:space="preserve">therefore</w:t>
      </w:r>
      <w:r>
        <w:t xml:space="preserve"> </w:t>
      </w:r>
      <w:r>
        <w:t xml:space="preserve">reputations)</w:t>
      </w:r>
      <w:r>
        <w:t xml:space="preserve"> </w:t>
      </w:r>
      <w:r>
        <w:t xml:space="preserve">are</w:t>
      </w:r>
      <w:r>
        <w:t xml:space="preserve"> </w:t>
      </w:r>
      <w:r>
        <w:t xml:space="preserve">completely</w:t>
      </w:r>
      <w:r>
        <w:t xml:space="preserve"> </w:t>
      </w:r>
      <w:r>
        <w:t xml:space="preserve">transparent,</w:t>
      </w:r>
      <w:r>
        <w:t xml:space="preserve"> </w:t>
      </w:r>
      <w:r>
        <w:t xml:space="preserve">they</w:t>
      </w:r>
      <w:r>
        <w:t xml:space="preserve"> </w:t>
      </w:r>
      <w:r>
        <w:t xml:space="preserve">may</w:t>
      </w:r>
      <w:r>
        <w:t xml:space="preserve"> </w:t>
      </w:r>
      <w:r>
        <w:t xml:space="preserve">receive</w:t>
      </w:r>
      <w:r>
        <w:t xml:space="preserve"> </w:t>
      </w:r>
      <w:r>
        <w:t xml:space="preserve">less</w:t>
      </w:r>
      <w:r>
        <w:t xml:space="preserve"> </w:t>
      </w:r>
      <w:r>
        <w:t xml:space="preserve">value</w:t>
      </w:r>
      <w:r>
        <w:t xml:space="preserve"> </w:t>
      </w:r>
      <w:r>
        <w:t xml:space="preserve">than</w:t>
      </w:r>
      <w:r>
        <w:t xml:space="preserve"> </w:t>
      </w:r>
      <w:r>
        <w:t xml:space="preserve">if</w:t>
      </w:r>
      <w:r>
        <w:t xml:space="preserve"> </w:t>
      </w:r>
      <w:r>
        <w:t xml:space="preserve">their</w:t>
      </w:r>
      <w:r>
        <w:t xml:space="preserve"> </w:t>
      </w:r>
      <w:r>
        <w:t xml:space="preserve">actions</w:t>
      </w:r>
      <w:r>
        <w:t xml:space="preserve"> </w:t>
      </w:r>
      <w:r>
        <w:t xml:space="preserve">were</w:t>
      </w:r>
      <w:r>
        <w:t xml:space="preserve"> </w:t>
      </w:r>
      <w:r>
        <w:t xml:space="preserve">partially</w:t>
      </w:r>
      <w:r>
        <w:t xml:space="preserve"> </w:t>
      </w:r>
      <w:r>
        <w:t xml:space="preserve">hidden.</w:t>
      </w:r>
      <w:r>
        <w:t xml:space="preserve"> </w:t>
      </w:r>
      <w:r>
        <w:t xml:space="preserve">Prior</w:t>
      </w:r>
      <w:r>
        <w:t xml:space="preserve"> </w:t>
      </w:r>
      <w:r>
        <w:t xml:space="preserve">research</w:t>
      </w:r>
      <w:r>
        <w:t xml:space="preserve"> </w:t>
      </w:r>
      <w:r>
        <w:t xml:space="preserve">[1],</w:t>
      </w:r>
      <w:r>
        <w:t xml:space="preserve"> </w:t>
      </w:r>
      <w:r>
        <w:t xml:space="preserve">[2]</w:t>
      </w:r>
      <w:r>
        <w:t xml:space="preserve"> </w:t>
      </w:r>
      <w:r>
        <w:t xml:space="preserve">has</w:t>
      </w:r>
      <w:r>
        <w:t xml:space="preserve"> </w:t>
      </w:r>
      <w:r>
        <w:t xml:space="preserve">documented</w:t>
      </w:r>
      <w:r>
        <w:t xml:space="preserve"> </w:t>
      </w:r>
      <w:r>
        <w:t xml:space="preserve">this</w:t>
      </w:r>
      <w:r>
        <w:t xml:space="preserve"> </w:t>
      </w:r>
      <w:r>
        <w:t xml:space="preserve">phenomenon</w:t>
      </w:r>
      <w:r>
        <w:t xml:space="preserve"> </w:t>
      </w:r>
      <w:r>
        <w:t xml:space="preserve">across</w:t>
      </w:r>
      <w:r>
        <w:t xml:space="preserve"> </w:t>
      </w:r>
      <w:r>
        <w:t xml:space="preserve">various</w:t>
      </w:r>
      <w:r>
        <w:t xml:space="preserve"> </w:t>
      </w:r>
      <w:r>
        <w:t xml:space="preserve">domains.</w:t>
      </w:r>
      <w:r>
        <w:t xml:space="preserve"> </w:t>
      </w:r>
      <w:r>
        <w:t xml:space="preserve">The</w:t>
      </w:r>
      <w:r>
        <w:t xml:space="preserve"> </w:t>
      </w:r>
      <w:r>
        <w:t xml:space="preserve">goal</w:t>
      </w:r>
      <w:r>
        <w:t xml:space="preserve"> </w:t>
      </w:r>
      <w:r>
        <w:t xml:space="preserve">of</w:t>
      </w:r>
      <w:r>
        <w:t xml:space="preserve"> </w:t>
      </w:r>
      <w:r>
        <w:t xml:space="preserve">this</w:t>
      </w:r>
      <w:r>
        <w:t xml:space="preserve"> </w:t>
      </w:r>
      <w:r>
        <w:t xml:space="preserve">paper</w:t>
      </w:r>
      <w:r>
        <w:t xml:space="preserve"> </w:t>
      </w:r>
      <w:r>
        <w:t xml:space="preserve">was</w:t>
      </w:r>
      <w:r>
        <w:t xml:space="preserve"> </w:t>
      </w:r>
      <w:r>
        <w:t xml:space="preserve">to</w:t>
      </w:r>
      <w:r>
        <w:t xml:space="preserve"> </w:t>
      </w:r>
      <w:r>
        <w:t xml:space="preserve">create</w:t>
      </w:r>
      <w:r>
        <w:t xml:space="preserve"> </w:t>
      </w:r>
      <w:r>
        <w:t xml:space="preserve">a</w:t>
      </w:r>
      <w:r>
        <w:t xml:space="preserve"> </w:t>
      </w:r>
      <w:r>
        <w:t xml:space="preserve">controlled</w:t>
      </w:r>
      <w:r>
        <w:t xml:space="preserve"> </w:t>
      </w:r>
      <w:r>
        <w:t xml:space="preserve">experiment</w:t>
      </w:r>
      <w:r>
        <w:t xml:space="preserve"> </w:t>
      </w:r>
      <w:r>
        <w:t xml:space="preserve">to</w:t>
      </w:r>
      <w:r>
        <w:t xml:space="preserve"> </w:t>
      </w:r>
      <w:r>
        <w:t xml:space="preserve">study</w:t>
      </w:r>
      <w:r>
        <w:t xml:space="preserve"> </w:t>
      </w:r>
      <w:r>
        <w:t xml:space="preserve">how</w:t>
      </w:r>
      <w:r>
        <w:t xml:space="preserve"> </w:t>
      </w:r>
      <w:r>
        <w:t xml:space="preserve">reputation</w:t>
      </w:r>
      <w:r>
        <w:t xml:space="preserve"> </w:t>
      </w:r>
      <w:r>
        <w:t xml:space="preserve">affects</w:t>
      </w:r>
      <w:r>
        <w:t xml:space="preserve"> </w:t>
      </w:r>
      <w:r>
        <w:t xml:space="preserve">performance</w:t>
      </w:r>
      <w:r>
        <w:t xml:space="preserve"> </w:t>
      </w:r>
      <w:r>
        <w:t xml:space="preserve">using</w:t>
      </w:r>
      <w:r>
        <w:t xml:space="preserve"> </w:t>
      </w:r>
      <w:r>
        <w:t xml:space="preserve">a</w:t>
      </w:r>
      <w:r>
        <w:t xml:space="preserve"> </w:t>
      </w:r>
      <w:r>
        <w:t xml:space="preserve">simulation</w:t>
      </w:r>
      <w:r>
        <w:t xml:space="preserve"> </w:t>
      </w:r>
      <w:r>
        <w:t xml:space="preserve">of</w:t>
      </w:r>
      <w:r>
        <w:t xml:space="preserve"> </w:t>
      </w:r>
      <w:r>
        <w:t xml:space="preserve">8</w:t>
      </w:r>
      <w:r>
        <w:t xml:space="preserve"> </w:t>
      </w:r>
      <w:r>
        <w:t xml:space="preserve">player</w:t>
      </w:r>
      <w:r>
        <w:t xml:space="preserve"> </w:t>
      </w:r>
      <w:r>
        <w:t xml:space="preserve">fixed</w:t>
      </w:r>
      <w:r>
        <w:t xml:space="preserve"> </w:t>
      </w:r>
      <w:r>
        <w:t xml:space="preserve">limit</w:t>
      </w:r>
      <w:r>
        <w:t xml:space="preserve"> </w:t>
      </w:r>
      <w:r>
        <w:t xml:space="preserve">Texas</w:t>
      </w:r>
      <w:r>
        <w:t xml:space="preserve"> </w:t>
      </w:r>
      <w:r>
        <w:t xml:space="preserve">Hold’em</w:t>
      </w:r>
      <w:r>
        <w:t xml:space="preserve"> </w:t>
      </w:r>
      <w:r>
        <w:t xml:space="preserve">Poker.</w:t>
      </w:r>
      <w:r>
        <w:t xml:space="preserve"> </w:t>
      </w:r>
      <w:r>
        <w:t xml:space="preserve">Each</w:t>
      </w:r>
      <w:r>
        <w:t xml:space="preserve"> </w:t>
      </w:r>
      <w:r>
        <w:t xml:space="preserve">player</w:t>
      </w:r>
      <w:r>
        <w:t xml:space="preserve"> </w:t>
      </w:r>
      <w:r>
        <w:t xml:space="preserve">maintained</w:t>
      </w:r>
      <w:r>
        <w:t xml:space="preserve"> </w:t>
      </w:r>
      <w:r>
        <w:t xml:space="preserve">a</w:t>
      </w:r>
      <w:r>
        <w:t xml:space="preserve"> </w:t>
      </w:r>
      <w:r>
        <w:t xml:space="preserve">categorical</w:t>
      </w:r>
      <w:r>
        <w:t xml:space="preserve"> </w:t>
      </w:r>
      <w:r>
        <w:t xml:space="preserve">posterior</w:t>
      </w:r>
      <w:r>
        <w:t xml:space="preserve"> </w:t>
      </w:r>
      <w:r>
        <w:t xml:space="preserve">distribution</w:t>
      </w:r>
      <w:r>
        <w:t xml:space="preserve"> </w:t>
      </w:r>
      <w:r>
        <w:t xml:space="preserve">representing</w:t>
      </w:r>
      <w:r>
        <w:t xml:space="preserve"> </w:t>
      </w:r>
      <w:r>
        <w:t xml:space="preserve">their</w:t>
      </w:r>
      <w:r>
        <w:t xml:space="preserve"> </w:t>
      </w:r>
      <w:r>
        <w:t xml:space="preserve">belief</w:t>
      </w:r>
      <w:r>
        <w:t xml:space="preserve"> </w:t>
      </w:r>
      <w:r>
        <w:t xml:space="preserve">about</w:t>
      </w:r>
      <w:r>
        <w:t xml:space="preserve"> </w:t>
      </w:r>
      <w:r>
        <w:t xml:space="preserve">the</w:t>
      </w:r>
      <w:r>
        <w:t xml:space="preserve"> </w:t>
      </w:r>
      <w:r>
        <w:t xml:space="preserve">type</w:t>
      </w:r>
      <w:r>
        <w:t xml:space="preserve"> </w:t>
      </w:r>
      <w:r>
        <w:t xml:space="preserve">of</w:t>
      </w:r>
      <w:r>
        <w:t xml:space="preserve"> </w:t>
      </w:r>
      <w:r>
        <w:t xml:space="preserve">each</w:t>
      </w:r>
      <w:r>
        <w:t xml:space="preserve"> </w:t>
      </w:r>
      <w:r>
        <w:t xml:space="preserve">opponent</w:t>
      </w:r>
      <w:r>
        <w:t xml:space="preserve"> </w:t>
      </w:r>
      <w:r>
        <w:t xml:space="preserve">and</w:t>
      </w:r>
      <w:r>
        <w:t xml:space="preserve"> </w:t>
      </w:r>
      <w:r>
        <w:t xml:space="preserve">updated</w:t>
      </w:r>
      <w:r>
        <w:t xml:space="preserve"> </w:t>
      </w:r>
      <w:r>
        <w:t xml:space="preserve">it</w:t>
      </w:r>
      <w:r>
        <w:t xml:space="preserve"> </w:t>
      </w:r>
      <w:r>
        <w:t xml:space="preserve">based</w:t>
      </w:r>
      <w:r>
        <w:t xml:space="preserve"> </w:t>
      </w:r>
      <w:r>
        <w:t xml:space="preserve">upon</w:t>
      </w:r>
      <w:r>
        <w:t xml:space="preserve"> </w:t>
      </w:r>
      <w:r>
        <w:t xml:space="preserve">what</w:t>
      </w:r>
      <w:r>
        <w:t xml:space="preserve"> </w:t>
      </w:r>
      <w:r>
        <w:t xml:space="preserve">they</w:t>
      </w:r>
      <w:r>
        <w:t xml:space="preserve"> </w:t>
      </w:r>
      <w:r>
        <w:t xml:space="preserve">saw</w:t>
      </w:r>
      <w:r>
        <w:t xml:space="preserve"> </w:t>
      </w:r>
      <w:r>
        <w:t xml:space="preserve">them</w:t>
      </w:r>
      <w:r>
        <w:t xml:space="preserve"> </w:t>
      </w:r>
      <w:r>
        <w:t xml:space="preserve">do.</w:t>
      </w:r>
      <w:r>
        <w:t xml:space="preserve"> </w:t>
      </w:r>
      <w:r>
        <w:t xml:space="preserve">Four</w:t>
      </w:r>
      <w:r>
        <w:t xml:space="preserve"> </w:t>
      </w:r>
      <w:r>
        <w:t xml:space="preserve">different</w:t>
      </w:r>
      <w:r>
        <w:t xml:space="preserve"> </w:t>
      </w:r>
      <w:r>
        <w:t xml:space="preserve">player</w:t>
      </w:r>
      <w:r>
        <w:t xml:space="preserve"> </w:t>
      </w:r>
      <w:r>
        <w:t xml:space="preserve">designs</w:t>
      </w:r>
      <w:r>
        <w:t xml:space="preserve"> </w:t>
      </w:r>
      <w:r>
        <w:t xml:space="preserve">were</w:t>
      </w:r>
      <w:r>
        <w:t xml:space="preserve"> </w:t>
      </w:r>
      <w:r>
        <w:t xml:space="preserve">tested</w:t>
      </w:r>
      <w:r>
        <w:t xml:space="preserve"> </w:t>
      </w:r>
      <w:r>
        <w:t xml:space="preserve">on</w:t>
      </w:r>
      <w:r>
        <w:t xml:space="preserve"> </w:t>
      </w:r>
      <w:r>
        <w:t xml:space="preserve">the</w:t>
      </w:r>
      <w:r>
        <w:t xml:space="preserve"> </w:t>
      </w:r>
      <w:r>
        <w:t xml:space="preserve">same</w:t>
      </w:r>
      <w:r>
        <w:t xml:space="preserve"> </w:t>
      </w:r>
      <w:r>
        <w:t xml:space="preserve">poker</w:t>
      </w:r>
      <w:r>
        <w:t xml:space="preserve"> </w:t>
      </w:r>
      <w:r>
        <w:t xml:space="preserve">environment</w:t>
      </w:r>
      <w:r>
        <w:t xml:space="preserve"> </w:t>
      </w:r>
      <w:r>
        <w:t xml:space="preserve">and</w:t>
      </w:r>
      <w:r>
        <w:t xml:space="preserve"> </w:t>
      </w:r>
      <w:r>
        <w:t xml:space="preserve">data</w:t>
      </w:r>
      <w:r>
        <w:t xml:space="preserve"> </w:t>
      </w:r>
      <w:r>
        <w:t xml:space="preserve">generated</w:t>
      </w:r>
      <w:r>
        <w:t xml:space="preserve"> </w:t>
      </w:r>
      <w:r>
        <w:t xml:space="preserve">by</w:t>
      </w:r>
      <w:r>
        <w:t xml:space="preserve"> </w:t>
      </w:r>
      <w:r>
        <w:t xml:space="preserve">the</w:t>
      </w:r>
      <w:r>
        <w:t xml:space="preserve"> </w:t>
      </w:r>
      <w:r>
        <w:t xml:space="preserve">players’</w:t>
      </w:r>
      <w:r>
        <w:t xml:space="preserve"> </w:t>
      </w:r>
      <w:r>
        <w:t xml:space="preserve">beliefs</w:t>
      </w:r>
      <w:r>
        <w:t xml:space="preserve"> </w:t>
      </w:r>
      <w:r>
        <w:t xml:space="preserve">(frozen</w:t>
      </w:r>
      <w:r>
        <w:t xml:space="preserve"> </w:t>
      </w:r>
      <w:r>
        <w:t xml:space="preserve">rules-based</w:t>
      </w:r>
      <w:r>
        <w:t xml:space="preserve"> </w:t>
      </w:r>
      <w:r>
        <w:t xml:space="preserve">archetypes,</w:t>
      </w:r>
      <w:r>
        <w:t xml:space="preserve"> </w:t>
      </w:r>
      <w:r>
        <w:t xml:space="preserve">Bounded</w:t>
      </w:r>
      <w:r>
        <w:t xml:space="preserve"> </w:t>
      </w:r>
      <w:r>
        <w:t xml:space="preserve">Online</w:t>
      </w:r>
      <w:r>
        <w:t xml:space="preserve"> </w:t>
      </w:r>
      <w:r>
        <w:t xml:space="preserve">Hill</w:t>
      </w:r>
      <w:r>
        <w:t xml:space="preserve"> </w:t>
      </w:r>
      <w:r>
        <w:t xml:space="preserve">Climbing,</w:t>
      </w:r>
      <w:r>
        <w:t xml:space="preserve"> </w:t>
      </w:r>
      <w:r>
        <w:t xml:space="preserve">Large</w:t>
      </w:r>
      <w:r>
        <w:t xml:space="preserve"> </w:t>
      </w:r>
      <w:r>
        <w:t xml:space="preserve">Language</w:t>
      </w:r>
      <w:r>
        <w:t xml:space="preserve"> </w:t>
      </w:r>
      <w:r>
        <w:t xml:space="preserve">Model</w:t>
      </w:r>
      <w:r>
        <w:t xml:space="preserve"> </w:t>
      </w:r>
      <w:r>
        <w:t xml:space="preserve">Role</w:t>
      </w:r>
      <w:r>
        <w:t xml:space="preserve"> </w:t>
      </w:r>
      <w:r>
        <w:t xml:space="preserve">Players</w:t>
      </w:r>
      <w:r>
        <w:t xml:space="preserve"> </w:t>
      </w:r>
      <w:r>
        <w:t xml:space="preserve">and</w:t>
      </w:r>
      <w:r>
        <w:t xml:space="preserve"> </w:t>
      </w:r>
      <w:r>
        <w:t xml:space="preserve">Large</w:t>
      </w:r>
      <w:r>
        <w:t xml:space="preserve"> </w:t>
      </w:r>
      <w:r>
        <w:t xml:space="preserve">Language</w:t>
      </w:r>
      <w:r>
        <w:t xml:space="preserve"> </w:t>
      </w:r>
      <w:r>
        <w:t xml:space="preserve">Models</w:t>
      </w:r>
      <w:r>
        <w:t xml:space="preserve"> </w:t>
      </w:r>
      <w:r>
        <w:t xml:space="preserve">trained</w:t>
      </w:r>
      <w:r>
        <w:t xml:space="preserve"> </w:t>
      </w:r>
      <w:r>
        <w:t xml:space="preserve">on</w:t>
      </w:r>
      <w:r>
        <w:t xml:space="preserve"> </w:t>
      </w:r>
      <w:r>
        <w:t xml:space="preserve">a</w:t>
      </w:r>
      <w:r>
        <w:t xml:space="preserve"> </w:t>
      </w:r>
      <w:r>
        <w:t xml:space="preserve">Chain-of-Thought</w:t>
      </w:r>
      <w:r>
        <w:t xml:space="preserve"> </w:t>
      </w:r>
      <w:r>
        <w:t xml:space="preserve">architecture</w:t>
      </w:r>
      <w:r>
        <w:t xml:space="preserve"> </w:t>
      </w:r>
      <w:r>
        <w:t xml:space="preserve">combined</w:t>
      </w:r>
      <w:r>
        <w:t xml:space="preserve"> </w:t>
      </w:r>
      <w:r>
        <w:t xml:space="preserve">with</w:t>
      </w:r>
      <w:r>
        <w:t xml:space="preserve"> </w:t>
      </w:r>
      <w:r>
        <w:t xml:space="preserve">Per-Opponent</w:t>
      </w:r>
      <w:r>
        <w:t xml:space="preserve"> </w:t>
      </w:r>
      <w:r>
        <w:t xml:space="preserve">Memory</w:t>
      </w:r>
      <w:r>
        <w:t xml:space="preserve"> </w:t>
      </w:r>
      <w:r>
        <w:t xml:space="preserve">and</w:t>
      </w:r>
      <w:r>
        <w:t xml:space="preserve"> </w:t>
      </w:r>
      <w:r>
        <w:t xml:space="preserve">Self-Updating</w:t>
      </w:r>
      <w:r>
        <w:t xml:space="preserve"> </w:t>
      </w:r>
      <w:r>
        <w:t xml:space="preserve">Strategy</w:t>
      </w:r>
      <w:r>
        <w:t xml:space="preserve"> </w:t>
      </w:r>
      <w:r>
        <w:t xml:space="preserve">Notes).</w:t>
      </w:r>
      <w:r>
        <w:t xml:space="preserve"> </w:t>
      </w:r>
      <w:r>
        <w:t xml:space="preserve">Using</w:t>
      </w:r>
      <w:r>
        <w:t xml:space="preserve"> </w:t>
      </w:r>
      <w:r>
        <w:t xml:space="preserve">five</w:t>
      </w:r>
      <w:r>
        <w:t xml:space="preserve"> </w:t>
      </w:r>
      <w:r>
        <w:t xml:space="preserve">random</w:t>
      </w:r>
      <w:r>
        <w:t xml:space="preserve"> </w:t>
      </w:r>
      <w:r>
        <w:t xml:space="preserve">seeds</w:t>
      </w:r>
      <w:r>
        <w:t xml:space="preserve"> </w:t>
      </w:r>
      <w:r>
        <w:t xml:space="preserve">for</w:t>
      </w:r>
      <w:r>
        <w:t xml:space="preserve"> </w:t>
      </w:r>
      <w:r>
        <w:t xml:space="preserve">each</w:t>
      </w:r>
      <w:r>
        <w:t xml:space="preserve"> </w:t>
      </w:r>
      <w:r>
        <w:t xml:space="preserve">phase,</w:t>
      </w:r>
      <w:r>
        <w:t xml:space="preserve"> </w:t>
      </w:r>
      <w:r>
        <w:t xml:space="preserve">we</w:t>
      </w:r>
      <w:r>
        <w:t xml:space="preserve"> </w:t>
      </w:r>
      <w:r>
        <w:t xml:space="preserve">found</w:t>
      </w:r>
      <w:r>
        <w:t xml:space="preserve"> </w:t>
      </w:r>
      <w:r>
        <w:t xml:space="preserve">that</w:t>
      </w:r>
      <w:r>
        <w:t xml:space="preserve"> </w:t>
      </w:r>
      <w:r>
        <w:t xml:space="preserve">the</w:t>
      </w:r>
      <w:r>
        <w:t xml:space="preserve"> </w:t>
      </w:r>
      <w:r>
        <w:t xml:space="preserve">Pearson</w:t>
      </w:r>
      <w:r>
        <w:t xml:space="preserve"> </w:t>
      </w:r>
      <w:r>
        <w:t xml:space="preserve">Correlation</w:t>
      </w:r>
      <w:r>
        <w:t xml:space="preserve"> </w:t>
      </w:r>
      <w:r>
        <w:t xml:space="preserve">Coefficient</w:t>
      </w:r>
      <w:r>
        <w:t xml:space="preserve"> </w:t>
      </w:r>
      <w:r>
        <w:t xml:space="preserve">between</w:t>
      </w:r>
      <w:r>
        <w:t xml:space="preserve"> </w:t>
      </w:r>
      <w:r>
        <w:t xml:space="preserve">trust</w:t>
      </w:r>
      <w:r>
        <w:t xml:space="preserve"> </w:t>
      </w:r>
      <w:r>
        <w:t xml:space="preserve">and</w:t>
      </w:r>
      <w:r>
        <w:t xml:space="preserve"> </w:t>
      </w:r>
      <w:r>
        <w:t xml:space="preserve">final</w:t>
      </w:r>
      <w:r>
        <w:t xml:space="preserve"> </w:t>
      </w:r>
      <w:r>
        <w:t xml:space="preserve">stack</w:t>
      </w:r>
      <w:r>
        <w:t xml:space="preserve"> </w:t>
      </w:r>
      <w:r>
        <w:t xml:space="preserve">size</w:t>
      </w:r>
      <w:r>
        <w:t xml:space="preserve"> </w:t>
      </w:r>
      <w:r>
        <w:t xml:space="preserve">was</w:t>
      </w:r>
      <w:r>
        <w:t xml:space="preserve"> </w:t>
      </w:r>
      <w:r>
        <w:t xml:space="preserve">similar</w:t>
      </w:r>
      <w:r>
        <w:t xml:space="preserve"> </w:t>
      </w:r>
      <w:r>
        <w:t xml:space="preserve">to</w:t>
      </w:r>
      <w:r>
        <w:t xml:space="preserve"> </w:t>
      </w:r>
      <w:r>
        <w:t xml:space="preserve">a</w:t>
      </w:r>
      <w:r>
        <w:t xml:space="preserve"> </w:t>
      </w:r>
      <w:r>
        <w:t xml:space="preserve">tiered</w:t>
      </w:r>
      <w:r>
        <w:t xml:space="preserve"> </w:t>
      </w:r>
      <w:r>
        <w:t xml:space="preserve">structure</w:t>
      </w:r>
      <w:r>
        <w:t xml:space="preserve"> </w:t>
      </w:r>
      <w:r>
        <w:t xml:space="preserve">(</w:t>
      </w:r>
      <m:oMath>
        <m:sSub>
          <m:e>
            <m:r>
              <m:t>r</m:t>
            </m:r>
          </m:e>
          <m:sub>
            <m:r>
              <m:rPr>
                <m:sty m:val="p"/>
              </m:rPr>
              <m:t>t</m:t>
            </m:r>
            <m:r>
              <m:rPr>
                <m:sty m:val="p"/>
              </m:rPr>
              <m:t>p</m:t>
            </m:r>
          </m:sub>
        </m:sSub>
        <m:r>
          <m:rPr>
            <m:sty m:val="p"/>
          </m:rPr>
          <m:t>=</m:t>
        </m:r>
        <m:r>
          <m:rPr>
            <m:sty m:val="p"/>
          </m:rPr>
          <m:t>−</m:t>
        </m:r>
        <m:r>
          <m:t>0.75</m:t>
        </m:r>
        <m:r>
          <m:rPr>
            <m:sty m:val="p"/>
          </m:rPr>
          <m:t>±</m:t>
        </m:r>
        <m:r>
          <m:t>0.07</m:t>
        </m:r>
      </m:oMath>
      <w:r>
        <w:t xml:space="preserve">;</w:t>
      </w:r>
      <w:r>
        <w:t xml:space="preserve"> </w:t>
      </w:r>
      <m:oMath>
        <m:r>
          <m:rPr>
            <m:sty m:val="p"/>
          </m:rPr>
          <m:t>−</m:t>
        </m:r>
        <m:r>
          <m:t>0.64</m:t>
        </m:r>
        <m:r>
          <m:rPr>
            <m:sty m:val="p"/>
          </m:rPr>
          <m:t>±</m:t>
        </m:r>
        <m:r>
          <m:t>0.12</m:t>
        </m:r>
      </m:oMath>
      <w:r>
        <w:t xml:space="preserve">;</w:t>
      </w:r>
      <w:r>
        <w:t xml:space="preserve"> </w:t>
      </w:r>
      <m:oMath>
        <m:r>
          <m:rPr>
            <m:sty m:val="p"/>
          </m:rPr>
          <m:t>−</m:t>
        </m:r>
        <m:r>
          <m:t>0.51</m:t>
        </m:r>
        <m:r>
          <m:rPr>
            <m:sty m:val="p"/>
          </m:rPr>
          <m:t>±</m:t>
        </m:r>
        <m:r>
          <m:t>0.27</m:t>
        </m:r>
      </m:oMath>
      <w:r>
        <w:t xml:space="preserve">;</w:t>
      </w:r>
      <w:r>
        <w:t xml:space="preserve"> </w:t>
      </w:r>
      <m:oMath>
        <m:r>
          <m:rPr>
            <m:sty m:val="p"/>
          </m:rPr>
          <m:t>−</m:t>
        </m:r>
        <m:r>
          <m:t>0.09</m:t>
        </m:r>
        <m:r>
          <m:rPr>
            <m:sty m:val="p"/>
          </m:rPr>
          <m:t>±</m:t>
        </m:r>
        <m:r>
          <m:t>0.30</m:t>
        </m:r>
      </m:oMath>
      <w:r>
        <w:t xml:space="preserve">).</w:t>
      </w:r>
      <w:r>
        <w:t xml:space="preserve"> </w:t>
      </w:r>
      <w:r>
        <w:t xml:space="preserve">The</w:t>
      </w:r>
      <w:r>
        <w:t xml:space="preserve"> </w:t>
      </w:r>
      <w:r>
        <w:t xml:space="preserve">95%</w:t>
      </w:r>
      <w:r>
        <w:t xml:space="preserve"> </w:t>
      </w:r>
      <w:r>
        <w:t xml:space="preserve">Bootstrap</w:t>
      </w:r>
      <w:r>
        <w:t xml:space="preserve"> </w:t>
      </w:r>
      <w:r>
        <w:t xml:space="preserve">Confidence</w:t>
      </w:r>
      <w:r>
        <w:t xml:space="preserve"> </w:t>
      </w:r>
      <w:r>
        <w:t xml:space="preserve">Interval</w:t>
      </w:r>
      <w:r>
        <w:t xml:space="preserve"> </w:t>
      </w:r>
      <w:r>
        <w:t xml:space="preserve">for</w:t>
      </w:r>
      <w:r>
        <w:t xml:space="preserve"> </w:t>
      </w:r>
      <w:r>
        <w:t xml:space="preserve">the</w:t>
      </w:r>
      <w:r>
        <w:t xml:space="preserve"> </w:t>
      </w:r>
      <w:r>
        <w:t xml:space="preserve">bottom</w:t>
      </w:r>
      <w:r>
        <w:t xml:space="preserve"> </w:t>
      </w:r>
      <w:r>
        <w:t xml:space="preserve">tier</w:t>
      </w:r>
      <w:r>
        <w:t xml:space="preserve"> </w:t>
      </w:r>
      <w:r>
        <w:t xml:space="preserve">(</w:t>
      </w:r>
      <m:oMath>
        <m:d>
          <m:dPr>
            <m:begChr m:val="["/>
            <m:endChr m:val="]"/>
            <m:sepChr m:val=""/>
            <m:grow/>
          </m:dPr>
          <m:e>
            <m:r>
              <m:rPr>
                <m:sty m:val="p"/>
              </m:rPr>
              <m:t>−</m:t>
            </m:r>
            <m:r>
              <m:t>0.32</m:t>
            </m:r>
            <m:r>
              <m:rPr>
                <m:sty m:val="p"/>
              </m:rPr>
              <m:t>,</m:t>
            </m:r>
            <m:r>
              <m:rPr>
                <m:sty m:val="p"/>
              </m:rPr>
              <m:t>+</m:t>
            </m:r>
            <m:r>
              <m:t>0.20</m:t>
            </m:r>
          </m:e>
        </m:d>
      </m:oMath>
      <w:r>
        <w:t xml:space="preserve">),</w:t>
      </w:r>
      <w:r>
        <w:t xml:space="preserve"> </w:t>
      </w:r>
      <w:r>
        <w:t xml:space="preserve">while</w:t>
      </w:r>
      <w:r>
        <w:t xml:space="preserve"> </w:t>
      </w:r>
      <w:r>
        <w:t xml:space="preserve">indicating</w:t>
      </w:r>
      <w:r>
        <w:t xml:space="preserve"> </w:t>
      </w:r>
      <w:r>
        <w:t xml:space="preserve">some</w:t>
      </w:r>
      <w:r>
        <w:t xml:space="preserve"> </w:t>
      </w:r>
      <w:r>
        <w:t xml:space="preserve">level</w:t>
      </w:r>
      <w:r>
        <w:t xml:space="preserve"> </w:t>
      </w:r>
      <w:r>
        <w:t xml:space="preserve">of</w:t>
      </w:r>
      <w:r>
        <w:t xml:space="preserve"> </w:t>
      </w:r>
      <w:r>
        <w:t xml:space="preserve">attenuation,</w:t>
      </w:r>
      <w:r>
        <w:t xml:space="preserve"> </w:t>
      </w:r>
      <w:r>
        <w:t xml:space="preserve">is</w:t>
      </w:r>
      <w:r>
        <w:t xml:space="preserve"> </w:t>
      </w:r>
      <w:r>
        <w:t xml:space="preserve">consistent</w:t>
      </w:r>
      <w:r>
        <w:t xml:space="preserve"> </w:t>
      </w:r>
      <w:r>
        <w:t xml:space="preserve">with</w:t>
      </w:r>
      <w:r>
        <w:t xml:space="preserve"> </w:t>
      </w:r>
      <w:r>
        <w:t xml:space="preserve">the</w:t>
      </w:r>
      <w:r>
        <w:t xml:space="preserve"> </w:t>
      </w:r>
      <w:r>
        <w:t xml:space="preserve">trust–profit</w:t>
      </w:r>
      <w:r>
        <w:t xml:space="preserve"> </w:t>
      </w:r>
      <w:r>
        <w:t xml:space="preserve">relationship</w:t>
      </w:r>
      <w:r>
        <w:t xml:space="preserve"> </w:t>
      </w:r>
      <w:r>
        <w:t xml:space="preserve">being</w:t>
      </w:r>
      <w:r>
        <w:t xml:space="preserve"> </w:t>
      </w:r>
      <w:r>
        <w:t xml:space="preserve">attenuated</w:t>
      </w:r>
      <w:r>
        <w:t xml:space="preserve"> </w:t>
      </w:r>
      <w:r>
        <w:t xml:space="preserve">but</w:t>
      </w:r>
      <w:r>
        <w:t xml:space="preserve"> </w:t>
      </w:r>
      <w:r>
        <w:t xml:space="preserve">not</w:t>
      </w:r>
      <w:r>
        <w:t xml:space="preserve"> </w:t>
      </w:r>
      <w:r>
        <w:t xml:space="preserve">necessarily</w:t>
      </w:r>
      <w:r>
        <w:t xml:space="preserve"> </w:t>
      </w:r>
      <w:r>
        <w:t xml:space="preserve">fully</w:t>
      </w:r>
      <w:r>
        <w:t xml:space="preserve"> </w:t>
      </w:r>
      <w:r>
        <w:t xml:space="preserve">neutralized.</w:t>
      </w:r>
      <w:r>
        <w:t xml:space="preserve"> </w:t>
      </w:r>
      <w:r>
        <w:t xml:space="preserve">A</w:t>
      </w:r>
      <w:r>
        <w:t xml:space="preserve"> </w:t>
      </w:r>
      <w:r>
        <w:t xml:space="preserve">sub-experiment</w:t>
      </w:r>
      <w:r>
        <w:t xml:space="preserve"> </w:t>
      </w:r>
      <w:r>
        <w:t xml:space="preserve">that</w:t>
      </w:r>
      <w:r>
        <w:t xml:space="preserve"> </w:t>
      </w:r>
      <w:r>
        <w:t xml:space="preserve">used</w:t>
      </w:r>
      <w:r>
        <w:t xml:space="preserve"> </w:t>
      </w:r>
      <w:r>
        <w:t xml:space="preserve">Unbounded</w:t>
      </w:r>
      <w:r>
        <w:t xml:space="preserve"> </w:t>
      </w:r>
      <w:r>
        <w:t xml:space="preserve">Hill-Climbing</w:t>
      </w:r>
      <w:r>
        <w:t xml:space="preserve"> </w:t>
      </w:r>
      <w:r>
        <w:t xml:space="preserve">with</w:t>
      </w:r>
      <w:r>
        <w:t xml:space="preserve"> </w:t>
      </w:r>
      <w:r>
        <w:t xml:space="preserve">a</w:t>
      </w:r>
      <w:r>
        <w:t xml:space="preserve"> </w:t>
      </w:r>
      <w:r>
        <w:t xml:space="preserve">higher</w:t>
      </w:r>
      <w:r>
        <w:t xml:space="preserve"> </w:t>
      </w:r>
      <w:r>
        <w:t xml:space="preserve">amount</w:t>
      </w:r>
      <w:r>
        <w:t xml:space="preserve"> </w:t>
      </w:r>
      <w:r>
        <w:t xml:space="preserve">of</w:t>
      </w:r>
      <w:r>
        <w:t xml:space="preserve"> </w:t>
      </w:r>
      <w:r>
        <w:t xml:space="preserve">noise</w:t>
      </w:r>
      <w:r>
        <w:t xml:space="preserve"> </w:t>
      </w:r>
      <w:r>
        <w:t xml:space="preserve">(</w:t>
      </w:r>
      <m:oMath>
        <m:r>
          <m:t>11</m:t>
        </m:r>
        <m:r>
          <m:rPr>
            <m:sty m:val="p"/>
          </m:rPr>
          <m:t>×</m:t>
        </m:r>
      </m:oMath>
      <w:r>
        <w:t xml:space="preserve"> </w:t>
      </w:r>
      <w:r>
        <w:t xml:space="preserve">greater</w:t>
      </w:r>
      <w:r>
        <w:t xml:space="preserve"> </w:t>
      </w:r>
      <w:r>
        <w:t xml:space="preserve">parameter</w:t>
      </w:r>
      <w:r>
        <w:t xml:space="preserve"> </w:t>
      </w:r>
      <w:r>
        <w:t xml:space="preserve">drift)</w:t>
      </w:r>
      <w:r>
        <w:t xml:space="preserve"> </w:t>
      </w:r>
      <w:r>
        <w:t xml:space="preserve">resulted</w:t>
      </w:r>
      <w:r>
        <w:t xml:space="preserve"> </w:t>
      </w:r>
      <w:r>
        <w:t xml:space="preserve">in</w:t>
      </w:r>
      <w:r>
        <w:t xml:space="preserve"> </w:t>
      </w:r>
      <w:r>
        <w:t xml:space="preserve">an</w:t>
      </w:r>
      <w:r>
        <w:t xml:space="preserve"> </w:t>
      </w:r>
      <w:r>
        <w:t xml:space="preserve">increase</w:t>
      </w:r>
      <w:r>
        <w:t xml:space="preserve"> </w:t>
      </w:r>
      <w:r>
        <w:t xml:space="preserve">of</w:t>
      </w:r>
      <w:r>
        <w:t xml:space="preserve"> </w:t>
      </w:r>
      <w:r>
        <w:t xml:space="preserve">only</w:t>
      </w:r>
      <w:r>
        <w:t xml:space="preserve"> </w:t>
      </w:r>
      <m:oMath>
        <m:r>
          <m:rPr>
            <m:sty m:val="p"/>
          </m:rPr>
          <m:t>+</m:t>
        </m:r>
        <m:r>
          <m:t>0.03</m:t>
        </m:r>
      </m:oMath>
      <w:r>
        <w:t xml:space="preserve"> </w:t>
      </w:r>
      <w:r>
        <w:t xml:space="preserve">to</w:t>
      </w:r>
      <w:r>
        <w:t xml:space="preserve"> </w:t>
      </w:r>
      <w:r>
        <w:t xml:space="preserve">the</w:t>
      </w:r>
      <w:r>
        <w:t xml:space="preserve"> </w:t>
      </w:r>
      <w:r>
        <w:t xml:space="preserve">correlation</w:t>
      </w:r>
      <w:r>
        <w:t xml:space="preserve"> </w:t>
      </w:r>
      <w:r>
        <w:t xml:space="preserve">coefficient.</w:t>
      </w:r>
      <w:r>
        <w:t xml:space="preserve"> </w:t>
      </w:r>
      <w:r>
        <w:t xml:space="preserve">These</w:t>
      </w:r>
      <w:r>
        <w:t xml:space="preserve"> </w:t>
      </w:r>
      <w:r>
        <w:t xml:space="preserve">findings</w:t>
      </w:r>
      <w:r>
        <w:t xml:space="preserve"> </w:t>
      </w:r>
      <w:r>
        <w:t xml:space="preserve">support</w:t>
      </w:r>
      <w:r>
        <w:t xml:space="preserve"> </w:t>
      </w:r>
      <w:r>
        <w:t xml:space="preserve">our</w:t>
      </w:r>
      <w:r>
        <w:t xml:space="preserve"> </w:t>
      </w:r>
      <w:r>
        <w:t xml:space="preserve">initial</w:t>
      </w:r>
      <w:r>
        <w:t xml:space="preserve"> </w:t>
      </w:r>
      <w:r>
        <w:t xml:space="preserve">contention</w:t>
      </w:r>
      <w:r>
        <w:t xml:space="preserve"> </w:t>
      </w:r>
      <w:r>
        <w:t xml:space="preserve">that</w:t>
      </w:r>
      <w:r>
        <w:t xml:space="preserve"> </w:t>
      </w:r>
      <w:r>
        <w:t xml:space="preserve">our</w:t>
      </w:r>
      <w:r>
        <w:t xml:space="preserve"> </w:t>
      </w:r>
      <w:r>
        <w:t xml:space="preserve">zero-sum</w:t>
      </w:r>
      <w:r>
        <w:t xml:space="preserve"> </w:t>
      </w:r>
      <w:r>
        <w:t xml:space="preserve">testbed</w:t>
      </w:r>
      <w:r>
        <w:t xml:space="preserve"> </w:t>
      </w:r>
      <w:r>
        <w:t xml:space="preserve">represents</w:t>
      </w:r>
      <w:r>
        <w:t xml:space="preserve"> </w:t>
      </w:r>
      <w:r>
        <w:t xml:space="preserve">a</w:t>
      </w:r>
      <w:r>
        <w:t xml:space="preserve"> </w:t>
      </w:r>
      <w:r>
        <w:t xml:space="preserve">scenario</w:t>
      </w:r>
      <w:r>
        <w:t xml:space="preserve"> </w:t>
      </w:r>
      <w:r>
        <w:t xml:space="preserve">where</w:t>
      </w:r>
      <w:r>
        <w:t xml:space="preserve"> </w:t>
      </w:r>
      <w:r>
        <w:t xml:space="preserve">observation-based</w:t>
      </w:r>
      <w:r>
        <w:t xml:space="preserve"> </w:t>
      </w:r>
      <w:r>
        <w:t xml:space="preserve">reputation</w:t>
      </w:r>
      <w:r>
        <w:t xml:space="preserve"> </w:t>
      </w:r>
      <w:r>
        <w:t xml:space="preserve">rewards</w:t>
      </w:r>
      <w:r>
        <w:t xml:space="preserve"> </w:t>
      </w:r>
      <w:r>
        <w:t xml:space="preserve">exploitative</w:t>
      </w:r>
      <w:r>
        <w:t xml:space="preserve"> </w:t>
      </w:r>
      <w:r>
        <w:t xml:space="preserve">behavior</w:t>
      </w:r>
      <w:r>
        <w:t xml:space="preserve"> </w:t>
      </w:r>
      <w:r>
        <w:t xml:space="preserve">in</w:t>
      </w:r>
      <w:r>
        <w:t xml:space="preserve"> </w:t>
      </w:r>
      <w:r>
        <w:t xml:space="preserve">simple</w:t>
      </w:r>
      <w:r>
        <w:t xml:space="preserve"> </w:t>
      </w:r>
      <w:r>
        <w:t xml:space="preserve">agent</w:t>
      </w:r>
      <w:r>
        <w:t xml:space="preserve"> </w:t>
      </w:r>
      <w:r>
        <w:t xml:space="preserve">behaviors</w:t>
      </w:r>
      <w:r>
        <w:t xml:space="preserve"> </w:t>
      </w:r>
      <w:r>
        <w:t xml:space="preserve">and</w:t>
      </w:r>
      <w:r>
        <w:t xml:space="preserve"> </w:t>
      </w:r>
      <w:r>
        <w:t xml:space="preserve">that</w:t>
      </w:r>
      <w:r>
        <w:t xml:space="preserve"> </w:t>
      </w:r>
      <w:r>
        <w:t xml:space="preserve">reasoning</w:t>
      </w:r>
      <w:r>
        <w:t xml:space="preserve"> </w:t>
      </w:r>
      <w:r>
        <w:t xml:space="preserve">scaffolding</w:t>
      </w:r>
      <w:r>
        <w:t xml:space="preserve"> </w:t>
      </w:r>
      <w:r>
        <w:t xml:space="preserve">can</w:t>
      </w:r>
      <w:r>
        <w:t xml:space="preserve"> </w:t>
      </w:r>
      <w:r>
        <w:t xml:space="preserve">significantly</w:t>
      </w:r>
      <w:r>
        <w:t xml:space="preserve"> </w:t>
      </w:r>
      <w:r>
        <w:t xml:space="preserve">reduce</w:t>
      </w:r>
      <w:r>
        <w:t xml:space="preserve"> </w:t>
      </w:r>
      <w:r>
        <w:t xml:space="preserve">the</w:t>
      </w:r>
      <w:r>
        <w:t xml:space="preserve"> </w:t>
      </w:r>
      <w:r>
        <w:t xml:space="preserve">impact</w:t>
      </w:r>
      <w:r>
        <w:t xml:space="preserve"> </w:t>
      </w:r>
      <w:r>
        <w:t xml:space="preserve">of</w:t>
      </w:r>
      <w:r>
        <w:t xml:space="preserve"> </w:t>
      </w:r>
      <w:r>
        <w:t xml:space="preserve">this</w:t>
      </w:r>
      <w:r>
        <w:t xml:space="preserve"> </w:t>
      </w:r>
      <w:r>
        <w:t xml:space="preserve">behavior;</w:t>
      </w:r>
      <w:r>
        <w:t xml:space="preserve"> </w:t>
      </w:r>
      <w:r>
        <w:t xml:space="preserve">however,</w:t>
      </w:r>
      <w:r>
        <w:t xml:space="preserve"> </w:t>
      </w:r>
      <w:r>
        <w:t xml:space="preserve">we</w:t>
      </w:r>
      <w:r>
        <w:t xml:space="preserve"> </w:t>
      </w:r>
      <w:r>
        <w:t xml:space="preserve">leave</w:t>
      </w:r>
      <w:r>
        <w:t xml:space="preserve"> </w:t>
      </w:r>
      <w:r>
        <w:t xml:space="preserve">open</w:t>
      </w:r>
      <w:r>
        <w:t xml:space="preserve"> </w:t>
      </w:r>
      <w:r>
        <w:t xml:space="preserve">the</w:t>
      </w:r>
      <w:r>
        <w:t xml:space="preserve"> </w:t>
      </w:r>
      <w:r>
        <w:t xml:space="preserve">question</w:t>
      </w:r>
      <w:r>
        <w:t xml:space="preserve"> </w:t>
      </w:r>
      <w:r>
        <w:t xml:space="preserve">of</w:t>
      </w:r>
      <w:r>
        <w:t xml:space="preserve"> </w:t>
      </w:r>
      <w:r>
        <w:t xml:space="preserve">whether</w:t>
      </w:r>
      <w:r>
        <w:t xml:space="preserve"> </w:t>
      </w:r>
      <w:r>
        <w:t xml:space="preserve">the</w:t>
      </w:r>
      <w:r>
        <w:t xml:space="preserve"> </w:t>
      </w:r>
      <w:r>
        <w:t xml:space="preserve">reduction</w:t>
      </w:r>
      <w:r>
        <w:t xml:space="preserve"> </w:t>
      </w:r>
      <w:r>
        <w:t xml:space="preserve">in</w:t>
      </w:r>
      <w:r>
        <w:t xml:space="preserve"> </w:t>
      </w:r>
      <w:r>
        <w:t xml:space="preserve">the</w:t>
      </w:r>
      <w:r>
        <w:t xml:space="preserve"> </w:t>
      </w:r>
      <w:r>
        <w:t xml:space="preserve">effect</w:t>
      </w:r>
      <w:r>
        <w:t xml:space="preserve"> </w:t>
      </w:r>
      <w:r>
        <w:t xml:space="preserve">is</w:t>
      </w:r>
      <w:r>
        <w:t xml:space="preserve"> </w:t>
      </w:r>
      <w:r>
        <w:t xml:space="preserve">due</w:t>
      </w:r>
      <w:r>
        <w:t xml:space="preserve"> </w:t>
      </w:r>
      <w:r>
        <w:t xml:space="preserve">to</w:t>
      </w:r>
      <w:r>
        <w:t xml:space="preserve"> </w:t>
      </w:r>
      <w:r>
        <w:t xml:space="preserve">the</w:t>
      </w:r>
      <w:r>
        <w:t xml:space="preserve"> </w:t>
      </w:r>
      <w:r>
        <w:t xml:space="preserve">properties</w:t>
      </w:r>
      <w:r>
        <w:t xml:space="preserve"> </w:t>
      </w:r>
      <w:r>
        <w:t xml:space="preserve">of</w:t>
      </w:r>
      <w:r>
        <w:t xml:space="preserve"> </w:t>
      </w:r>
      <w:r>
        <w:t xml:space="preserve">reasoning</w:t>
      </w:r>
      <w:r>
        <w:t xml:space="preserve"> </w:t>
      </w:r>
      <w:r>
        <w:t xml:space="preserve">itself</w:t>
      </w:r>
      <w:r>
        <w:t xml:space="preserve"> </w:t>
      </w:r>
      <w:r>
        <w:t xml:space="preserve">or</w:t>
      </w:r>
      <w:r>
        <w:t xml:space="preserve"> </w:t>
      </w:r>
      <w:r>
        <w:t xml:space="preserve">simply</w:t>
      </w:r>
      <w:r>
        <w:t xml:space="preserve"> </w:t>
      </w:r>
      <w:r>
        <w:t xml:space="preserve">due</w:t>
      </w:r>
      <w:r>
        <w:t xml:space="preserve"> </w:t>
      </w:r>
      <w:r>
        <w:t xml:space="preserve">to</w:t>
      </w:r>
      <w:r>
        <w:t xml:space="preserve"> </w:t>
      </w:r>
      <w:r>
        <w:t xml:space="preserve">a</w:t>
      </w:r>
      <w:r>
        <w:t xml:space="preserve"> </w:t>
      </w:r>
      <w:r>
        <w:t xml:space="preserve">sampling</w:t>
      </w:r>
      <w:r>
        <w:t xml:space="preserve"> </w:t>
      </w:r>
      <w:r>
        <w:t xml:space="preserve">error</w:t>
      </w:r>
      <w:r>
        <w:t xml:space="preserve"> </w:t>
      </w:r>
      <w:r>
        <w:t xml:space="preserve">associated</w:t>
      </w:r>
      <w:r>
        <w:t xml:space="preserve"> </w:t>
      </w:r>
      <w:r>
        <w:t xml:space="preserve">with</w:t>
      </w:r>
      <w:r>
        <w:t xml:space="preserve"> </w:t>
      </w:r>
      <w:r>
        <w:t xml:space="preserve">our</w:t>
      </w:r>
      <w:r>
        <w:t xml:space="preserve"> </w:t>
      </w:r>
      <w:r>
        <w:t xml:space="preserve">last</w:t>
      </w:r>
      <w:r>
        <w:t xml:space="preserve"> </w:t>
      </w:r>
      <w:r>
        <w:t xml:space="preserve">phase</w:t>
      </w:r>
      <w:r>
        <w:t xml:space="preserve"> </w:t>
      </w:r>
      <w:r>
        <w:t xml:space="preserve">(</w:t>
      </w:r>
      <m:oMath>
        <m:r>
          <m:t>n</m:t>
        </m:r>
        <m:r>
          <m:rPr>
            <m:sty m:val="p"/>
          </m:rPr>
          <m:t>=</m:t>
        </m:r>
        <m:r>
          <m:t>5</m:t>
        </m:r>
      </m:oMath>
      <w:r>
        <w:t xml:space="preserve"> </w:t>
      </w:r>
      <w:r>
        <w:t xml:space="preserve">seeds,</w:t>
      </w:r>
      <w:r>
        <w:t xml:space="preserve"> </w:t>
      </w:r>
      <m:oMath>
        <m:r>
          <m:rPr>
            <m:sty m:val="p"/>
          </m:rPr>
          <m:t>∼</m:t>
        </m:r>
        <m:r>
          <m:t>150</m:t>
        </m:r>
      </m:oMath>
      <w:r>
        <w:t xml:space="preserve"> </w:t>
      </w:r>
      <w:r>
        <w:t xml:space="preserve">hands/seed).</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29" w:name="background"/>
    <w:p>
      <w:pPr>
        <w:pStyle w:val="Heading1"/>
      </w:pPr>
      <w:r>
        <w:rPr>
          <w:rStyle w:val="SectionNumber"/>
        </w:rPr>
        <w:t xml:space="preserve">2</w:t>
      </w:r>
      <w:r>
        <w:tab/>
      </w:r>
      <w:r>
        <w:t xml:space="preserve">Background</w:t>
      </w:r>
    </w:p>
    <w:p>
      <w:pPr>
        <w:pStyle w:val="FirstParagraph"/>
      </w:pPr>
      <w:r>
        <w:t xml:space="preserve">Multiple relevant background precedent works exist that contribute</w:t>
      </w:r>
      <w:r>
        <w:t xml:space="preserve"> </w:t>
      </w:r>
      <w:r>
        <w:t xml:space="preserve">to the foundational premise of this research. These are discussed in</w:t>
      </w:r>
      <w:r>
        <w:t xml:space="preserve"> </w:t>
      </w:r>
      <w:r>
        <w:t xml:space="preserve">the order in which they relate to our simulations:</w:t>
      </w:r>
    </w:p>
    <w:p>
      <w:pPr>
        <w:pStyle w:val="BodyText"/>
      </w:pPr>
      <w:r>
        <w:t xml:space="preserve">First, there exists the empirical economics of online reputation</w:t>
      </w:r>
      <w:r>
        <w:t xml:space="preserve"> </w:t>
      </w:r>
      <w:r>
        <w:t xml:space="preserve">systems. Resnick &amp; Zeckhauser</w:t>
      </w:r>
      <w:r>
        <w:t xml:space="preserve"> </w:t>
      </w:r>
      <w:r>
        <w:t xml:space="preserve">[1]</w:t>
      </w:r>
      <w:r>
        <w:t xml:space="preserve"> </w:t>
      </w:r>
      <w:r>
        <w:t xml:space="preserve">analyzed</w:t>
      </w:r>
      <w:r>
        <w:t xml:space="preserve"> </w:t>
      </w:r>
      <w:r>
        <w:t xml:space="preserve">their study of eBay to demonstrate what was termed the transparency</w:t>
      </w:r>
      <w:r>
        <w:t xml:space="preserve"> </w:t>
      </w:r>
      <w:r>
        <w:t xml:space="preserve">paradox. Their findings indicated that sellers who had achieved</w:t>
      </w:r>
      <w:r>
        <w:t xml:space="preserve"> </w:t>
      </w:r>
      <w:r>
        <w:t xml:space="preserve">perfect feedback scores earned lower profit margins than sellers</w:t>
      </w:r>
      <w:r>
        <w:t xml:space="preserve"> </w:t>
      </w:r>
      <w:r>
        <w:t xml:space="preserve">whose feedback scores contained slight imperfections. Sellers with</w:t>
      </w:r>
      <w:r>
        <w:t xml:space="preserve"> </w:t>
      </w:r>
      <w:r>
        <w:t xml:space="preserve">perfect reputations tend to be overly protective of their</w:t>
      </w:r>
      <w:r>
        <w:t xml:space="preserve"> </w:t>
      </w:r>
      <w:r>
        <w:t xml:space="preserve">reputation. Since sellers with a perfect record may never risk</w:t>
      </w:r>
      <w:r>
        <w:t xml:space="preserve"> </w:t>
      </w:r>
      <w:r>
        <w:t xml:space="preserve">damaging their reputation with even a single poor rating, buyers can</w:t>
      </w:r>
      <w:r>
        <w:t xml:space="preserve"> </w:t>
      </w:r>
      <w:r>
        <w:t xml:space="preserve">accurately assume that such sellers will never negotiate. Therefore,</w:t>
      </w:r>
      <w:r>
        <w:t xml:space="preserve"> </w:t>
      </w:r>
      <w:r>
        <w:t xml:space="preserve">the price sellers post represents the lowest price they are willing</w:t>
      </w:r>
      <w:r>
        <w:t xml:space="preserve"> </w:t>
      </w:r>
      <w:r>
        <w:t xml:space="preserve">to accept, thus providing the buyer with the ability to negotiate</w:t>
      </w:r>
      <w:r>
        <w:t xml:space="preserve"> </w:t>
      </w:r>
      <w:r>
        <w:t xml:space="preserve">and reducing the seller’s profit margin. Sellers with slightly less</w:t>
      </w:r>
      <w:r>
        <w:t xml:space="preserve"> </w:t>
      </w:r>
      <w:r>
        <w:t xml:space="preserve">than perfect reputations have much greater flexibility to negotiate</w:t>
      </w:r>
      <w:r>
        <w:t xml:space="preserve"> </w:t>
      </w:r>
      <w:r>
        <w:t xml:space="preserve">due to the fact that their reputations do not carry the same level</w:t>
      </w:r>
      <w:r>
        <w:t xml:space="preserve"> </w:t>
      </w:r>
      <w:r>
        <w:t xml:space="preserve">of vulnerability. Bolton, Katok, &amp; Ockenfels</w:t>
      </w:r>
      <w:r>
        <w:t xml:space="preserve"> </w:t>
      </w:r>
      <w:r>
        <w:t xml:space="preserve">[2]</w:t>
      </w:r>
      <w:r>
        <w:t xml:space="preserve"> </w:t>
      </w:r>
      <w:r>
        <w:t xml:space="preserve">later replicated this pattern in</w:t>
      </w:r>
      <w:r>
        <w:t xml:space="preserve"> </w:t>
      </w:r>
      <w:r>
        <w:t xml:space="preserve">controlled trust games and demonstrated the same underlying</w:t>
      </w:r>
      <w:r>
        <w:t xml:space="preserve"> </w:t>
      </w:r>
      <w:r>
        <w:t xml:space="preserve">mechanism as Resnick &amp; Zeckhauser. An analogous phenomenon occurs</w:t>
      </w:r>
      <w:r>
        <w:t xml:space="preserve"> </w:t>
      </w:r>
      <w:r>
        <w:t xml:space="preserve">within financial markets, where adverse selection against</w:t>
      </w:r>
      <w:r>
        <w:t xml:space="preserve"> </w:t>
      </w:r>
      <w:r>
        <w:t xml:space="preserve">predictably behaving market makers</w:t>
      </w:r>
      <w:r>
        <w:t xml:space="preserve"> </w:t>
      </w:r>
      <w:r>
        <w:t xml:space="preserve">[3]</w:t>
      </w:r>
      <w:r>
        <w:t xml:space="preserve"> </w:t>
      </w:r>
      <w:r>
        <w:t xml:space="preserve">creates</w:t>
      </w:r>
      <w:r>
        <w:t xml:space="preserve"> </w:t>
      </w:r>
      <w:r>
        <w:t xml:space="preserve">equivalent effects—caused by asymmetric information rather than a</w:t>
      </w:r>
      <w:r>
        <w:t xml:space="preserve"> </w:t>
      </w:r>
      <w:r>
        <w:t xml:space="preserve">reputation itself. In total, this literature demonstrates that the</w:t>
      </w:r>
      <w:r>
        <w:t xml:space="preserve"> </w:t>
      </w:r>
      <w:r>
        <w:t xml:space="preserve">phenomenon is indeed present within actual marketplaces, however,</w:t>
      </w:r>
      <w:r>
        <w:t xml:space="preserve"> </w:t>
      </w:r>
      <w:r>
        <w:t xml:space="preserve">this literature cannot provide evidence regarding whether the</w:t>
      </w:r>
      <w:r>
        <w:t xml:space="preserve"> </w:t>
      </w:r>
      <w:r>
        <w:t xml:space="preserve">phenomenon would continue to occur should cooperative actors be</w:t>
      </w:r>
      <w:r>
        <w:t xml:space="preserve"> </w:t>
      </w:r>
      <w:r>
        <w:t xml:space="preserve">intelligent enough to prevent themselves from being taken advantage</w:t>
      </w:r>
      <w:r>
        <w:t xml:space="preserve"> </w:t>
      </w:r>
      <w:r>
        <w:t xml:space="preserve">of—since this literature does not alter the composition of</w:t>
      </w:r>
      <w:r>
        <w:t xml:space="preserve"> </w:t>
      </w:r>
      <w:r>
        <w:t xml:space="preserve">participating sellers.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BodyText"/>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Both prisoners choosing</w:t>
      </w:r>
      <w:r>
        <w:t xml:space="preserve"> </w:t>
      </w:r>
      <w:r>
        <w:t xml:space="preserve">option (A), i.e., Cooperating with one another results in both</w:t>
      </w:r>
      <w:r>
        <w:t xml:space="preserve"> </w:t>
      </w:r>
      <w:r>
        <w:t xml:space="preserve">prisoners receiving a moderate penalty for doing so; However, each</w:t>
      </w:r>
      <w:r>
        <w:t xml:space="preserve"> </w:t>
      </w:r>
      <w:r>
        <w:t xml:space="preserve">prisoner receives a significant reward. When one prisoner chooses</w:t>
      </w:r>
      <w:r>
        <w:t xml:space="preserve"> </w:t>
      </w:r>
      <w:r>
        <w:t xml:space="preserve">option (A), i.e., Cooperates and the other prisoner selects option</w:t>
      </w:r>
      <w:r>
        <w:t xml:space="preserve"> </w:t>
      </w:r>
      <w:r>
        <w:t xml:space="preserve">(B), i.e., Defects, the prisoner who selected option (A) incurs a</w:t>
      </w:r>
      <w:r>
        <w:t xml:space="preserve"> </w:t>
      </w:r>
      <w:r>
        <w:t xml:space="preserve">loss whereas the prisoner who chose option (B) receives a</w:t>
      </w:r>
      <w:r>
        <w:t xml:space="preserve"> </w:t>
      </w:r>
      <w:r>
        <w:t xml:space="preserve">significant reward and pays no penalties. Conversely, when both</w:t>
      </w:r>
      <w:r>
        <w:t xml:space="preserve"> </w:t>
      </w:r>
      <w:r>
        <w:t xml:space="preserve">prisoners select option (B), i.e., Defect, both receive no rewards.</w:t>
      </w:r>
      <w:r>
        <w:t xml:space="preserve"> </w:t>
      </w:r>
      <w:r>
        <w:t xml:space="preserve">Figure 1 illustrates these four possible outcomes using</w:t>
      </w:r>
      <w:r>
        <w:t xml:space="preserve"> </w:t>
      </w:r>
      <w:r>
        <w:t xml:space="preserve">the format created by Nicky Case titled</w:t>
      </w:r>
      <w:r>
        <w:t xml:space="preserve"> </w:t>
      </w:r>
      <w:r>
        <w:rPr>
          <w:iCs/>
          <w:i/>
        </w:rPr>
        <w:t xml:space="preserve">Evolution of Trust</w:t>
      </w:r>
      <w:r>
        <w:t xml:space="preserve"> </w:t>
      </w:r>
      <w:r>
        <w:t xml:space="preserve">Interactive: Mutual Cooperation provides a reward of</w:t>
      </w:r>
      <w:r>
        <w:t xml:space="preserve"> </w:t>
      </w:r>
      <m:oMath>
        <m:r>
          <m:rPr>
            <m:sty m:val="p"/>
          </m:rPr>
          <m:t>+</m:t>
        </m:r>
        <m:r>
          <m:t>2</m:t>
        </m:r>
      </m:oMath>
      <w:r>
        <w:t xml:space="preserve"> </w:t>
      </w:r>
      <w:r>
        <w:t xml:space="preserve">to both</w:t>
      </w:r>
      <w:r>
        <w:t xml:space="preserve"> </w:t>
      </w:r>
      <w:r>
        <w:t xml:space="preserve">players; Mutually Defecting provides a reward of</w:t>
      </w:r>
      <w:r>
        <w:t xml:space="preserve"> </w:t>
      </w:r>
      <m:oMath>
        <m:r>
          <m:t>0</m:t>
        </m:r>
      </m:oMath>
      <w:r>
        <w:t xml:space="preserve"> </w:t>
      </w:r>
      <w:r>
        <w:t xml:space="preserve">to both</w:t>
      </w:r>
      <w:r>
        <w:t xml:space="preserve"> </w:t>
      </w:r>
      <w:r>
        <w:t xml:space="preserve">players; and Unilaterally Defecting Against Another Player Who Has</w:t>
      </w:r>
      <w:r>
        <w:t xml:space="preserve"> </w:t>
      </w:r>
      <w:r>
        <w:t xml:space="preserve">Chosen To Cooperate Provides a Reward of</w:t>
      </w:r>
      <w:r>
        <w:t xml:space="preserve"> </w:t>
      </w:r>
      <m:oMath>
        <m:r>
          <m:rPr>
            <m:sty m:val="p"/>
          </m:rPr>
          <m:t>+</m:t>
        </m:r>
        <m:r>
          <m:t>3</m:t>
        </m:r>
      </m:oMath>
      <w:r>
        <w:t xml:space="preserve"> </w:t>
      </w:r>
      <w:r>
        <w:t xml:space="preserve">to the player who</w:t>
      </w:r>
      <w:r>
        <w:t xml:space="preserve"> </w:t>
      </w:r>
      <w:r>
        <w:t xml:space="preserve">unilaterally defected and a loss of</w:t>
      </w:r>
      <w:r>
        <w:t xml:space="preserve"> </w:t>
      </w:r>
      <m:oMath>
        <m:r>
          <m:rPr>
            <m:sty m:val="p"/>
          </m:rPr>
          <m:t>−</m:t>
        </m:r>
        <m:r>
          <m:t>1</m:t>
        </m:r>
      </m:oMath>
      <w:r>
        <w:t xml:space="preserve"> </w:t>
      </w:r>
      <w:r>
        <w:t xml:space="preserve">to the player who</w:t>
      </w:r>
      <w:r>
        <w:t xml:space="preserve"> </w:t>
      </w:r>
      <w:r>
        <w:t xml:space="preserve">cooperated.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principles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7"/>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color w:val="CDD3D8"/>
        </w:rPr>
        <w:t xml:space="preserve">Mirror</w:t>
      </w:r>
      <w:r>
        <w:t xml:space="preserve">—which ranks 6th out</w:t>
      </w:r>
      <w:r>
        <w:t xml:space="preserve"> </w:t>
      </w:r>
      <w:r>
        <w:t xml:space="preserve">of 8 in terms of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p>
      <w:pPr>
        <w:pStyle w:val="BodyText"/>
      </w:pPr>
      <w:r>
        <w:t xml:space="preserve">Thirdly,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p>
      <w:pPr>
        <w:pStyle w:val="BodyText"/>
      </w:pPr>
      <w:r>
        <w:t xml:space="preserve">First,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largely language model-based agents actually behave and what they</w:t>
      </w:r>
      <w:r>
        <w:t xml:space="preserve"> </w:t>
      </w:r>
      <w:r>
        <w:t xml:space="preserve">represent by way of textual strategies.</w:t>
      </w:r>
    </w:p>
    <w:bookmarkStart w:id="28" w:name="ideas-in-mathematics-used-throughout"/>
    <w:p>
      <w:pPr>
        <w:pStyle w:val="Heading2"/>
      </w:pPr>
      <w:r>
        <w:rPr>
          <w:rStyle w:val="SectionNumber"/>
        </w:rPr>
        <w:t xml:space="preserve">2.1</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28"/>
    <w:bookmarkEnd w:id="29"/>
    <w:bookmarkStart w:id="41" w:name="methodology"/>
    <w:p>
      <w:pPr>
        <w:pStyle w:val="Heading1"/>
      </w:pPr>
      <w:r>
        <w:rPr>
          <w:rStyle w:val="SectionNumber"/>
        </w:rPr>
        <w:t xml:space="preserve">3</w:t>
      </w:r>
      <w:r>
        <w:tab/>
      </w:r>
      <w:r>
        <w:t xml:space="preserve">Methodology</w:t>
      </w:r>
    </w:p>
    <w:bookmarkStart w:id="34"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rPr>
          <w:rStyle w:val="FootnoteReference"/>
        </w:rPr>
        <w:footnoteReference w:id="30"/>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w:t>
      </w:r>
      <w:r>
        <w:rPr>
          <w:rStyle w:val="FootnoteReference"/>
        </w:rPr>
        <w:footnoteReference w:id="31"/>
      </w:r>
      <w:r>
        <w:t xml:space="preserve"> </w:t>
      </w:r>
      <w:r>
        <w:t xml:space="preserve">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w:t>
      </w:r>
      <w:r>
        <w:rPr>
          <w:rStyle w:val="FootnoteReference"/>
        </w:rPr>
        <w:footnoteReference w:id="33"/>
      </w:r>
      <w:r>
        <w:t xml:space="preserve">;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4"/>
    <w:bookmarkStart w:id="36"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preflop betting range</w:t>
      </w:r>
      <w:r>
        <w:rPr>
          <w:rStyle w:val="FootnoteReference"/>
        </w:rPr>
        <w:footnoteReference w:id="35"/>
      </w:r>
      <w:r>
        <w:t xml:space="preserve"> </w:t>
      </w:r>
      <w:r>
        <w:t xml:space="preserve">for each of the eight types</w:t>
      </w:r>
      <w:r>
        <w:t xml:space="preserve"> </w:t>
      </w:r>
      <w:r>
        <w:t xml:space="preserve">appears below; additional information about the policy limits per</w:t>
      </w:r>
      <w:r>
        <w:t xml:space="preserve"> </w:t>
      </w:r>
      <w:r>
        <w:t xml:space="preserve">type is found in Table 2.</w:t>
      </w:r>
    </w:p>
    <w:p>
      <w:pPr>
        <w:pStyle w:val="BodyText"/>
      </w:pPr>
      <w:r>
        <w:rPr>
          <w:bCs/>
          <w:b/>
          <w:color w:val="A8B5C3"/>
        </w:rPr>
        <w:t xml:space="preserve">Oracle</w:t>
      </w:r>
      <w:r>
        <w:t xml:space="preserve"> </w:t>
      </w:r>
      <w:r>
        <w:rPr>
          <w:iCs/>
          <w:i/>
        </w:rPr>
        <w:t xml:space="preserve">Baseline</w:t>
      </w:r>
      <w:r>
        <w:t xml:space="preserve"> </w:t>
      </w:r>
      <w:r>
        <w:t xml:space="preserve">honesty 0.75.</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color w:val="5C8159"/>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color w:val="E75D3C"/>
        </w:rPr>
        <w:t xml:space="preserve">Firestorm</w:t>
      </w:r>
      <w:r>
        <w:t xml:space="preserve"> </w:t>
      </w:r>
      <w:r>
        <w:rPr>
          <w:iCs/>
          <w:i/>
        </w:rPr>
        <w:t xml:space="preserve">Maniac (loose-aggressive)</w:t>
      </w:r>
      <w:r>
        <w:t xml:space="preserve"> </w:t>
      </w:r>
      <w:r>
        <w:t xml:space="preserve">honesty 0.38.</w:t>
      </w:r>
      <w:r>
        <w:t xml:space="preserve"> </w:t>
      </w:r>
      <w:r>
        <w:t xml:space="preserve">A cheater. Always bets and always raises regardless of the strength</w:t>
      </w:r>
      <w:r>
        <w:t xml:space="preserve"> </w:t>
      </w:r>
      <w:r>
        <w:t xml:space="preserve">of its hand. Primarily wins due to opponents folding rather than</w:t>
      </w:r>
      <w:r>
        <w:t xml:space="preserve"> </w:t>
      </w:r>
      <w:r>
        <w:t xml:space="preserve">winning at showdown.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color w:val="A2A7A9"/>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color w:val="836F91"/>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color w:val="B93C41"/>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color w:val="CDD3D8"/>
        </w:rPr>
        <w:t xml:space="preserve">Mirror</w:t>
      </w:r>
      <w:r>
        <w:t xml:space="preserve"> </w:t>
      </w:r>
      <w:r>
        <w:rPr>
          <w:iCs/>
          <w:i/>
        </w:rPr>
        <w:t xml:space="preserve">Tit-for-Tat</w:t>
      </w:r>
      <w:r>
        <w:t xml:space="preserve"> </w:t>
      </w:r>
      <w:r>
        <w:t xml:space="preserve">honesty 0.78.</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color w:val="3F4F7C"/>
        </w:rPr>
        <w:t xml:space="preserve">Judge</w:t>
      </w:r>
      <w:r>
        <w:t xml:space="preserve"> </w:t>
      </w:r>
      <w:r>
        <w:rPr>
          <w:iCs/>
          <w:i/>
        </w:rPr>
        <w:t xml:space="preserve">Punishes bluffing</w:t>
      </w:r>
      <w:r>
        <w:t xml:space="preserve"> </w:t>
      </w:r>
      <w:r>
        <w:t xml:space="preserve">honesty 0.80.</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r>
        <w:t xml:space="preserve">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color w:val="A8B5C3"/>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0.75</w:t>
            </w:r>
          </w:p>
        </w:tc>
        <w:tc>
          <w:tcPr/>
          <w:p>
            <w:pPr>
              <w:pStyle w:val="Compact"/>
              <w:jc w:val="left"/>
            </w:pPr>
            <w:r>
              <w:t xml:space="preserve">None — fixed mixed strategy</w:t>
            </w:r>
          </w:p>
        </w:tc>
      </w:tr>
      <w:tr>
        <w:tc>
          <w:tcPr/>
          <w:p>
            <w:pPr>
              <w:pStyle w:val="Compact"/>
              <w:jc w:val="left"/>
            </w:pPr>
            <w:r>
              <w:rPr>
                <w:bCs/>
                <w:b/>
                <w:color w:val="5C8159"/>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color w:val="E75D3C"/>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color w:val="A2A7A9"/>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color w:val="836F91"/>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color w:val="B93C41"/>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color w:val="CDD3D8"/>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0.78</w:t>
            </w:r>
          </w:p>
        </w:tc>
        <w:tc>
          <w:tcPr/>
          <w:p>
            <w:pPr>
              <w:pStyle w:val="Compact"/>
              <w:jc w:val="left"/>
            </w:pPr>
            <w:r>
              <w:t xml:space="preserve">Re-targets at each hand to highest-VPIP opponent</w:t>
            </w:r>
          </w:p>
        </w:tc>
      </w:tr>
      <w:tr>
        <w:tc>
          <w:tcPr/>
          <w:p>
            <w:pPr>
              <w:pStyle w:val="Compact"/>
              <w:jc w:val="left"/>
            </w:pPr>
            <w:r>
              <w:rPr>
                <w:bCs/>
                <w:b/>
                <w:color w:val="3F4F7C"/>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0.80</w:t>
            </w:r>
          </w:p>
        </w:tc>
        <w:tc>
          <w:tcPr/>
          <w:p>
            <w:pPr>
              <w:pStyle w:val="Compact"/>
              <w:jc w:val="left"/>
            </w:pPr>
            <w:r>
              <w:t xml:space="preserve">Switches to retaliation after 5+ confirmed bluffs by an opponent</w:t>
            </w:r>
          </w:p>
        </w:tc>
      </w:tr>
    </w:tbl>
    <w:bookmarkEnd w:id="36"/>
    <w:bookmarkStart w:id="37"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rounds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 </w:t>
      </w:r>
      <w:r>
        <w:t xml:space="preserve">is the archetype’s honesty</w:t>
      </w:r>
      <w:r>
        <w:t xml:space="preserve"> </w:t>
      </w:r>
      <w:r>
        <w:t xml:space="preserve">score. There are many reasonable ways to define the trust score;</w:t>
      </w:r>
      <w:r>
        <w:t xml:space="preserve"> </w:t>
      </w:r>
      <w:r>
        <w:t xml:space="preserve">here we have chosen the product form for simplicity, and we report</w:t>
      </w:r>
      <w:r>
        <w:t xml:space="preserve"> </w:t>
      </w:r>
      <w:r>
        <w:t xml:space="preserve">results under 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All three archetypes</w:t>
      </w:r>
      <w:r>
        <w:rPr>
          <w:iCs/>
          <w:i/>
        </w:rPr>
        <w:t xml:space="preserve"> </w:t>
      </w:r>
      <w:r>
        <w:rPr>
          <w:iCs/>
          <w:i/>
        </w:rPr>
        <w:t xml:space="preserve">(</w:t>
      </w:r>
      <w:r>
        <w:rPr>
          <w:bCs/>
          <w:b/>
          <w:iCs/>
          <w:i/>
          <w:color w:val="5C8159"/>
        </w:rPr>
        <w:t xml:space="preserve">Sentinel</w:t>
      </w:r>
      <w:r>
        <w:rPr>
          <w:iCs/>
          <w:i/>
        </w:rPr>
        <w:t xml:space="preserve">,</w:t>
      </w:r>
      <w:r>
        <w:rPr>
          <w:iCs/>
          <w:i/>
        </w:rPr>
        <w:t xml:space="preserve"> </w:t>
      </w:r>
      <w:r>
        <w:rPr>
          <w:bCs/>
          <w:b/>
          <w:iCs/>
          <w:i/>
          <w:color w:val="CDD3D8"/>
        </w:rPr>
        <w:t xml:space="preserve">Mirror</w:t>
      </w:r>
      <w:r>
        <w:rPr>
          <w:iCs/>
          <w:i/>
        </w:rPr>
        <w:t xml:space="preserve"> </w:t>
      </w:r>
      <w:r>
        <w:rPr>
          <w:iCs/>
          <w:i/>
        </w:rPr>
        <w:t xml:space="preserve">in its default state,</w:t>
      </w:r>
      <w:r>
        <w:rPr>
          <w:iCs/>
          <w:i/>
        </w:rPr>
        <w:t xml:space="preserve"> </w:t>
      </w:r>
      <w:r>
        <w:rPr>
          <w:bCs/>
          <w:b/>
          <w:iCs/>
          <w:i/>
          <w:color w:val="3F4F7C"/>
        </w:rPr>
        <w:t xml:space="preserve">Judge</w:t>
      </w:r>
      <w:r>
        <w:rPr>
          <w:iCs/>
          <w:i/>
        </w:rPr>
        <w:t xml:space="preserve"> </w:t>
      </w:r>
      <w:r>
        <w:rPr>
          <w:iCs/>
          <w:i/>
        </w:rPr>
        <w:t xml:space="preserve">in its cooperative state) are intentionally given identical mean</w:t>
      </w:r>
      <w:r>
        <w:rPr>
          <w:iCs/>
          <w:i/>
        </w:rPr>
        <w:t xml:space="preserve"> </w:t>
      </w:r>
      <w:r>
        <w:rPr>
          <w:iCs/>
          <w:i/>
        </w:rPr>
        <w:t xml:space="preserve">parameters to demonstrate a controlled case of identifiability for</w:t>
      </w:r>
      <w:r>
        <w:rPr>
          <w:iCs/>
          <w:i/>
        </w:rPr>
        <w:t xml:space="preserve"> </w:t>
      </w:r>
      <w:r>
        <w:rPr>
          <w:iCs/>
          <w:i/>
        </w:rPr>
        <w:t xml:space="preserve">indistinguishable types</w:t>
      </w:r>
      <w:r>
        <w:t xml:space="preserve">; this is a design choice and not a finding.</w:t>
      </w:r>
    </w:p>
    <w:bookmarkEnd w:id="37"/>
    <w:bookmarkStart w:id="38"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rounds.</w:t>
      </w:r>
      <w:r>
        <w:t xml:space="preserve"> </w:t>
      </w:r>
      <w:r>
        <w:t xml:space="preserve">For the first 200 rounds,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8"/>
    <w:bookmarkStart w:id="39"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9"/>
    <w:bookmarkStart w:id="40"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p>
    <w:p>
      <w:pPr>
        <w:pStyle w:val="BodyText"/>
      </w:pPr>
      <w:r>
        <w:t xml:space="preserve">We also present six auxiliary measures, including the index of</w:t>
      </w:r>
      <w:r>
        <w:t xml:space="preserve"> </w:t>
      </w:r>
      <w:r>
        <w:t xml:space="preserve">exploitation of trust (TEI), sensitivity to context (CS), adaptation</w:t>
      </w:r>
      <w:r>
        <w:t xml:space="preserve"> </w:t>
      </w:r>
      <w:r>
        <w:t xml:space="preserve">by the opponent (OA), non-stationarity (NS), unpredictability in</w:t>
      </w:r>
      <w:r>
        <w:t xml:space="preserve"> </w:t>
      </w:r>
      <w:r>
        <w:t xml:space="preserve">strategy (SU), and awareness of manipulation of 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instead of being</w:t>
      </w:r>
      <w:r>
        <w:t xml:space="preserve"> </w:t>
      </w:r>
      <w:r>
        <w:t xml:space="preserve">pre-selected or registered. Readers should be cautious when using</w:t>
      </w:r>
      <w:r>
        <w:t xml:space="preserve"> </w:t>
      </w:r>
      <w:r>
        <w:t xml:space="preserve">these statistics individually due to the risk of Type I error (false</w:t>
      </w:r>
      <w:r>
        <w:t xml:space="preserve"> </w:t>
      </w:r>
      <w:r>
        <w:t xml:space="preserve">positives); they should correct their</w:t>
      </w:r>
      <w:r>
        <w:t xml:space="preserve"> </w:t>
      </w:r>
      <m:oMath>
        <m:r>
          <m:t>p</m:t>
        </m:r>
      </m:oMath>
      <w:r>
        <w:t xml:space="preserve">-values with Bonferroni</w:t>
      </w:r>
      <w:r>
        <w:t xml:space="preserve"> </w:t>
      </w:r>
      <w:r>
        <w:t xml:space="preserve">adjustments.</w:t>
      </w:r>
    </w:p>
    <w:p>
      <w:pPr>
        <w:pStyle w:val="BodyText"/>
      </w:pPr>
      <w:r>
        <w:t xml:space="preserve">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bookmarkEnd w:id="40"/>
    <w:bookmarkEnd w:id="41"/>
    <w:bookmarkStart w:id="76"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frames the</w:t>
      </w:r>
      <w:r>
        <w:t xml:space="preserve"> </w:t>
      </w:r>
      <w:r>
        <w:t xml:space="preserve">remainder of this section, which reports per-phase numbers,</w:t>
      </w:r>
      <w:r>
        <w:t xml:space="preserve"> </w:t>
      </w:r>
      <w:r>
        <w:t xml:space="preserve">figures, and illustrative hands.</w:t>
      </w:r>
    </w:p>
    <w:bookmarkStart w:id="49"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color w:val="A2A7A9"/>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color w:val="E75D3C"/>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color w:val="E75D3C"/>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2"/>
      </w:r>
      <w:r>
        <w:t xml:space="preserve">; its</w:t>
      </w:r>
      <w:r>
        <w:t xml:space="preserve"> </w:t>
      </w:r>
      <w:r>
        <w:t xml:space="preserve">showdown win rate is only</w:t>
      </w:r>
      <w:r>
        <w:t xml:space="preserve"> </w:t>
      </w:r>
      <m:oMath>
        <m:r>
          <m:t>38.5</m:t>
        </m:r>
        <m:r>
          <m:rPr>
            <m:sty m:val="p"/>
          </m:rPr>
          <m:t>%</m:t>
        </m:r>
      </m:oMath>
      <w:r>
        <w:t xml:space="preserve">, below the uniform</w:t>
      </w:r>
      <w:r>
        <w:t xml:space="preserve"> </w:t>
      </w:r>
      <m:oMath>
        <m:r>
          <m:t>1</m:t>
        </m:r>
        <m:r>
          <m:rPr>
            <m:sty m:val="p"/>
          </m:rPr>
          <m:t>/</m:t>
        </m:r>
        <m:r>
          <m:t>n</m:t>
        </m:r>
      </m:oMath>
      <w:r>
        <w:t xml:space="preserve"> </w:t>
      </w:r>
      <w:r>
        <w:t xml:space="preserve">rate.</w:t>
      </w:r>
      <w:r>
        <w:t xml:space="preserve"> </w:t>
      </w:r>
      <w:r>
        <w:rPr>
          <w:bCs/>
          <w:b/>
          <w:color w:val="E75D3C"/>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4" name="Picture"/>
            <a:graphic>
              <a:graphicData uri="http://schemas.openxmlformats.org/drawingml/2006/picture">
                <pic:pic>
                  <pic:nvPicPr>
                    <pic:cNvPr descr="05_trust_vs_stack.png" id="45" name="Picture"/>
                    <pic:cNvPicPr>
                      <a:picLocks noChangeArrowheads="1" noChangeAspect="1"/>
                    </pic:cNvPicPr>
                  </pic:nvPicPr>
                  <pic:blipFill>
                    <a:blip r:embed="rId43"/>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color w:val="E75D3C"/>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color w:val="A2A7A9"/>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Box 1 reproduces hand #67 from seed 42:</w:t>
      </w:r>
      <w:r>
        <w:t xml:space="preserve"> </w:t>
      </w:r>
      <w:r>
        <w:rPr>
          <w:bCs/>
          <w:b/>
          <w:color w:val="A2A7A9"/>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6"/>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4-bet</w:t>
      </w:r>
      <w:r>
        <w:rPr>
          <w:rStyle w:val="FootnoteReference"/>
        </w:rPr>
        <w:footnoteReference w:id="47"/>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color w:val="A2A7A9"/>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color w:val="A2A7A9"/>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color w:val="3F4F7C"/>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color w:val="E75D3C"/>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color w:val="A2A7A9"/>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4-bet pot with 2-5 off</w:t>
            </w:r>
          </w:p>
        </w:tc>
      </w:tr>
      <w:tr>
        <w:tc>
          <w:tcPr/>
          <w:p>
            <w:pPr>
              <w:pStyle w:val="Compact"/>
              <w:jc w:val="right"/>
            </w:pPr>
            <w:r>
              <w:t xml:space="preserve">9</w:t>
            </w:r>
          </w:p>
        </w:tc>
        <w:tc>
          <w:tcPr/>
          <w:p>
            <w:pPr>
              <w:pStyle w:val="Compact"/>
              <w:jc w:val="left"/>
            </w:pPr>
            <w:r>
              <w:rPr>
                <w:bCs/>
                <w:b/>
                <w:color w:val="3F4F7C"/>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color w:val="3F4F7C"/>
              </w:rPr>
              <w:t xml:space="preserve">Judge</w:t>
            </w:r>
            <w:r>
              <w:t xml:space="preserve"> </w:t>
            </w:r>
            <w:r>
              <w:t xml:space="preserve">bets,</w:t>
            </w:r>
            <w:r>
              <w:t xml:space="preserve"> </w:t>
            </w:r>
            <w:r>
              <w:rPr>
                <w:bCs/>
                <w:b/>
                <w:color w:val="E75D3C"/>
              </w:rPr>
              <w:t xml:space="preserve">Firestorm</w:t>
            </w:r>
            <w:r>
              <w:t xml:space="preserve"> </w:t>
            </w:r>
            <w:r>
              <w:t xml:space="preserve">raises,</w:t>
            </w:r>
            <w:r>
              <w:t xml:space="preserve"> </w:t>
            </w:r>
            <w:r>
              <w:rPr>
                <w:bCs/>
                <w:b/>
                <w:color w:val="A2A7A9"/>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color w:val="A2A7A9"/>
              </w:rPr>
              <w:t xml:space="preserve">Wall</w:t>
            </w:r>
            <w:r>
              <w:t xml:space="preserve"> </w:t>
            </w:r>
            <w:r>
              <w:t xml:space="preserve">calls the final two raises</w:t>
            </w:r>
          </w:p>
        </w:tc>
      </w:tr>
    </w:tbl>
    <w:p>
      <w:pPr>
        <w:pStyle w:val="BodyText"/>
      </w:pPr>
      <w:r>
        <w:rPr>
          <w:bCs/>
          <w:b/>
        </w:rPr>
        <w:t xml:space="preserve">Showdown.</w:t>
      </w:r>
      <w:r>
        <w:t xml:space="preserve"> </w:t>
      </w:r>
      <w:r>
        <w:rPr>
          <w:bCs/>
          <w:b/>
          <w:color w:val="E75D3C"/>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color w:val="3F4F7C"/>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color w:val="A2A7A9"/>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puts</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color w:val="E75D3C"/>
        </w:rPr>
        <w:t xml:space="preserve">Firestorm</w:t>
      </w:r>
      <w:r>
        <w:rPr>
          <w:iCs/>
          <w:i/>
        </w:rPr>
        <w:t xml:space="preserve"> </w:t>
      </w:r>
      <w:r>
        <w:rPr>
          <w:iCs/>
          <w:i/>
        </w:rPr>
        <w:t xml:space="preserve">being a firestorm and</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color w:val="A2A7A9"/>
        </w:rPr>
        <w:t xml:space="preserve">Wall</w:t>
      </w:r>
      <w:r>
        <w:rPr>
          <w:iCs/>
          <w:i/>
        </w:rPr>
        <w:t xml:space="preserve"> </w:t>
      </w:r>
      <w:r>
        <w:rPr>
          <w:iCs/>
          <w:i/>
        </w:rPr>
        <w:t xml:space="preserve">being a wall.</w:t>
      </w:r>
    </w:p>
    <w:bookmarkStart w:id="48"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color w:val="B93C41"/>
        </w:rPr>
        <w:t xml:space="preserve">Predator</w:t>
      </w:r>
      <w:r>
        <w:t xml:space="preserve"> </w:t>
      </w:r>
      <w:r>
        <w:t xml:space="preserve">archetype, which reads its posterior to</w:t>
      </w:r>
      <w:r>
        <w:t xml:space="preserve"> </w:t>
      </w:r>
      <w:r>
        <w:t xml:space="preserve">choose exploitation targets, classifies only 3 of 7 opponents</w:t>
      </w:r>
      <w:r>
        <w:t xml:space="preserve"> </w:t>
      </w:r>
      <w:r>
        <w:t xml:space="preserve">reliably above the prespecified 0.60 confidence threshold after</w:t>
      </w:r>
      <w:r>
        <w:t xml:space="preserve"> </w:t>
      </w:r>
      <w:r>
        <w:t xml:space="preserve">1</w:t>
      </w:r>
      <w:r>
        <w:t xml:space="preserve">,</w:t>
      </w:r>
      <w:r>
        <w:t xml:space="preserve">000 hands:</w:t>
      </w:r>
      <w:r>
        <w:t xml:space="preserve"> </w:t>
      </w:r>
      <w:r>
        <w:rPr>
          <w:bCs/>
          <w:b/>
          <w:color w:val="A2A7A9"/>
        </w:rPr>
        <w:t xml:space="preserve">Wall</w:t>
      </w:r>
      <w:r>
        <w:t xml:space="preserve"> </w:t>
      </w:r>
      <w:r>
        <w:t xml:space="preserve">(</w:t>
      </w:r>
      <m:oMath>
        <m:r>
          <m:t>p</m:t>
        </m:r>
        <m:r>
          <m:rPr>
            <m:sty m:val="p"/>
          </m:rPr>
          <m:t>=</m:t>
        </m:r>
        <m:r>
          <m:t>1.00</m:t>
        </m:r>
      </m:oMath>
      <w:r>
        <w:t xml:space="preserve">),</w:t>
      </w:r>
      <w:r>
        <w:t xml:space="preserve"> </w:t>
      </w:r>
      <w:r>
        <w:rPr>
          <w:bCs/>
          <w:b/>
          <w:color w:val="E75D3C"/>
        </w:rPr>
        <w:t xml:space="preserve">Firestorm</w:t>
      </w:r>
      <w:r>
        <w:t xml:space="preserve"> </w:t>
      </w:r>
      <w:r>
        <w:t xml:space="preserve">(</w:t>
      </w:r>
      <m:oMath>
        <m:r>
          <m:t>p</m:t>
        </m:r>
        <m:r>
          <m:rPr>
            <m:sty m:val="p"/>
          </m:rPr>
          <m:t>≈</m:t>
        </m:r>
        <m:r>
          <m:t>0.82</m:t>
        </m:r>
      </m:oMath>
      <w:r>
        <w:t xml:space="preserve">), and occasionally</w:t>
      </w:r>
      <w:r>
        <w:t xml:space="preserve"> </w:t>
      </w:r>
      <w:r>
        <w:rPr>
          <w:bCs/>
          <w:b/>
          <w:color w:val="836F91"/>
        </w:rPr>
        <w:t xml:space="preserve">Phantom</w:t>
      </w:r>
      <w:r>
        <w:t xml:space="preserve"> </w:t>
      </w:r>
      <w:r>
        <w:t xml:space="preserve">(</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color w:val="5C8159"/>
        </w:rPr>
        <w:t xml:space="preserve">Sentinel</w:t>
      </w:r>
      <w:r>
        <w:t xml:space="preserve">,</w:t>
      </w:r>
      <w:r>
        <w:t xml:space="preserve"> </w:t>
      </w:r>
      <w:r>
        <w:rPr>
          <w:bCs/>
          <w:b/>
          <w:color w:val="CDD3D8"/>
        </w:rPr>
        <w:t xml:space="preserve">Mirror</w:t>
      </w:r>
      <w:r>
        <w:t xml:space="preserve"> </w:t>
      </w:r>
      <w:r>
        <w:t xml:space="preserve">in its default state,</w:t>
      </w:r>
      <w:r>
        <w:t xml:space="preserve"> </w:t>
      </w:r>
      <w:r>
        <w:rPr>
          <w:bCs/>
          <w:b/>
          <w:color w:val="3F4F7C"/>
        </w:rPr>
        <w:t xml:space="preserve">Judge</w:t>
      </w:r>
      <w:r>
        <w:t xml:space="preserve"> </w:t>
      </w:r>
      <w:r>
        <w:t xml:space="preserve">in its cooperative state) have byte-identical mean</w:t>
      </w:r>
      <w:r>
        <w:t xml:space="preserve"> </w:t>
      </w:r>
      <w:r>
        <w:t xml:space="preserve">parameters under the spec; the posterior over them bottoms out</w:t>
      </w:r>
      <w:r>
        <w:t xml:space="preserve"> </w:t>
      </w:r>
      <w:r>
        <w:t xml:space="preserve">at</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regardless of observation</w:t>
      </w:r>
      <w:r>
        <w:t xml:space="preserve"> </w:t>
      </w:r>
      <w:r>
        <w:t xml:space="preserve">volume—a direct consequence of our design choice rather than</w:t>
      </w:r>
      <w:r>
        <w:t xml:space="preserve"> </w:t>
      </w:r>
      <w:r>
        <w:t xml:space="preserve">an emergent finding.</w:t>
      </w:r>
    </w:p>
    <w:bookmarkEnd w:id="48"/>
    <w:bookmarkEnd w:id="49"/>
    <w:bookmarkStart w:id="54"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0"/>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2" name="Picture"/>
            <a:graphic>
              <a:graphicData uri="http://schemas.openxmlformats.org/drawingml/2006/picture">
                <pic:pic>
                  <pic:nvPicPr>
                    <pic:cNvPr descr="07_phase2_bounded_vs_unbounded_aggressive.png" id="53" name="Picture"/>
                    <pic:cNvPicPr>
                      <a:picLocks noChangeArrowheads="1" noChangeAspect="1"/>
                    </pic:cNvPicPr>
                  </pic:nvPicPr>
                  <pic:blipFill>
                    <a:blip r:embed="rId51"/>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4"/>
    <w:bookmarkStart w:id="61"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56" name="Picture"/>
            <a:graphic>
              <a:graphicData uri="http://schemas.openxmlformats.org/drawingml/2006/picture">
                <pic:pic>
                  <pic:nvPicPr>
                    <pic:cNvPr descr="14_nash_convergence_compare.png" id="57" name="Picture"/>
                    <pic:cNvPicPr>
                      <a:picLocks noChangeArrowheads="1" noChangeAspect="1"/>
                    </pic:cNvPicPr>
                  </pic:nvPicPr>
                  <pic:blipFill>
                    <a:blip r:embed="rId55"/>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CaptionedFigure"/>
      </w:pPr>
      <w:r>
        <w:drawing>
          <wp:inline>
            <wp:extent cx="5039999" cy="2357784"/>
            <wp:effectExtent b="0" l="0" r="0" t="0"/>
            <wp:docPr descr="" title="" id="59" name="Picture"/>
            <a:graphic>
              <a:graphicData uri="http://schemas.openxmlformats.org/drawingml/2006/picture">
                <pic:pic>
                  <pic:nvPicPr>
                    <pic:cNvPr descr="10_param_drift_unbounded_aggressive.png" id="60" name="Picture"/>
                    <pic:cNvPicPr>
                      <a:picLocks noChangeArrowheads="1" noChangeAspect="1"/>
                    </pic:cNvPicPr>
                  </pic:nvPicPr>
                  <pic:blipFill>
                    <a:blip r:embed="rId58"/>
                    <a:stretch>
                      <a:fillRect/>
                    </a:stretch>
                  </pic:blipFill>
                  <pic:spPr bwMode="auto">
                    <a:xfrm>
                      <a:off x="0" y="0"/>
                      <a:ext cx="5039999" cy="2357784"/>
                    </a:xfrm>
                    <a:prstGeom prst="rect">
                      <a:avLst/>
                    </a:prstGeom>
                    <a:noFill/>
                    <a:ln w="9525">
                      <a:noFill/>
                      <a:headEnd/>
                      <a:tailEnd/>
                    </a:ln>
                  </pic:spPr>
                </pic:pic>
              </a:graphicData>
            </a:graphic>
          </wp:inline>
        </w:drawing>
      </w:r>
    </w:p>
    <w:p>
      <w:pPr>
        <w:pStyle w:val="ImageCaption"/>
      </w:pPr>
      <w:r>
        <w:rPr>
          <w:bCs/>
          <w:b/>
        </w:rPr>
        <w:t xml:space="preserve">Figure 5.</w:t>
      </w:r>
      <w:r>
        <w:t xml:space="preserve"> </w:t>
      </w:r>
      <w:r>
        <w:rPr>
          <w:bCs/>
          <w:b/>
        </w:rPr>
        <w:t xml:space="preserve">Per-archetype</w:t>
      </w:r>
      <w:r>
        <w:rPr>
          <w:bCs/>
          <w:b/>
        </w:rPr>
        <w:t xml:space="preserve"> </w:t>
      </w:r>
      <m:oMath>
        <m:sSub>
          <m:e>
            <m:r>
              <m:t>L</m:t>
            </m:r>
          </m:e>
          <m:sub>
            <m:r>
              <m:t>1</m:t>
            </m:r>
          </m:sub>
        </m:sSub>
      </m:oMath>
      <w:r>
        <w:rPr>
          <w:bCs/>
          <w:b/>
        </w:rPr>
        <w:t xml:space="preserve"> </w:t>
      </w:r>
      <w:r>
        <w:rPr>
          <w:bCs/>
          <w:b/>
        </w:rPr>
        <w:t xml:space="preserve">drift from Phase 1 starting</w:t>
      </w:r>
      <w:r>
        <w:rPr>
          <w:bCs/>
          <w:b/>
        </w:rPr>
        <w:t xml:space="preserve"> </w:t>
      </w:r>
      <w:r>
        <w:rPr>
          <w:bCs/>
          <w:b/>
        </w:rPr>
        <w:t xml:space="preserve">parameters under aggressive unbounded hill-climbing.</w:t>
      </w:r>
      <w:r>
        <w:t xml:space="preserve"> </w:t>
      </w:r>
      <w:r>
        <w:t xml:space="preserve">Each</w:t>
      </w:r>
      <w:r>
        <w:t xml:space="preserve"> </w:t>
      </w:r>
      <w:r>
        <w:t xml:space="preserve">archetype moves significantly (mean drift</w:t>
      </w:r>
      <w:r>
        <w:t xml:space="preserve"> </w:t>
      </w:r>
      <m:oMath>
        <m:r>
          <m:t>3.4</m:t>
        </m:r>
      </m:oMath>
      <w:r>
        <w:t xml:space="preserve">), but no two</w:t>
      </w:r>
      <w:r>
        <w:t xml:space="preserve"> </w:t>
      </w:r>
      <w:r>
        <w:t xml:space="preserve">archetypes converge on the same location. Trajectories are</w:t>
      </w:r>
      <w:r>
        <w:t xml:space="preserve"> </w:t>
      </w:r>
      <w:r>
        <w:t xml:space="preserve">colour-coded by archetype.</w:t>
      </w:r>
    </w:p>
    <w:p>
      <w:pPr>
        <w:pStyle w:val="BodyText"/>
      </w:pPr>
      <w:r>
        <w:rPr>
          <w:bCs/>
          <w:b/>
          <w:color w:val="E75D3C"/>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color w:val="A2A7A9"/>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1"/>
    <w:bookmarkStart w:id="66"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2"/>
      </w:r>
      <w:r>
        <w:t xml:space="preserve">,</w:t>
      </w:r>
      <w:r>
        <w:t xml:space="preserve"> </w:t>
      </w:r>
      <w:r>
        <w:t xml:space="preserve">PFR</w:t>
      </w:r>
      <w:r>
        <w:rPr>
          <w:rStyle w:val="FootnoteReference"/>
        </w:rPr>
        <w:footnoteReference w:id="63"/>
      </w:r>
      <w:r>
        <w:t xml:space="preserve">, and</w:t>
      </w:r>
      <w:r>
        <w:t xml:space="preserve"> </w:t>
      </w:r>
      <w:r>
        <w:t xml:space="preserve">AF</w:t>
      </w:r>
      <w:r>
        <w:rPr>
          <w:rStyle w:val="FootnoteReference"/>
        </w:rPr>
        <w:footnoteReference w:id="64"/>
      </w:r>
      <w:r>
        <w:t xml:space="preserve"> </w:t>
      </w:r>
      <w:r>
        <w:t xml:space="preserve">fingerprints):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5"/>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66"/>
    <w:bookmarkStart w:id="75"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68" name="Picture"/>
            <a:graphic>
              <a:graphicData uri="http://schemas.openxmlformats.org/drawingml/2006/picture">
                <pic:pic>
                  <pic:nvPicPr>
                    <pic:cNvPr descr="03_economic_inversion.png" id="69" name="Picture"/>
                    <pic:cNvPicPr>
                      <a:picLocks noChangeArrowheads="1" noChangeAspect="1"/>
                    </pic:cNvPicPr>
                  </pic:nvPicPr>
                  <pic:blipFill>
                    <a:blip r:embed="rId67"/>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color w:val="A2A7A9"/>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color w:val="E75D3C"/>
        </w:rPr>
        <w:t xml:space="preserve">Firestorm</w:t>
      </w:r>
      <w:r>
        <w:t xml:space="preserve"> </w:t>
      </w:r>
      <w:r>
        <w:t xml:space="preserve">falls from rank 5 in Phase 3 to rank 2 in</w:t>
      </w:r>
      <w:r>
        <w:t xml:space="preserve"> </w:t>
      </w:r>
      <w:r>
        <w:t xml:space="preserve">Phase 3.1.</w:t>
      </w:r>
    </w:p>
    <w:p>
      <w:pPr>
        <w:pStyle w:val="BodyText"/>
      </w:pPr>
      <w:r>
        <w:rPr>
          <w:bCs/>
          <w:b/>
          <w:color w:val="A2A7A9"/>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color w:val="A2A7A9"/>
        </w:rPr>
        <w:t xml:space="preserve">Wall</w:t>
      </w:r>
      <w:r>
        <w:t xml:space="preserve"> </w:t>
      </w:r>
      <w:r>
        <w:t xml:space="preserve">and</w:t>
      </w:r>
      <w:r>
        <w:t xml:space="preserve"> </w:t>
      </w:r>
      <w:r>
        <w:rPr>
          <w:bCs/>
          <w:b/>
          <w:color w:val="5C8159"/>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w:t>
      </w:r>
    </w:p>
    <w:p>
      <w:pPr>
        <w:pStyle w:val="CaptionedFigure"/>
      </w:pPr>
      <w:r>
        <w:drawing>
          <wp:inline>
            <wp:extent cx="5039999" cy="2905043"/>
            <wp:effectExtent b="0" l="0" r="0" t="0"/>
            <wp:docPr descr="" title="" id="71" name="Picture"/>
            <a:graphic>
              <a:graphicData uri="http://schemas.openxmlformats.org/drawingml/2006/picture">
                <pic:pic>
                  <pic:nvPicPr>
                    <pic:cNvPr descr="06_tma_by_archetype.png" id="72" name="Picture"/>
                    <pic:cNvPicPr>
                      <a:picLocks noChangeArrowheads="1" noChangeAspect="1"/>
                    </pic:cNvPicPr>
                  </pic:nvPicPr>
                  <pic:blipFill>
                    <a:blip r:embed="rId70"/>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color w:val="A2A7A9"/>
        </w:rPr>
        <w:t xml:space="preserve">Wall</w:t>
      </w:r>
      <w:r>
        <w:t xml:space="preserve"> </w:t>
      </w:r>
      <w:r>
        <w:t xml:space="preserve">(</w:t>
      </w:r>
      <m:oMath>
        <m:r>
          <m:rPr>
            <m:sty m:val="p"/>
          </m:rPr>
          <m:t>+</m:t>
        </m:r>
        <m:r>
          <m:t>0.733</m:t>
        </m:r>
      </m:oMath>
      <w:r>
        <w:t xml:space="preserve">) and</w:t>
      </w:r>
      <w:r>
        <w:t xml:space="preserve"> </w:t>
      </w:r>
      <w:r>
        <w:rPr>
          <w:bCs/>
          <w:b/>
          <w:color w:val="5C8159"/>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color w:val="A2A7A9"/>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3"/>
      </w:r>
      <w:r>
        <w:t xml:space="preserve"> </w:t>
      </w:r>
      <w:r>
        <w:t xml:space="preserve">and a turn barrel from</w:t>
      </w:r>
      <w:r>
        <w:t xml:space="preserve"> </w:t>
      </w:r>
      <w:r>
        <w:rPr>
          <w:bCs/>
          <w:b/>
          <w:color w:val="E75D3C"/>
        </w:rPr>
        <w:t xml:space="preserve">Firestorm</w:t>
      </w:r>
      <w:r>
        <w:t xml:space="preserve">, reads</w:t>
      </w:r>
      <w:r>
        <w:t xml:space="preserve"> </w:t>
      </w:r>
      <w:r>
        <w:rPr>
          <w:bCs/>
          <w:b/>
          <w:color w:val="E75D3C"/>
        </w:rPr>
        <w:t xml:space="preserve">Firestorm</w:t>
      </w:r>
      <w:r>
        <w:t xml:space="preserve">’s river check as a tell</w:t>
      </w:r>
      <w:r>
        <w:rPr>
          <w:rStyle w:val="FootnoteReference"/>
        </w:rPr>
        <w:footnoteReference w:id="74"/>
      </w:r>
      <w:r>
        <w:t xml:space="preserve">, places</w:t>
      </w:r>
      <w:r>
        <w:t xml:space="preserve"> </w:t>
      </w:r>
      <w:r>
        <w:t xml:space="preserve">a value bet on the river, and wins 32 chips. Canonical</w:t>
      </w:r>
      <w:r>
        <w:t xml:space="preserve"> </w:t>
      </w:r>
      <w:r>
        <w:rPr>
          <w:bCs/>
          <w:b/>
          <w:color w:val="A2A7A9"/>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color w:val="A2A7A9"/>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color w:val="A2A7A9"/>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color w:val="E75D3C"/>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color w:val="A2A7A9"/>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color w:val="E75D3C"/>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color w:val="A2A7A9"/>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color w:val="E75D3C"/>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color w:val="A2A7A9"/>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color w:val="E75D3C"/>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color w:val="A2A7A9"/>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color w:val="E75D3C"/>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color w:val="A2A7A9"/>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color w:val="E75D3C"/>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color w:val="A2A7A9"/>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color w:val="A2A7A9"/>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5"/>
    <w:bookmarkEnd w:id="76"/>
    <w:bookmarkStart w:id="81" w:name="discussion"/>
    <w:p>
      <w:pPr>
        <w:pStyle w:val="Heading1"/>
      </w:pPr>
      <w:r>
        <w:rPr>
          <w:rStyle w:val="SectionNumber"/>
        </w:rPr>
        <w:t xml:space="preserve">5</w:t>
      </w:r>
      <w:r>
        <w:tab/>
      </w:r>
      <w:r>
        <w:t xml:space="preserve">Discussion</w:t>
      </w:r>
    </w:p>
    <w:bookmarkStart w:id="77"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color w:val="A2A7A9"/>
        </w:rPr>
        <w:t xml:space="preserve">Wall</w:t>
      </w:r>
      <w:r>
        <w:t xml:space="preserve"> </w:t>
      </w:r>
      <w:r>
        <w:t xml:space="preserve">(honesty 0.96) and</w:t>
      </w:r>
      <w:r>
        <w:t xml:space="preserve"> </w:t>
      </w:r>
      <w:r>
        <w:rPr>
          <w:bCs/>
          <w:b/>
          <w:color w:val="5C8159"/>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color w:val="E75D3C"/>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color w:val="E75D3C"/>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color w:val="E75D3C"/>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color w:val="CDD3D8"/>
        </w:rPr>
        <w:t xml:space="preserve">Mirror</w:t>
      </w:r>
      <w:r>
        <w:t xml:space="preserve">) finishes sixth of eight in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7"/>
    <w:bookmarkStart w:id="78"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color w:val="5C8159"/>
        </w:rPr>
        <w:t xml:space="preserve">Sentinel</w:t>
      </w:r>
      <w:r>
        <w:t xml:space="preserve">,</w:t>
      </w:r>
      <w:r>
        <w:t xml:space="preserve"> </w:t>
      </w:r>
      <w:r>
        <w:rPr>
          <w:bCs/>
          <w:b/>
          <w:color w:val="CDD3D8"/>
        </w:rPr>
        <w:t xml:space="preserve">Mirror</w:t>
      </w:r>
      <w:r>
        <w:t xml:space="preserve">’s default,</w:t>
      </w:r>
      <w:r>
        <w:t xml:space="preserve"> </w:t>
      </w:r>
      <w:r>
        <w:rPr>
          <w:bCs/>
          <w:b/>
          <w:color w:val="3F4F7C"/>
        </w:rPr>
        <w:t xml:space="preserve">Judge</w:t>
      </w:r>
      <w:r>
        <w:t xml:space="preserve">’s cooperative state) share byte-identical mean</w:t>
      </w:r>
      <w:r>
        <w:t xml:space="preserve"> </w:t>
      </w:r>
      <w:r>
        <w:t xml:space="preserve">parameters, and the Bayesian posterior cannot distinguish them</w:t>
      </w:r>
      <w:r>
        <w:t xml:space="preserve"> </w:t>
      </w:r>
      <w:r>
        <w:t xml:space="preserve">regardless of algorithmic sophistication. Classification accuracy</w:t>
      </w:r>
      <w:r>
        <w:t xml:space="preserve"> </w:t>
      </w:r>
      <w:r>
        <w:t xml:space="preserve">in that sub-space is bounded below by the entropy of a uniform</w:t>
      </w:r>
      <w:r>
        <w:t xml:space="preserve"> </w:t>
      </w:r>
      <w:r>
        <w:t xml:space="preserve">distribution over the three members.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78"/>
    <w:bookmarkStart w:id="79"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color w:val="A2A7A9"/>
        </w:rPr>
        <w:t xml:space="preserve">Wall</w:t>
      </w:r>
      <w:r>
        <w:t xml:space="preserve"> </w:t>
      </w:r>
      <w:r>
        <w:t xml:space="preserve">hand reproduced in Box 2</w:t>
      </w:r>
      <w:r>
        <w:t xml:space="preserve"> </w:t>
      </w:r>
      <w:r>
        <w:t xml:space="preserve">illustrates the mechanism concretely in a single instance:</w:t>
      </w:r>
      <w:r>
        <w:t xml:space="preserve"> </w:t>
      </w:r>
      <w:r>
        <w:rPr>
          <w:bCs/>
          <w:b/>
          <w:color w:val="A2A7A9"/>
        </w:rPr>
        <w:t xml:space="preserve">Wall</w:t>
      </w:r>
      <w:r>
        <w:t xml:space="preserve"> </w:t>
      </w:r>
      <w:r>
        <w:t xml:space="preserve">reads</w:t>
      </w:r>
      <w:r>
        <w:t xml:space="preserve"> </w:t>
      </w:r>
      <w:r>
        <w:rPr>
          <w:bCs/>
          <w:b/>
          <w:color w:val="E75D3C"/>
        </w:rPr>
        <w:t xml:space="preserve">Firestorm</w:t>
      </w:r>
      <w:r>
        <w:t xml:space="preserve">’s river check as a tell,</w:t>
      </w:r>
      <w:r>
        <w:t xml:space="preserve"> </w:t>
      </w:r>
      <w:r>
        <w:t xml:space="preserve">recognizes that K-Q high beats</w:t>
      </w:r>
      <w:r>
        <w:t xml:space="preserve"> </w:t>
      </w:r>
      <w:r>
        <w:rPr>
          <w:bCs/>
          <w:b/>
          <w:color w:val="E75D3C"/>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color w:val="A2A7A9"/>
        </w:rPr>
        <w:t xml:space="preserve">Wall</w:t>
      </w:r>
      <w:r>
        <w:t xml:space="preserve"> </w:t>
      </w:r>
      <w:r>
        <w:t xml:space="preserve">and unreliable for the Phase 3</w:t>
      </w:r>
      <w:r>
        <w:t xml:space="preserve"> </w:t>
      </w:r>
      <w:r>
        <w:rPr>
          <w:bCs/>
          <w:b/>
          <w:color w:val="A2A7A9"/>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79"/>
    <w:bookmarkStart w:id="80"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Student-</w:t>
      </w:r>
      <m:oMath>
        <m:r>
          <m:t>t</m:t>
        </m:r>
      </m:oMath>
      <w:r>
        <w:t xml:space="preserve"> </w:t>
      </w:r>
      <w:r>
        <w:t xml:space="preserve">critical</w:t>
      </w:r>
      <w:r>
        <w:t xml:space="preserve"> </w:t>
      </w:r>
      <w:r>
        <w:t xml:space="preserve">value at</w:t>
      </w:r>
      <w:r>
        <w:t xml:space="preserve"> </w:t>
      </w:r>
      <m:oMath>
        <m:r>
          <m:rPr>
            <m:nor/>
            <m:sty m:val="p"/>
          </m:rPr>
          <m:t>df</m:t>
        </m:r>
        <m:r>
          <m:rPr>
            <m:sty m:val="p"/>
          </m:rPr>
          <m:t>=</m:t>
        </m:r>
        <m:r>
          <m:t>4</m:t>
        </m:r>
      </m:oMath>
      <w:r>
        <w:t xml:space="preserve"> </w:t>
      </w:r>
      <w:r>
        <w:t xml:space="preserve">is 2.776, which requires</w:t>
      </w:r>
      <w:r>
        <w:t xml:space="preserve"> </w:t>
      </w:r>
      <m:oMath>
        <m:d>
          <m:dPr>
            <m:begChr m:val="|"/>
            <m:endChr m:val="|"/>
            <m:sepChr m:val=""/>
            <m:grow/>
          </m:dPr>
          <m:e>
            <m:sSub>
              <m:e>
                <m:r>
                  <m:t>r</m:t>
                </m:r>
              </m:e>
              <m:sub>
                <m:r>
                  <m:rPr>
                    <m:sty m:val="p"/>
                  </m:rPr>
                  <m:t>t</m:t>
                </m:r>
                <m:r>
                  <m:rPr>
                    <m:sty m:val="p"/>
                  </m:rPr>
                  <m:t>p</m:t>
                </m:r>
              </m:sub>
            </m:sSub>
          </m:e>
        </m:d>
        <m:r>
          <m:rPr>
            <m:sty m:val="p"/>
          </m:rPr>
          <m:t>&gt;</m:t>
        </m:r>
        <m:r>
          <m:t>0.878</m:t>
        </m:r>
      </m:oMath>
      <w:r>
        <w:t xml:space="preserve"> </w:t>
      </w:r>
      <w:r>
        <w:t xml:space="preserve">for two-sided significance against zero.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 </w:t>
      </w:r>
      <w:r>
        <w:t xml:space="preserve">is one of several</w:t>
      </w:r>
      <w:r>
        <w:t xml:space="preserve"> </w:t>
      </w:r>
      <w:r>
        <w:t xml:space="preserve">plausible functional forms and the trust–profit correlation is</w:t>
      </w:r>
      <w:r>
        <w:t xml:space="preserve"> </w:t>
      </w:r>
      <w:r>
        <w:t xml:space="preserve">mechanically anchored on this choice; the rebuy economics</w:t>
      </w:r>
      <w:r>
        <w:t xml:space="preserve"> </w:t>
      </w:r>
      <w:r>
        <w:t xml:space="preserve">underweight deep chip losses (</w:t>
      </w:r>
      <w:r>
        <w:rPr>
          <w:bCs/>
          <w:b/>
          <w:color w:val="A2A7A9"/>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0"/>
    <w:bookmarkEnd w:id="81"/>
    <w:bookmarkStart w:id="82"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2"/>
    <w:bookmarkStart w:id="104" w:name="sources-and-acknowledgments"/>
    <w:p>
      <w:pPr>
        <w:pStyle w:val="Heading1"/>
      </w:pPr>
      <w:r>
        <w:t xml:space="preserve">Sources and Acknowledgments</w:t>
      </w:r>
    </w:p>
    <w:bookmarkStart w:id="88"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3"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3"/>
    <w:bookmarkStart w:id="84"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4"/>
    <w:bookmarkStart w:id="85"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5"/>
    <w:bookmarkStart w:id="87"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6">
        <w:r>
          <w:rPr>
            <w:rStyle w:val="Hyperlink"/>
          </w:rPr>
          <w:t xml:space="preserve">https://github.com/RachitAgrawal146/Poker_trust</w:t>
        </w:r>
      </w:hyperlink>
      <w:r>
        <w:t xml:space="preserve">.</w:t>
      </w:r>
    </w:p>
    <w:bookmarkEnd w:id="87"/>
    <w:bookmarkEnd w:id="88"/>
    <w:bookmarkStart w:id="89" w:name="references"/>
    <w:p>
      <w:pPr>
        <w:pStyle w:val="Heading2"/>
      </w:pPr>
      <w:r>
        <w:t xml:space="preserve">References</w:t>
      </w:r>
    </w:p>
    <w:bookmarkEnd w:id="89"/>
    <w:bookmarkStart w:id="103" w:name="supplementary-materials"/>
    <w:p>
      <w:pPr>
        <w:pStyle w:val="Heading2"/>
      </w:pPr>
      <w:r>
        <w:t xml:space="preserve">Supplementary Materials</w:t>
      </w:r>
    </w:p>
    <w:p>
      <w:pPr>
        <w:numPr>
          <w:ilvl w:val="0"/>
          <w:numId w:val="1001"/>
        </w:numPr>
      </w:pPr>
      <w:r>
        <w:t xml:space="preserve">Bayesian update worked example:</w:t>
      </w:r>
    </w:p>
    <w:p>
      <w:pPr>
        <w:numPr>
          <w:ilvl w:val="0"/>
          <w:numId w:val="1001"/>
        </w:numPr>
      </w:pPr>
      <w:r>
        <w:t xml:space="preserve">Identifiability ceiling derivation:</w:t>
      </w:r>
      <w:r>
        <w:br/>
      </w:r>
    </w:p>
    <w:p>
      <w:pPr>
        <w:numPr>
          <w:ilvl w:val="0"/>
          <w:numId w:val="1001"/>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1"/>
        </w:numPr>
      </w:pPr>
      <w:r>
        <w:t xml:space="preserve">Methods disclosures (temperature, side-pot, CIs):</w:t>
      </w:r>
      <w:r>
        <w:br/>
      </w:r>
    </w:p>
    <w:p>
      <w:pPr>
        <w:numPr>
          <w:ilvl w:val="0"/>
          <w:numId w:val="1001"/>
        </w:numPr>
      </w:pPr>
      <w:r>
        <w:t xml:space="preserve">Bootstrap and Fisher-</w:t>
      </w:r>
      <m:oMath>
        <m:r>
          <m:t>z</m:t>
        </m:r>
      </m:oMath>
      <w:r>
        <w:t xml:space="preserve"> </w:t>
      </w:r>
      <w:r>
        <w:t xml:space="preserve">CI table:</w:t>
      </w:r>
      <w:r>
        <w:br/>
      </w:r>
    </w:p>
    <w:bookmarkStart w:id="102" w:name="refs"/>
    <w:bookmarkStart w:id="90"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0"/>
    <w:bookmarkStart w:id="91"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1"/>
    <w:bookmarkStart w:id="92"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2"/>
    <w:bookmarkStart w:id="93"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3"/>
    <w:bookmarkStart w:id="94"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4"/>
    <w:bookmarkStart w:id="95"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5"/>
    <w:bookmarkStart w:id="96"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6"/>
    <w:bookmarkStart w:id="97"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7"/>
    <w:bookmarkStart w:id="98"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98"/>
    <w:bookmarkStart w:id="99"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99"/>
    <w:bookmarkStart w:id="100"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0"/>
    <w:bookmarkStart w:id="101"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1"/>
    <w:bookmarkEnd w:id="102"/>
    <w:bookmarkEnd w:id="103"/>
    <w:bookmarkEnd w:id="104"/>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7">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0">
    <w:p>
      <w:pPr>
        <w:pStyle w:val="FootnoteText"/>
      </w:pPr>
      <w:r>
        <w:rPr>
          <w:rStyle w:val="FootnoteReference"/>
        </w:rPr>
        <w:footnoteRef/>
      </w:r>
      <w:r>
        <w:t xml:space="preserve"> </w:t>
      </w:r>
      <w:r>
        <w:t xml:space="preserve">The four betting rounds in Texas Hold’em, in</w:t>
      </w:r>
      <w:r>
        <w:t xml:space="preserve"> </w:t>
      </w:r>
      <w:r>
        <w:t xml:space="preserve">order, are</w:t>
      </w:r>
      <w:r>
        <w:t xml:space="preserve"> </w:t>
      </w:r>
      <w:r>
        <w:rPr>
          <w:iCs/>
          <w:i/>
        </w:rPr>
        <w:t xml:space="preserve">preflop</w:t>
      </w:r>
      <w:r>
        <w:t xml:space="preserve"> </w:t>
      </w:r>
      <w:r>
        <w:t xml:space="preserve">(after each player receives two private</w:t>
      </w:r>
      <w:r>
        <w:t xml:space="preserve"> </w:t>
      </w:r>
      <w:r>
        <w:t xml:space="preserve">“</w:t>
      </w:r>
      <w:r>
        <w:t xml:space="preserve">hole</w:t>
      </w:r>
      <w:r>
        <w:t xml:space="preserve">”</w:t>
      </w:r>
      <w:r>
        <w:t xml:space="preserve"> </w:t>
      </w:r>
      <w:r>
        <w:t xml:space="preserve">cards but before any community cards),</w:t>
      </w:r>
      <w:r>
        <w:t xml:space="preserve"> </w:t>
      </w:r>
      <w:r>
        <w:rPr>
          <w:iCs/>
          <w:i/>
        </w:rPr>
        <w:t xml:space="preserve">flop</w:t>
      </w:r>
      <w:r>
        <w:t xml:space="preserve"> </w:t>
      </w:r>
      <w:r>
        <w:t xml:space="preserve">(after</w:t>
      </w:r>
      <w:r>
        <w:t xml:space="preserve"> </w:t>
      </w:r>
      <w:r>
        <w:t xml:space="preserve">three community cards are dealt simultaneously),</w:t>
      </w:r>
      <w:r>
        <w:t xml:space="preserve"> </w:t>
      </w:r>
      <w:r>
        <w:rPr>
          <w:iCs/>
          <w:i/>
        </w:rPr>
        <w:t xml:space="preserve">turn</w:t>
      </w:r>
      <w:r>
        <w:t xml:space="preserve"> </w:t>
      </w:r>
      <w:r>
        <w:t xml:space="preserve">(after a fourth community card), and</w:t>
      </w:r>
      <w:r>
        <w:t xml:space="preserve"> </w:t>
      </w:r>
      <w:r>
        <w:rPr>
          <w:iCs/>
          <w:i/>
        </w:rPr>
        <w:t xml:space="preserve">river</w:t>
      </w:r>
      <w:r>
        <w:t xml:space="preserve"> </w:t>
      </w:r>
      <w:r>
        <w:t xml:space="preserve">(after a fifth</w:t>
      </w:r>
      <w:r>
        <w:t xml:space="preserve"> </w:t>
      </w:r>
      <w:r>
        <w:t xml:space="preserve">and final community card).</w:t>
      </w:r>
    </w:p>
  </w:footnote>
  <w:footnote w:id="31">
    <w:p>
      <w:pPr>
        <w:pStyle w:val="FootnoteText"/>
      </w:pPr>
      <w:r>
        <w:rPr>
          <w:rStyle w:val="FootnoteReference"/>
        </w:rPr>
        <w:footnoteRef/>
      </w:r>
      <w:r>
        <w:t xml:space="preserve"> </w:t>
      </w:r>
      <w:r>
        <w:t xml:space="preserve">Fixed-limit Texas</w:t>
      </w:r>
      <w:r>
        <w:t xml:space="preserve"> </w:t>
      </w:r>
      <w:r>
        <w:t xml:space="preserve">Hold’em permits at most four raises per betting round; further</w:t>
      </w:r>
      <w:r>
        <w:t xml:space="preserve"> </w:t>
      </w:r>
      <w:r>
        <w:t xml:space="preserve">raises are not allowed.</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3">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 end-of-hand reveal in</w:t>
      </w:r>
      <w:r>
        <w:t xml:space="preserve"> </w:t>
      </w:r>
      <w:r>
        <w:t xml:space="preserve">which all still-active players turn over their hole cards to</w:t>
      </w:r>
      <w:r>
        <w:t xml:space="preserve"> </w:t>
      </w:r>
      <w:r>
        <w:t xml:space="preserve">determine the winner; pots that end with all opponents folding to a</w:t>
      </w:r>
      <w:r>
        <w:t xml:space="preserve"> </w:t>
      </w:r>
      <w:r>
        <w:t xml:space="preserve">single player do not reach showdown.</w:t>
      </w:r>
    </w:p>
  </w:footnote>
  <w:footnote w:id="35">
    <w:p>
      <w:pPr>
        <w:pStyle w:val="FootnoteText"/>
      </w:pPr>
      <w:r>
        <w:rPr>
          <w:rStyle w:val="FootnoteReference"/>
        </w:rPr>
        <w:footnoteRef/>
      </w:r>
      <w:r>
        <w:t xml:space="preserve"> </w:t>
      </w:r>
      <w:r>
        <w:t xml:space="preserve">Throughout the archetype</w:t>
      </w:r>
      <w:r>
        <w:t xml:space="preserve"> </w:t>
      </w:r>
      <w:r>
        <w:t xml:space="preserve">descriptions,</w:t>
      </w:r>
      <w:r>
        <w:t xml:space="preserve"> </w:t>
      </w:r>
      <w:r>
        <w:rPr>
          <w:iCs/>
          <w:i/>
        </w:rPr>
        <w:t xml:space="preserve">br</w:t>
      </w:r>
      <w:r>
        <w:t xml:space="preserve"> </w:t>
      </w:r>
      <w:r>
        <w:t xml:space="preserve">= bluff rate (probability of betting on a</w:t>
      </w:r>
      <w:r>
        <w:t xml:space="preserve"> </w:t>
      </w:r>
      <w:r>
        <w:t xml:space="preserve">weak hand),</w:t>
      </w:r>
      <w:r>
        <w:t xml:space="preserve"> </w:t>
      </w:r>
      <w:r>
        <w:rPr>
          <w:iCs/>
          <w:i/>
        </w:rPr>
        <w:t xml:space="preserve">vbr</w:t>
      </w:r>
      <w:r>
        <w:t xml:space="preserve"> </w:t>
      </w:r>
      <w:r>
        <w:t xml:space="preserve">= value-bet rate (probability of betting on</w:t>
      </w:r>
      <w:r>
        <w:t xml:space="preserve"> </w:t>
      </w:r>
      <w:r>
        <w:t xml:space="preserve">a strong hand), and</w:t>
      </w:r>
      <w:r>
        <w:t xml:space="preserve"> </w:t>
      </w:r>
      <w:r>
        <w:rPr>
          <w:iCs/>
          <w:i/>
        </w:rPr>
        <w:t xml:space="preserve">cr</w:t>
      </w:r>
      <w:r>
        <w:t xml:space="preserve"> </w:t>
      </w:r>
      <w:r>
        <w:t xml:space="preserve">= call rate facing a bet on a medium</w:t>
      </w:r>
      <w:r>
        <w:t xml:space="preserve"> </w:t>
      </w:r>
      <w:r>
        <w:t xml:space="preserve">hand. Ranges are the archetype’s Phase 2 hill-climbing bound boxes</w:t>
      </w:r>
      <w:r>
        <w:t xml:space="preserve"> </w:t>
      </w:r>
      <w:r>
        <w:t xml:space="preserve">around its Phase 1 starting parameters.</w:t>
      </w:r>
    </w:p>
  </w:footnote>
  <w:footnote w:id="42">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6">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7">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0">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2">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3">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4">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5">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3">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4">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67" Type="http://schemas.openxmlformats.org/officeDocument/2006/relationships/image" Target="media/rId67.png"/><Relationship Id="rId43" Type="http://schemas.openxmlformats.org/officeDocument/2006/relationships/image" Target="media/rId43.png"/><Relationship Id="rId70" Type="http://schemas.openxmlformats.org/officeDocument/2006/relationships/image" Target="media/rId70.png"/><Relationship Id="rId51" Type="http://schemas.openxmlformats.org/officeDocument/2006/relationships/image" Target="media/rId51.png"/><Relationship Id="rId58" Type="http://schemas.openxmlformats.org/officeDocument/2006/relationships/image" Target="media/rId58.png"/><Relationship Id="rId55" Type="http://schemas.openxmlformats.org/officeDocument/2006/relationships/image" Target="media/rId55.png"/><Relationship Id="rId86"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6"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2026-06-01T14:37:16Z</dcterms:created>
  <dcterms:modified xsi:type="dcterms:W3CDTF">2026-06-01T14:37:16Z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many types of online communities such as social media sites, e-commerce platforms and online banking, there are numerous examples of reputation systems that use past behaviour to infer levels of an individual’s trustworthiness. For example, in the case of eBay, users can see previous user ratings and comments about their transactions. In addition to these systems, researchers have also identified a paradox regarding the use of reputation systems. This transparency paradox is defined as follows: when individuals’ actions (and therefore reputations) are completely transparent, they may receive less value than if their actions were partially hidden. Prior research [1], [2] has documented this phenomenon across various domains. The goal of this paper was to create a controlled experiment to study how reputation affects performance using a simulation of 8 player fixed limit Texas Hold’em Poker. Each player maintained a categorical posterior distribution representing their belief about the type of each opponent and updated it based upon what they saw them do. Four different player designs were tested on the same poker environment and data generated by the players’ beliefs (frozen rules-based archetypes, Bounded Online Hill Climbing, Large Language Model Role Players and Large Language Models trained on a Chain-of-Thought architecture combined with Per-Opponent Memory and Self-Updating Strategy Notes). Using five random seeds for each phase, we found that the Pearson Correlation Coefficient between trust and final stack size was similar to a tiered structure (\ensuremath{r_{\mathrm{tp}}}= -0.75 \pm 0.07; -0.64 \pm 0.12; -0.51 \pm 0.27; -0.09 \pm 0.30). The 95% Bootstrap Confidence Interval for the bottom tier ([-0.32, +0.20]), while indicating some level of attenuation, is consistent with the trust–profit relationship being attenuated but not necessarily fully neutralized. A sub-experiment that used Unbounded Hill-Climbing with a higher amount of noise (11\times greater parameter drift) resulted in an increase of only +0.03 to the correlation coefficient. These findings support our initial contention that our zero-sum testbed represents a scenario where observation-based reputation rewards exploitative behavior in simple agent behaviors and that reasoning scaffolding can significantly reduce the impact of this behavior; however, we leave open the question of whether the reduction in the effect is due to the properties of reasoning itself or simply due to a sampling error associated with our last phase (n=5 seeds, {\sim}150 hands/seed).</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