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Trust</w:t>
      </w:r>
      <w:r>
        <w:t xml:space="preserve"> </w:t>
      </w:r>
      <w:r>
        <w:t xml:space="preserve">Dynamics</w:t>
      </w:r>
      <w:r>
        <w:t xml:space="preserve"> </w:t>
      </w:r>
      <w:r>
        <w:t xml:space="preserve">in</w:t>
      </w:r>
      <w:r>
        <w:t xml:space="preserve"> </w:t>
      </w:r>
      <w:r>
        <w:t xml:space="preserve">Multi-Agent</w:t>
      </w:r>
      <w:r>
        <w:t xml:space="preserve"> </w:t>
      </w:r>
      <w:r>
        <w:t xml:space="preserve">Strategic</w:t>
      </w:r>
      <w:r>
        <w:t xml:space="preserve"> </w:t>
      </w:r>
      <w:r>
        <w:t xml:space="preserve">Interaction:</w:t>
      </w:r>
      <w:r>
        <w:t xml:space="preserve"> </w:t>
      </w:r>
      <w:r>
        <w:t xml:space="preserve">A</w:t>
      </w:r>
      <w:r>
        <w:t xml:space="preserve"> </w:t>
      </w:r>
      <w:r>
        <w:t xml:space="preserve">Simulation</w:t>
      </w:r>
      <w:r>
        <w:t xml:space="preserve"> </w:t>
      </w:r>
      <w:r>
        <w:t xml:space="preserve">Study</w:t>
      </w:r>
      <w:r>
        <w:t xml:space="preserve"> </w:t>
      </w:r>
      <w:r>
        <w:t xml:space="preserve">of</w:t>
      </w:r>
      <w:r>
        <w:t xml:space="preserve"> </w:t>
      </w:r>
      <w:r>
        <w:t xml:space="preserve">Bayesian</w:t>
      </w:r>
      <w:r>
        <w:t xml:space="preserve"> </w:t>
      </w:r>
      <w:r>
        <w:t xml:space="preserve">Reputation</w:t>
      </w:r>
      <w:r>
        <w:t xml:space="preserve"> </w:t>
      </w:r>
      <w:r>
        <w:t xml:space="preserve">Systems</w:t>
      </w:r>
      <w:r>
        <w:t xml:space="preserve"> </w:t>
      </w:r>
      <w:r>
        <w:t xml:space="preserve">in</w:t>
      </w:r>
      <w:r>
        <w:t xml:space="preserve"> </w:t>
      </w:r>
      <w:r>
        <w:t xml:space="preserve">8-Player</w:t>
      </w:r>
      <w:r>
        <w:t xml:space="preserve"> </w:t>
      </w:r>
      <w:r>
        <w:t xml:space="preserve">Limit</w:t>
      </w:r>
      <w:r>
        <w:t xml:space="preserve"> </w:t>
      </w:r>
      <w:r>
        <w:t xml:space="preserve">Texas</w:t>
      </w:r>
      <w:r>
        <w:t xml:space="preserve"> </w:t>
      </w:r>
      <w:r>
        <w:t xml:space="preserve">Hold’em</w:t>
      </w:r>
    </w:p>
    <w:p>
      <w:pPr>
        <w:pStyle w:val="Author"/>
      </w:pPr>
      <w:r>
        <w:t xml:space="preserve">Rachit</w:t>
      </w:r>
      <w:r>
        <w:t xml:space="preserve"> </w:t>
      </w:r>
      <w:r>
        <w:t xml:space="preserve">Agrawal</w:t>
      </w:r>
      <w:r>
        <w:br/>
      </w:r>
      <w:r>
        <w:t xml:space="preserve">Independent</w:t>
      </w:r>
      <w:r>
        <w:t xml:space="preserve"> </w:t>
      </w:r>
      <w:r>
        <w:t xml:space="preserve">research,</w:t>
      </w:r>
      <w:r>
        <w:t xml:space="preserve"> </w:t>
      </w:r>
      <w:r>
        <w:t xml:space="preserve">2025–2026.</w:t>
      </w:r>
      <w:r>
        <w:br/>
      </w:r>
      <w:r>
        <w:t xml:space="preserve">Correspondence:</w:t>
      </w:r>
      <w:r>
        <w:t xml:space="preserve"> </w:t>
      </w:r>
      <w:r>
        <w:t xml:space="preserve">rachit.agrawal@sahyadrischool.org</w:t>
      </w:r>
    </w:p>
    <w:p>
      <w:pPr>
        <w:pStyle w:val="AbstractTitle"/>
      </w:pPr>
      <w:r>
        <w:t xml:space="preserve">Abstract</w:t>
      </w:r>
    </w:p>
    <w:p>
      <w:pPr>
        <w:pStyle w:val="Abstract"/>
      </w:pPr>
      <w:r>
        <w:t xml:space="preserve">WHAT</w:t>
      </w:r>
      <w:r>
        <w:t xml:space="preserve"> </w:t>
      </w:r>
      <w:r>
        <w:t xml:space="preserve">IF</w:t>
      </w:r>
      <w:r>
        <w:t xml:space="preserve"> </w:t>
      </w:r>
      <w:r>
        <w:t xml:space="preserve">BEING</w:t>
      </w:r>
      <w:r>
        <w:t xml:space="preserve"> </w:t>
      </w:r>
      <w:r>
        <w:t xml:space="preserve">TRUSTWORTHY</w:t>
      </w:r>
      <w:r>
        <w:t xml:space="preserve"> </w:t>
      </w:r>
      <w:r>
        <w:t xml:space="preserve">COST</w:t>
      </w:r>
      <w:r>
        <w:t xml:space="preserve"> </w:t>
      </w:r>
      <w:r>
        <w:t xml:space="preserve">YOU</w:t>
      </w:r>
      <w:r>
        <w:t xml:space="preserve"> </w:t>
      </w:r>
      <w:r>
        <w:t xml:space="preserve">SOMETHING?</w:t>
      </w:r>
      <w:r>
        <w:t xml:space="preserve"> </w:t>
      </w:r>
      <w:r>
        <w:t xml:space="preserve">Reputation</w:t>
      </w:r>
      <w:r>
        <w:t xml:space="preserve"> </w:t>
      </w:r>
      <w:r>
        <w:t xml:space="preserve">systems</w:t>
      </w:r>
      <w:r>
        <w:t xml:space="preserve"> </w:t>
      </w:r>
      <w:r>
        <w:t xml:space="preserve">(online</w:t>
      </w:r>
      <w:r>
        <w:t xml:space="preserve"> </w:t>
      </w:r>
      <w:r>
        <w:t xml:space="preserve">marketplaces,</w:t>
      </w:r>
      <w:r>
        <w:t xml:space="preserve"> </w:t>
      </w:r>
      <w:r>
        <w:t xml:space="preserve">credit</w:t>
      </w:r>
      <w:r>
        <w:t xml:space="preserve"> </w:t>
      </w:r>
      <w:r>
        <w:t xml:space="preserve">scoring</w:t>
      </w:r>
      <w:r>
        <w:t xml:space="preserve"> </w:t>
      </w:r>
      <w:r>
        <w:t xml:space="preserve">and</w:t>
      </w:r>
      <w:r>
        <w:t xml:space="preserve"> </w:t>
      </w:r>
      <w:r>
        <w:t xml:space="preserve">social</w:t>
      </w:r>
      <w:r>
        <w:t xml:space="preserve"> </w:t>
      </w:r>
      <w:r>
        <w:t xml:space="preserve">platforms)</w:t>
      </w:r>
      <w:r>
        <w:t xml:space="preserve"> </w:t>
      </w:r>
      <w:r>
        <w:t xml:space="preserve">reward</w:t>
      </w:r>
      <w:r>
        <w:t xml:space="preserve"> </w:t>
      </w:r>
      <w:r>
        <w:t xml:space="preserve">“</w:t>
      </w:r>
      <w:r>
        <w:t xml:space="preserve">good</w:t>
      </w:r>
      <w:r>
        <w:t xml:space="preserve">”</w:t>
      </w:r>
      <w:r>
        <w:t xml:space="preserve"> </w:t>
      </w:r>
      <w:r>
        <w:t xml:space="preserve">behavior—however,</w:t>
      </w:r>
      <w:r>
        <w:t xml:space="preserve"> </w:t>
      </w:r>
      <w:r>
        <w:t xml:space="preserve">there</w:t>
      </w:r>
      <w:r>
        <w:t xml:space="preserve"> </w:t>
      </w:r>
      <w:r>
        <w:t xml:space="preserve">is</w:t>
      </w:r>
      <w:r>
        <w:t xml:space="preserve"> </w:t>
      </w:r>
      <w:r>
        <w:t xml:space="preserve">a</w:t>
      </w:r>
      <w:r>
        <w:t xml:space="preserve"> </w:t>
      </w:r>
      <w:r>
        <w:t xml:space="preserve">well-known</w:t>
      </w:r>
      <w:r>
        <w:t xml:space="preserve"> </w:t>
      </w:r>
      <w:r>
        <w:t xml:space="preserve">paradox</w:t>
      </w:r>
      <w:r>
        <w:t xml:space="preserve"> </w:t>
      </w:r>
      <w:r>
        <w:t xml:space="preserve">among</w:t>
      </w:r>
      <w:r>
        <w:t xml:space="preserve"> </w:t>
      </w:r>
      <w:r>
        <w:t xml:space="preserve">economists.</w:t>
      </w:r>
      <w:r>
        <w:t xml:space="preserve"> </w:t>
      </w:r>
      <w:r>
        <w:t xml:space="preserve">A</w:t>
      </w:r>
      <w:r>
        <w:t xml:space="preserve"> </w:t>
      </w:r>
      <w:r>
        <w:t xml:space="preserve">totally</w:t>
      </w:r>
      <w:r>
        <w:t xml:space="preserve"> </w:t>
      </w:r>
      <w:r>
        <w:t xml:space="preserve">transparent</w:t>
      </w:r>
      <w:r>
        <w:t xml:space="preserve"> </w:t>
      </w:r>
      <w:r>
        <w:t xml:space="preserve">and</w:t>
      </w:r>
      <w:r>
        <w:t xml:space="preserve"> </w:t>
      </w:r>
      <w:r>
        <w:t xml:space="preserve">cooperative</w:t>
      </w:r>
      <w:r>
        <w:t xml:space="preserve"> </w:t>
      </w:r>
      <w:r>
        <w:t xml:space="preserve">player</w:t>
      </w:r>
      <w:r>
        <w:t xml:space="preserve"> </w:t>
      </w:r>
      <w:r>
        <w:t xml:space="preserve">will</w:t>
      </w:r>
      <w:r>
        <w:t xml:space="preserve"> </w:t>
      </w:r>
      <w:r>
        <w:t xml:space="preserve">get</w:t>
      </w:r>
      <w:r>
        <w:t xml:space="preserve"> </w:t>
      </w:r>
      <w:r>
        <w:t xml:space="preserve">less</w:t>
      </w:r>
      <w:r>
        <w:t xml:space="preserve"> </w:t>
      </w:r>
      <w:r>
        <w:t xml:space="preserve">than</w:t>
      </w:r>
      <w:r>
        <w:t xml:space="preserve"> </w:t>
      </w:r>
      <w:r>
        <w:t xml:space="preserve">a</w:t>
      </w:r>
      <w:r>
        <w:t xml:space="preserve"> </w:t>
      </w:r>
      <w:r>
        <w:t xml:space="preserve">somewhat</w:t>
      </w:r>
      <w:r>
        <w:t xml:space="preserve"> </w:t>
      </w:r>
      <w:r>
        <w:t xml:space="preserve">unreliable</w:t>
      </w:r>
      <w:r>
        <w:t xml:space="preserve"> </w:t>
      </w:r>
      <w:r>
        <w:t xml:space="preserve">player.</w:t>
      </w:r>
      <w:r>
        <w:t xml:space="preserve"> </w:t>
      </w:r>
      <w:r>
        <w:t xml:space="preserve">We</w:t>
      </w:r>
      <w:r>
        <w:t xml:space="preserve"> </w:t>
      </w:r>
      <w:r>
        <w:t xml:space="preserve">placed</w:t>
      </w:r>
      <w:r>
        <w:t xml:space="preserve"> </w:t>
      </w:r>
      <w:r>
        <w:t xml:space="preserve">that</w:t>
      </w:r>
      <w:r>
        <w:t xml:space="preserve"> </w:t>
      </w:r>
      <w:r>
        <w:t xml:space="preserve">paradox</w:t>
      </w:r>
      <w:r>
        <w:t xml:space="preserve"> </w:t>
      </w:r>
      <w:r>
        <w:t xml:space="preserve">into</w:t>
      </w:r>
      <w:r>
        <w:t xml:space="preserve"> </w:t>
      </w:r>
      <w:r>
        <w:t xml:space="preserve">a</w:t>
      </w:r>
      <w:r>
        <w:t xml:space="preserve"> </w:t>
      </w:r>
      <w:r>
        <w:t xml:space="preserve">petri-dish.</w:t>
      </w:r>
      <w:r>
        <w:t xml:space="preserve"> </w:t>
      </w:r>
      <w:r>
        <w:t xml:space="preserve">Eight</w:t>
      </w:r>
      <w:r>
        <w:t xml:space="preserve"> </w:t>
      </w:r>
      <w:r>
        <w:t xml:space="preserve">poker-players</w:t>
      </w:r>
      <w:r>
        <w:t xml:space="preserve"> </w:t>
      </w:r>
      <w:r>
        <w:t xml:space="preserve">played</w:t>
      </w:r>
      <w:r>
        <w:t xml:space="preserve"> </w:t>
      </w:r>
      <w:r>
        <w:t xml:space="preserve">tens</w:t>
      </w:r>
      <w:r>
        <w:t xml:space="preserve"> </w:t>
      </w:r>
      <w:r>
        <w:t xml:space="preserve">of</w:t>
      </w:r>
      <w:r>
        <w:t xml:space="preserve"> </w:t>
      </w:r>
      <w:r>
        <w:t xml:space="preserve">thousands</w:t>
      </w:r>
      <w:r>
        <w:t xml:space="preserve"> </w:t>
      </w:r>
      <w:r>
        <w:t xml:space="preserve">of</w:t>
      </w:r>
      <w:r>
        <w:t xml:space="preserve"> </w:t>
      </w:r>
      <w:r>
        <w:t xml:space="preserve">hands.</w:t>
      </w:r>
      <w:r>
        <w:t xml:space="preserve"> </w:t>
      </w:r>
      <w:r>
        <w:t xml:space="preserve">Each</w:t>
      </w:r>
      <w:r>
        <w:t xml:space="preserve"> </w:t>
      </w:r>
      <w:r>
        <w:t xml:space="preserve">player</w:t>
      </w:r>
      <w:r>
        <w:t xml:space="preserve"> </w:t>
      </w:r>
      <w:r>
        <w:t xml:space="preserve">silently</w:t>
      </w:r>
      <w:r>
        <w:t xml:space="preserve"> </w:t>
      </w:r>
      <w:r>
        <w:t xml:space="preserve">profiled</w:t>
      </w:r>
      <w:r>
        <w:t xml:space="preserve"> </w:t>
      </w:r>
      <w:r>
        <w:t xml:space="preserve">all</w:t>
      </w:r>
      <w:r>
        <w:t xml:space="preserve"> </w:t>
      </w:r>
      <w:r>
        <w:t xml:space="preserve">other</w:t>
      </w:r>
      <w:r>
        <w:t xml:space="preserve"> </w:t>
      </w:r>
      <w:r>
        <w:t xml:space="preserve">players’</w:t>
      </w:r>
      <w:r>
        <w:t xml:space="preserve"> </w:t>
      </w:r>
      <w:r>
        <w:t xml:space="preserve">styles,</w:t>
      </w:r>
      <w:r>
        <w:t xml:space="preserve"> </w:t>
      </w:r>
      <w:r>
        <w:t xml:space="preserve">and</w:t>
      </w:r>
      <w:r>
        <w:t xml:space="preserve"> </w:t>
      </w:r>
      <w:r>
        <w:t xml:space="preserve">updated</w:t>
      </w:r>
      <w:r>
        <w:t xml:space="preserve"> </w:t>
      </w:r>
      <w:r>
        <w:t xml:space="preserve">those</w:t>
      </w:r>
      <w:r>
        <w:t xml:space="preserve"> </w:t>
      </w:r>
      <w:r>
        <w:t xml:space="preserve">beliefs</w:t>
      </w:r>
      <w:r>
        <w:t xml:space="preserve"> </w:t>
      </w:r>
      <w:r>
        <w:t xml:space="preserve">at</w:t>
      </w:r>
      <w:r>
        <w:t xml:space="preserve"> </w:t>
      </w:r>
      <w:r>
        <w:t xml:space="preserve">each</w:t>
      </w:r>
      <w:r>
        <w:t xml:space="preserve"> </w:t>
      </w:r>
      <w:r>
        <w:t xml:space="preserve">hand.</w:t>
      </w:r>
      <w:r>
        <w:t xml:space="preserve"> </w:t>
      </w:r>
      <w:r>
        <w:t xml:space="preserve">Then</w:t>
      </w:r>
      <w:r>
        <w:t xml:space="preserve"> </w:t>
      </w:r>
      <w:r>
        <w:t xml:space="preserve">we</w:t>
      </w:r>
      <w:r>
        <w:t xml:space="preserve"> </w:t>
      </w:r>
      <w:r>
        <w:t xml:space="preserve">swapped</w:t>
      </w:r>
      <w:r>
        <w:t xml:space="preserve"> </w:t>
      </w:r>
      <w:r>
        <w:t xml:space="preserve">the</w:t>
      </w:r>
      <w:r>
        <w:t xml:space="preserve"> </w:t>
      </w:r>
      <w:r>
        <w:t xml:space="preserve">minds</w:t>
      </w:r>
      <w:r>
        <w:t xml:space="preserve"> </w:t>
      </w:r>
      <w:r>
        <w:t xml:space="preserve">of</w:t>
      </w:r>
      <w:r>
        <w:t xml:space="preserve"> </w:t>
      </w:r>
      <w:r>
        <w:t xml:space="preserve">the</w:t>
      </w:r>
      <w:r>
        <w:t xml:space="preserve"> </w:t>
      </w:r>
      <w:r>
        <w:t xml:space="preserve">agents</w:t>
      </w:r>
      <w:r>
        <w:t xml:space="preserve"> </w:t>
      </w:r>
      <w:r>
        <w:t xml:space="preserve">across</w:t>
      </w:r>
      <w:r>
        <w:t xml:space="preserve"> </w:t>
      </w:r>
      <w:r>
        <w:t xml:space="preserve">four</w:t>
      </w:r>
      <w:r>
        <w:t xml:space="preserve"> </w:t>
      </w:r>
      <w:r>
        <w:t xml:space="preserve">different</w:t>
      </w:r>
      <w:r>
        <w:t xml:space="preserve"> </w:t>
      </w:r>
      <w:r>
        <w:t xml:space="preserve">levels</w:t>
      </w:r>
      <w:r>
        <w:t xml:space="preserve"> </w:t>
      </w:r>
      <w:r>
        <w:t xml:space="preserve">of</w:t>
      </w:r>
      <w:r>
        <w:t xml:space="preserve"> </w:t>
      </w:r>
      <w:r>
        <w:t xml:space="preserve">complexity—from</w:t>
      </w:r>
      <w:r>
        <w:t xml:space="preserve"> </w:t>
      </w:r>
      <w:r>
        <w:t xml:space="preserve">strict</w:t>
      </w:r>
      <w:r>
        <w:t xml:space="preserve"> </w:t>
      </w:r>
      <w:r>
        <w:t xml:space="preserve">rule</w:t>
      </w:r>
      <w:r>
        <w:t xml:space="preserve"> </w:t>
      </w:r>
      <w:r>
        <w:t xml:space="preserve">followers</w:t>
      </w:r>
      <w:r>
        <w:t xml:space="preserve"> </w:t>
      </w:r>
      <w:r>
        <w:t xml:space="preserve">to</w:t>
      </w:r>
      <w:r>
        <w:t xml:space="preserve"> </w:t>
      </w:r>
      <w:r>
        <w:t xml:space="preserve">large</w:t>
      </w:r>
      <w:r>
        <w:t xml:space="preserve"> </w:t>
      </w:r>
      <w:r>
        <w:t xml:space="preserve">language</w:t>
      </w:r>
      <w:r>
        <w:t xml:space="preserve"> </w:t>
      </w:r>
      <w:r>
        <w:t xml:space="preserve">models</w:t>
      </w:r>
      <w:r>
        <w:t xml:space="preserve"> </w:t>
      </w:r>
      <w:r>
        <w:t xml:space="preserve">capable</w:t>
      </w:r>
      <w:r>
        <w:t xml:space="preserve"> </w:t>
      </w:r>
      <w:r>
        <w:t xml:space="preserve">of</w:t>
      </w:r>
      <w:r>
        <w:t xml:space="preserve"> </w:t>
      </w:r>
      <w:r>
        <w:t xml:space="preserve">reasoning</w:t>
      </w:r>
      <w:r>
        <w:t xml:space="preserve"> </w:t>
      </w:r>
      <w:r>
        <w:t xml:space="preserve">about</w:t>
      </w:r>
      <w:r>
        <w:t xml:space="preserve"> </w:t>
      </w:r>
      <w:r>
        <w:t xml:space="preserve">what</w:t>
      </w:r>
      <w:r>
        <w:t xml:space="preserve"> </w:t>
      </w:r>
      <w:r>
        <w:t xml:space="preserve">their</w:t>
      </w:r>
      <w:r>
        <w:t xml:space="preserve"> </w:t>
      </w:r>
      <w:r>
        <w:t xml:space="preserve">opponents</w:t>
      </w:r>
      <w:r>
        <w:t xml:space="preserve"> </w:t>
      </w:r>
      <w:r>
        <w:t xml:space="preserve">would</w:t>
      </w:r>
      <w:r>
        <w:t xml:space="preserve"> </w:t>
      </w:r>
      <w:r>
        <w:t xml:space="preserve">do,</w:t>
      </w:r>
      <w:r>
        <w:t xml:space="preserve"> </w:t>
      </w:r>
      <w:r>
        <w:t xml:space="preserve">while</w:t>
      </w:r>
      <w:r>
        <w:t xml:space="preserve"> </w:t>
      </w:r>
      <w:r>
        <w:t xml:space="preserve">keeping</w:t>
      </w:r>
      <w:r>
        <w:t xml:space="preserve"> </w:t>
      </w:r>
      <w:r>
        <w:t xml:space="preserve">both</w:t>
      </w:r>
      <w:r>
        <w:t xml:space="preserve"> </w:t>
      </w:r>
      <w:r>
        <w:t xml:space="preserve">the</w:t>
      </w:r>
      <w:r>
        <w:t xml:space="preserve"> </w:t>
      </w:r>
      <w:r>
        <w:t xml:space="preserve">game</w:t>
      </w:r>
      <w:r>
        <w:t xml:space="preserve"> </w:t>
      </w:r>
      <w:r>
        <w:t xml:space="preserve">and</w:t>
      </w:r>
      <w:r>
        <w:t xml:space="preserve"> </w:t>
      </w:r>
      <w:r>
        <w:t xml:space="preserve">the</w:t>
      </w:r>
      <w:r>
        <w:t xml:space="preserve"> </w:t>
      </w:r>
      <w:r>
        <w:t xml:space="preserve">trust</w:t>
      </w:r>
      <w:r>
        <w:t xml:space="preserve"> </w:t>
      </w:r>
      <w:r>
        <w:t xml:space="preserve">model</w:t>
      </w:r>
      <w:r>
        <w:t xml:space="preserve"> </w:t>
      </w:r>
      <w:r>
        <w:t xml:space="preserve">constant.</w:t>
      </w:r>
      <w:r>
        <w:t xml:space="preserve"> </w:t>
      </w:r>
      <w:r>
        <w:t xml:space="preserve">And</w:t>
      </w:r>
      <w:r>
        <w:t xml:space="preserve"> </w:t>
      </w:r>
      <w:r>
        <w:t xml:space="preserve">so,</w:t>
      </w:r>
      <w:r>
        <w:t xml:space="preserve"> </w:t>
      </w:r>
      <w:r>
        <w:t xml:space="preserve">it</w:t>
      </w:r>
      <w:r>
        <w:t xml:space="preserve"> </w:t>
      </w:r>
      <w:r>
        <w:t xml:space="preserve">happened</w:t>
      </w:r>
      <w:r>
        <w:t xml:space="preserve"> </w:t>
      </w:r>
      <w:r>
        <w:t xml:space="preserve">again.</w:t>
      </w:r>
      <w:r>
        <w:t xml:space="preserve"> </w:t>
      </w:r>
      <w:r>
        <w:t xml:space="preserve">The</w:t>
      </w:r>
      <w:r>
        <w:t xml:space="preserve"> </w:t>
      </w:r>
      <w:r>
        <w:t xml:space="preserve">best</w:t>
      </w:r>
      <w:r>
        <w:t xml:space="preserve"> </w:t>
      </w:r>
      <w:r>
        <w:t xml:space="preserve">reputations</w:t>
      </w:r>
      <w:r>
        <w:t xml:space="preserve"> </w:t>
      </w:r>
      <w:r>
        <w:t xml:space="preserve">were</w:t>
      </w:r>
      <w:r>
        <w:t xml:space="preserve"> </w:t>
      </w:r>
      <w:r>
        <w:t xml:space="preserve">the</w:t>
      </w:r>
      <w:r>
        <w:t xml:space="preserve"> </w:t>
      </w:r>
      <w:r>
        <w:t xml:space="preserve">least</w:t>
      </w:r>
      <w:r>
        <w:t xml:space="preserve"> </w:t>
      </w:r>
      <w:r>
        <w:t xml:space="preserve">rewarded,</w:t>
      </w:r>
      <w:r>
        <w:t xml:space="preserve"> </w:t>
      </w:r>
      <w:r>
        <w:t xml:space="preserve">and</w:t>
      </w:r>
      <w:r>
        <w:t xml:space="preserve"> </w:t>
      </w:r>
      <w:r>
        <w:t xml:space="preserve">no</w:t>
      </w:r>
      <w:r>
        <w:t xml:space="preserve"> </w:t>
      </w:r>
      <w:r>
        <w:t xml:space="preserve">amount</w:t>
      </w:r>
      <w:r>
        <w:t xml:space="preserve"> </w:t>
      </w:r>
      <w:r>
        <w:t xml:space="preserve">of</w:t>
      </w:r>
      <w:r>
        <w:t xml:space="preserve"> </w:t>
      </w:r>
      <w:r>
        <w:t xml:space="preserve">optimization</w:t>
      </w:r>
      <w:r>
        <w:t xml:space="preserve"> </w:t>
      </w:r>
      <w:r>
        <w:t xml:space="preserve">changed</w:t>
      </w:r>
      <w:r>
        <w:t xml:space="preserve"> </w:t>
      </w:r>
      <w:r>
        <w:t xml:space="preserve">that.</w:t>
      </w:r>
      <w:r>
        <w:t xml:space="preserve"> </w:t>
      </w:r>
      <w:r>
        <w:t xml:space="preserve">It</w:t>
      </w:r>
      <w:r>
        <w:t xml:space="preserve"> </w:t>
      </w:r>
      <w:r>
        <w:t xml:space="preserve">wasn’t</w:t>
      </w:r>
      <w:r>
        <w:t xml:space="preserve"> </w:t>
      </w:r>
      <w:r>
        <w:t xml:space="preserve">until</w:t>
      </w:r>
      <w:r>
        <w:t xml:space="preserve"> </w:t>
      </w:r>
      <w:r>
        <w:t xml:space="preserve">the</w:t>
      </w:r>
      <w:r>
        <w:t xml:space="preserve"> </w:t>
      </w:r>
      <w:r>
        <w:t xml:space="preserve">agents</w:t>
      </w:r>
      <w:r>
        <w:t xml:space="preserve"> </w:t>
      </w:r>
      <w:r>
        <w:t xml:space="preserve">were</w:t>
      </w:r>
      <w:r>
        <w:t xml:space="preserve"> </w:t>
      </w:r>
      <w:r>
        <w:t xml:space="preserve">able</w:t>
      </w:r>
      <w:r>
        <w:t xml:space="preserve"> </w:t>
      </w:r>
      <w:r>
        <w:t xml:space="preserve">to</w:t>
      </w:r>
      <w:r>
        <w:t xml:space="preserve"> </w:t>
      </w:r>
      <w:r>
        <w:t xml:space="preserve">reason</w:t>
      </w:r>
      <w:r>
        <w:t xml:space="preserve"> </w:t>
      </w:r>
      <w:r>
        <w:t xml:space="preserve">about</w:t>
      </w:r>
      <w:r>
        <w:t xml:space="preserve"> </w:t>
      </w:r>
      <w:r>
        <w:t xml:space="preserve">the</w:t>
      </w:r>
      <w:r>
        <w:t xml:space="preserve"> </w:t>
      </w:r>
      <w:r>
        <w:t xml:space="preserve">reputation</w:t>
      </w:r>
      <w:r>
        <w:t xml:space="preserve"> </w:t>
      </w:r>
      <w:r>
        <w:t xml:space="preserve">system</w:t>
      </w:r>
      <w:r>
        <w:t xml:space="preserve"> </w:t>
      </w:r>
      <w:r>
        <w:t xml:space="preserve">that</w:t>
      </w:r>
      <w:r>
        <w:t xml:space="preserve"> </w:t>
      </w:r>
      <w:r>
        <w:t xml:space="preserve">some</w:t>
      </w:r>
      <w:r>
        <w:t xml:space="preserve"> </w:t>
      </w:r>
      <w:r>
        <w:t xml:space="preserve">relief</w:t>
      </w:r>
      <w:r>
        <w:t xml:space="preserve"> </w:t>
      </w:r>
      <w:r>
        <w:t xml:space="preserve">began</w:t>
      </w:r>
      <w:r>
        <w:t xml:space="preserve"> </w:t>
      </w:r>
      <w:r>
        <w:t xml:space="preserve">to</w:t>
      </w:r>
      <w:r>
        <w:t xml:space="preserve"> </w:t>
      </w:r>
      <w:r>
        <w:t xml:space="preserve">occur.</w:t>
      </w:r>
      <w:r>
        <w:t xml:space="preserve"> </w:t>
      </w:r>
      <w:r>
        <w:t xml:space="preserve">The</w:t>
      </w:r>
      <w:r>
        <w:t xml:space="preserve"> </w:t>
      </w:r>
      <w:r>
        <w:t xml:space="preserve">result</w:t>
      </w:r>
      <w:r>
        <w:t xml:space="preserve"> </w:t>
      </w:r>
      <w:r>
        <w:t xml:space="preserve">is</w:t>
      </w:r>
      <w:r>
        <w:t xml:space="preserve"> </w:t>
      </w:r>
      <w:r>
        <w:t xml:space="preserve">a</w:t>
      </w:r>
      <w:r>
        <w:t xml:space="preserve"> </w:t>
      </w:r>
      <w:r>
        <w:t xml:space="preserve">compact,</w:t>
      </w:r>
      <w:r>
        <w:t xml:space="preserve"> </w:t>
      </w:r>
      <w:r>
        <w:t xml:space="preserve">completely</w:t>
      </w:r>
      <w:r>
        <w:t xml:space="preserve"> </w:t>
      </w:r>
      <w:r>
        <w:t xml:space="preserve">replicable</w:t>
      </w:r>
      <w:r>
        <w:t xml:space="preserve"> </w:t>
      </w:r>
      <w:r>
        <w:t xml:space="preserve">laboratory</w:t>
      </w:r>
      <w:r>
        <w:t xml:space="preserve"> </w:t>
      </w:r>
      <w:r>
        <w:t xml:space="preserve">for</w:t>
      </w:r>
      <w:r>
        <w:t xml:space="preserve"> </w:t>
      </w:r>
      <w:r>
        <w:t xml:space="preserve">exploring</w:t>
      </w:r>
      <w:r>
        <w:t xml:space="preserve"> </w:t>
      </w:r>
      <w:r>
        <w:t xml:space="preserve">the</w:t>
      </w:r>
      <w:r>
        <w:t xml:space="preserve"> </w:t>
      </w:r>
      <w:r>
        <w:t xml:space="preserve">very</w:t>
      </w:r>
      <w:r>
        <w:t xml:space="preserve"> </w:t>
      </w:r>
      <w:r>
        <w:t xml:space="preserve">important</w:t>
      </w:r>
      <w:r>
        <w:t xml:space="preserve"> </w:t>
      </w:r>
      <w:r>
        <w:t xml:space="preserve">question—when</w:t>
      </w:r>
      <w:r>
        <w:t xml:space="preserve"> </w:t>
      </w:r>
      <w:r>
        <w:t xml:space="preserve">does</w:t>
      </w:r>
      <w:r>
        <w:t xml:space="preserve"> </w:t>
      </w:r>
      <w:r>
        <w:t xml:space="preserve">a</w:t>
      </w:r>
      <w:r>
        <w:t xml:space="preserve"> </w:t>
      </w:r>
      <w:r>
        <w:t xml:space="preserve">good</w:t>
      </w:r>
      <w:r>
        <w:t xml:space="preserve"> </w:t>
      </w:r>
      <w:r>
        <w:t xml:space="preserve">reputation</w:t>
      </w:r>
      <w:r>
        <w:t xml:space="preserve"> </w:t>
      </w:r>
      <w:r>
        <w:t xml:space="preserve">become</w:t>
      </w:r>
      <w:r>
        <w:t xml:space="preserve"> </w:t>
      </w:r>
      <w:r>
        <w:t xml:space="preserve">a</w:t>
      </w:r>
      <w:r>
        <w:t xml:space="preserve"> </w:t>
      </w:r>
      <w:r>
        <w:t xml:space="preserve">bad</w:t>
      </w:r>
      <w:r>
        <w:t xml:space="preserve"> </w:t>
      </w:r>
      <w:r>
        <w:t xml:space="preserve">thing?</w:t>
      </w:r>
    </w:p>
    <w:bookmarkStart w:id="23" w:name="introduction"/>
    <w:p>
      <w:pPr>
        <w:pStyle w:val="Heading1"/>
      </w:pPr>
      <w:r>
        <w:rPr>
          <w:rStyle w:val="SectionNumber"/>
        </w:rPr>
        <w:t xml:space="preserve">1</w:t>
      </w:r>
      <w:r>
        <w:tab/>
      </w:r>
      <w:r>
        <w:t xml:space="preserve">Introduction</w:t>
      </w:r>
    </w:p>
    <w:p>
      <w:pPr>
        <w:pStyle w:val="FirstParagraph"/>
      </w:pPr>
      <w:r>
        <w:t xml:space="preserve">Trust is a fundamental part of human society that is the</w:t>
      </w:r>
      <w:r>
        <w:t xml:space="preserve"> </w:t>
      </w:r>
      <w:r>
        <w:t xml:space="preserve">foundation for human interactions that we have every day. Every</w:t>
      </w:r>
      <w:r>
        <w:t xml:space="preserve"> </w:t>
      </w:r>
      <w:r>
        <w:t xml:space="preserve">business deal, every bank loan, every purchase, and even every</w:t>
      </w:r>
      <w:r>
        <w:t xml:space="preserve"> </w:t>
      </w:r>
      <w:r>
        <w:t xml:space="preserve">relationship is built on trust. This is also reflected by</w:t>
      </w:r>
      <w:r>
        <w:t xml:space="preserve"> </w:t>
      </w:r>
      <w:r>
        <w:t xml:space="preserve">modern-day systems, for example: Amazon shows product reviews,</w:t>
      </w:r>
      <w:r>
        <w:t xml:space="preserve"> </w:t>
      </w:r>
      <w:r>
        <w:t xml:space="preserve">banks check credit scores before lending out loans, and Reddit</w:t>
      </w:r>
      <w:r>
        <w:t xml:space="preserve"> </w:t>
      </w:r>
      <w:r>
        <w:t xml:space="preserve">ranks posts by community voting. Picture this: There are two real</w:t>
      </w:r>
      <w:r>
        <w:t xml:space="preserve"> </w:t>
      </w:r>
      <w:r>
        <w:t xml:space="preserve">estate development firms. The first one is working on their first</w:t>
      </w:r>
      <w:r>
        <w:t xml:space="preserve"> </w:t>
      </w:r>
      <w:r>
        <w:t xml:space="preserve">project; they are new in the market. The second one is an</w:t>
      </w:r>
      <w:r>
        <w:t xml:space="preserve"> </w:t>
      </w:r>
      <w:r>
        <w:t xml:space="preserve">established firm with good reviews and a good history. Now, who</w:t>
      </w:r>
      <w:r>
        <w:t xml:space="preserve"> </w:t>
      </w:r>
      <w:r>
        <w:t xml:space="preserve">would you trust with your life savings to build your dream home?</w:t>
      </w:r>
      <w:r>
        <w:t xml:space="preserve"> </w:t>
      </w:r>
      <w:r>
        <w:t xml:space="preserve">You see, visible reputation systems seem like a win-win. It is</w:t>
      </w:r>
      <w:r>
        <w:t xml:space="preserve"> </w:t>
      </w:r>
      <w:r>
        <w:t xml:space="preserve">easy for you to make the right decision while the trusted agents</w:t>
      </w:r>
      <w:r>
        <w:t xml:space="preserve"> </w:t>
      </w:r>
      <w:r>
        <w:t xml:space="preserve">are rewarded.</w:t>
      </w:r>
    </w:p>
    <w:p>
      <w:pPr>
        <w:pStyle w:val="BodyText"/>
      </w:pPr>
      <w:r>
        <w:t xml:space="preserve">Here is the breaking point: this transparency comes with a</w:t>
      </w:r>
      <w:r>
        <w:t xml:space="preserve"> </w:t>
      </w:r>
      <w:r>
        <w:t xml:space="preserve">contradiction. A trusted agent is almost by definition always</w:t>
      </w:r>
      <w:r>
        <w:t xml:space="preserve"> </w:t>
      </w:r>
      <w:r>
        <w:t xml:space="preserve">predictable. When it is right to cooperate, they cooperate, and</w:t>
      </w:r>
      <w:r>
        <w:t xml:space="preserve"> </w:t>
      </w:r>
      <w:r>
        <w:t xml:space="preserve">because everyone knows this in an open environment, the opponent</w:t>
      </w:r>
      <w:r>
        <w:t xml:space="preserve"> </w:t>
      </w:r>
      <w:r>
        <w:t xml:space="preserve">can plan around them. This is what was observed in the real</w:t>
      </w:r>
      <w:r>
        <w:t xml:space="preserve"> </w:t>
      </w:r>
      <w:r>
        <w:t xml:space="preserve">world: eBay sellers with a perfect rating earned lower profit</w:t>
      </w:r>
      <w:r>
        <w:t xml:space="preserve"> </w:t>
      </w:r>
      <w:r>
        <w:t xml:space="preserve">margins than those with a slightly imperfect record</w:t>
      </w:r>
      <w:r>
        <w:t xml:space="preserve"> </w:t>
      </w:r>
      <w:r>
        <w:t xml:space="preserve">[1], [2]</w:t>
      </w:r>
      <w:r>
        <w:t xml:space="preserve">. The reason was that</w:t>
      </w:r>
      <w:r>
        <w:t xml:space="preserve"> </w:t>
      </w:r>
      <w:r>
        <w:t xml:space="preserve">buyers knew the perfect-rated seller would not risk their perfect</w:t>
      </w:r>
      <w:r>
        <w:t xml:space="preserve"> </w:t>
      </w:r>
      <w:r>
        <w:t xml:space="preserve">score, so the listed price was the lowest they would go. Sellers</w:t>
      </w:r>
      <w:r>
        <w:t xml:space="preserve"> </w:t>
      </w:r>
      <w:r>
        <w:t xml:space="preserve">with imperfect records were not bound by this. Predictability</w:t>
      </w:r>
      <w:r>
        <w:t xml:space="preserve"> </w:t>
      </w:r>
      <w:r>
        <w:t xml:space="preserve">could be exploited</w:t>
      </w:r>
      <w:r>
        <w:t xml:space="preserve"> </w:t>
      </w:r>
      <w:r>
        <w:t xml:space="preserve">[3]</w:t>
      </w:r>
      <w:r>
        <w:t xml:space="preserve">.</w:t>
      </w:r>
    </w:p>
    <w:p>
      <w:pPr>
        <w:pStyle w:val="BodyText"/>
      </w:pPr>
      <w:r>
        <w:t xml:space="preserve">We wanted to answer this question but in a controlled environment</w:t>
      </w:r>
      <w:r>
        <w:t xml:space="preserve"> </w:t>
      </w:r>
      <w:r>
        <w:t xml:space="preserve">where we tampered with each of the features, like the rules, the</w:t>
      </w:r>
      <w:r>
        <w:t xml:space="preserve"> </w:t>
      </w:r>
      <w:r>
        <w:t xml:space="preserve">agents, and the trust dynamics between them, and saw for ourselves</w:t>
      </w:r>
      <w:r>
        <w:t xml:space="preserve"> </w:t>
      </w:r>
      <w:r>
        <w:t xml:space="preserve">how they would affect the outcome. While we could draw conclusions</w:t>
      </w:r>
      <w:r>
        <w:t xml:space="preserve"> </w:t>
      </w:r>
      <w:r>
        <w:t xml:space="preserve">from real economic data, we could not run controlled experiments</w:t>
      </w:r>
      <w:r>
        <w:t xml:space="preserve"> </w:t>
      </w:r>
      <w:r>
        <w:t xml:space="preserve">on them; therefore, we settled on running computer simulations. We</w:t>
      </w:r>
      <w:r>
        <w:t xml:space="preserve"> </w:t>
      </w:r>
      <w:r>
        <w:t xml:space="preserve">asked whether reputation systems that infer trust from behaviour</w:t>
      </w:r>
      <w:r>
        <w:t xml:space="preserve"> </w:t>
      </w:r>
      <w:r>
        <w:t xml:space="preserve">ended up rewarding exploitation. Was the system’s loss of trust</w:t>
      </w:r>
      <w:r>
        <w:t xml:space="preserve"> </w:t>
      </w:r>
      <w:r>
        <w:t xml:space="preserve">economically optimal? Was the answer more dependent on the design</w:t>
      </w:r>
      <w:r>
        <w:t xml:space="preserve"> </w:t>
      </w:r>
      <w:r>
        <w:t xml:space="preserve">of the trust system or the design of the characters themselves?</w:t>
      </w:r>
    </w:p>
    <w:p>
      <w:pPr>
        <w:pStyle w:val="BodyText"/>
      </w:pPr>
      <w:r>
        <w:t xml:space="preserve">Poker turned out to be the perfect environment to try this. Each</w:t>
      </w:r>
      <w:r>
        <w:t xml:space="preserve"> </w:t>
      </w:r>
      <w:r>
        <w:t xml:space="preserve">hand was a set of interactions that mapped directly to real-life</w:t>
      </w:r>
      <w:r>
        <w:t xml:space="preserve"> </w:t>
      </w:r>
      <w:r>
        <w:t xml:space="preserve">interactions—while there was some hidden information (for</w:t>
      </w:r>
      <w:r>
        <w:t xml:space="preserve"> </w:t>
      </w:r>
      <w:r>
        <w:t xml:space="preserve">example, a player’s private cards</w:t>
      </w:r>
      <w:r>
        <w:rPr>
          <w:rStyle w:val="FootnoteReference"/>
        </w:rPr>
        <w:footnoteReference w:id="20"/>
      </w:r>
      <w:r>
        <w:t xml:space="preserve">), public actions (bets, calls, and folds) were</w:t>
      </w:r>
      <w:r>
        <w:t xml:space="preserve"> </w:t>
      </w:r>
      <w:r>
        <w:t xml:space="preserve">visible to everyone at the table. Fixed-limit Texas</w:t>
      </w:r>
      <w:r>
        <w:t xml:space="preserve"> </w:t>
      </w:r>
      <w:r>
        <w:t xml:space="preserve">Hold’em</w:t>
      </w:r>
      <w:r>
        <w:rPr>
          <w:rStyle w:val="FootnoteReference"/>
        </w:rPr>
        <w:footnoteReference w:id="21"/>
      </w:r>
      <w:r>
        <w:t xml:space="preserve"> </w:t>
      </w:r>
      <w:r>
        <w:t xml:space="preserve">was the way to go, where both the bet sizes and action</w:t>
      </w:r>
      <w:r>
        <w:t xml:space="preserve"> </w:t>
      </w:r>
      <w:r>
        <w:t xml:space="preserve">spaces were small enough to make the math tractable but also rich</w:t>
      </w:r>
      <w:r>
        <w:t xml:space="preserve"> </w:t>
      </w:r>
      <w:r>
        <w:t xml:space="preserve">enough for these strategies to emerge. Please note that poker is</w:t>
      </w:r>
      <w:r>
        <w:t xml:space="preserve"> </w:t>
      </w:r>
      <w:r>
        <w:t xml:space="preserve">only the behavioural microscope and not a benchmark to solve.</w:t>
      </w:r>
    </w:p>
    <w:p>
      <w:pPr>
        <w:pStyle w:val="BodyText"/>
      </w:pPr>
      <w:r>
        <w:t xml:space="preserve">Specifically, we built a poker simulation using eight players in</w:t>
      </w:r>
      <w:r>
        <w:t xml:space="preserve"> </w:t>
      </w:r>
      <w:r>
        <w:t xml:space="preserve">which each player embodied a distinct playing style. Each agent</w:t>
      </w:r>
      <w:r>
        <w:t xml:space="preserve"> </w:t>
      </w:r>
      <w:r>
        <w:t xml:space="preserve">maintained a perception about the others with a probability</w:t>
      </w:r>
      <w:r>
        <w:t xml:space="preserve"> </w:t>
      </w:r>
      <w:r>
        <w:t xml:space="preserve">distribution to understand whether the opponent is a</w:t>
      </w:r>
      <w:r>
        <w:t xml:space="preserve"> </w:t>
      </w:r>
      <w:r>
        <w:t xml:space="preserve">“</w:t>
      </w:r>
      <w:r>
        <w:t xml:space="preserve">tight</w:t>
      </w:r>
      <w:r>
        <w:t xml:space="preserve"> </w:t>
      </w:r>
      <w:r>
        <w:t xml:space="preserve">player who only plays strong hands</w:t>
      </w:r>
      <w:r>
        <w:t xml:space="preserve">”</w:t>
      </w:r>
      <w:r>
        <w:t xml:space="preserve"> </w:t>
      </w:r>
      <w:r>
        <w:t xml:space="preserve">or a</w:t>
      </w:r>
      <w:r>
        <w:t xml:space="preserve"> </w:t>
      </w:r>
      <w:r>
        <w:t xml:space="preserve">“</w:t>
      </w:r>
      <w:r>
        <w:t xml:space="preserve">loose maniac who bets</w:t>
      </w:r>
      <w:r>
        <w:t xml:space="preserve"> </w:t>
      </w:r>
      <w:r>
        <w:t xml:space="preserve">with a deuce-seven</w:t>
      </w:r>
      <w:r>
        <w:t xml:space="preserve">”</w:t>
      </w:r>
      <w:r>
        <w:t xml:space="preserve">, and so on. After every action, the agents</w:t>
      </w:r>
      <w:r>
        <w:t xml:space="preserve"> </w:t>
      </w:r>
      <w:r>
        <w:t xml:space="preserve">updated their belief systems. Trust was the honesty we expected</w:t>
      </w:r>
      <w:r>
        <w:t xml:space="preserve"> </w:t>
      </w:r>
      <w:r>
        <w:t xml:space="preserve">from an opponent according to our level of confidence in their</w:t>
      </w:r>
      <w:r>
        <w:t xml:space="preserve"> </w:t>
      </w:r>
      <w:r>
        <w:t xml:space="preserve">archetype. We calculated the Pearson</w:t>
      </w:r>
      <w:r>
        <w:t xml:space="preserve"> </w:t>
      </w:r>
      <w:r>
        <w:t xml:space="preserve">correlation</w:t>
      </w:r>
      <w:r>
        <w:rPr>
          <w:rStyle w:val="FootnoteReference"/>
        </w:rPr>
        <w:footnoteReference w:id="22"/>
      </w:r>
      <w:r>
        <w:t xml:space="preserve"> </w:t>
      </w:r>
      <w:r>
        <w:t xml:space="preserve">between the economic return earned and the trust</w:t>
      </w:r>
      <w:r>
        <w:t xml:space="preserve"> </w:t>
      </w:r>
      <w:r>
        <w:t xml:space="preserve">coefficient. We varied the nature of the agents, starting</w:t>
      </w:r>
      <w:r>
        <w:t xml:space="preserve"> </w:t>
      </w:r>
      <w:r>
        <w:t xml:space="preserve">relatively simple and becoming more complex. The game and the</w:t>
      </w:r>
      <w:r>
        <w:t xml:space="preserve"> </w:t>
      </w:r>
      <w:r>
        <w:t xml:space="preserve">trust system were the same across phases; only the agents changed.</w:t>
      </w:r>
      <w:r>
        <w:t xml:space="preserve"> </w:t>
      </w:r>
      <w:r>
        <w:t xml:space="preserve">This study could not have been possible without the established</w:t>
      </w:r>
      <w:r>
        <w:t xml:space="preserve"> </w:t>
      </w:r>
      <w:r>
        <w:t xml:space="preserve">work presented in the following section.</w:t>
      </w:r>
    </w:p>
    <w:bookmarkEnd w:id="23"/>
    <w:bookmarkStart w:id="33" w:name="background"/>
    <w:p>
      <w:pPr>
        <w:pStyle w:val="Heading1"/>
      </w:pPr>
      <w:r>
        <w:rPr>
          <w:rStyle w:val="SectionNumber"/>
        </w:rPr>
        <w:t xml:space="preserve">2</w:t>
      </w:r>
      <w:r>
        <w:tab/>
      </w:r>
      <w:r>
        <w:t xml:space="preserve">Background</w:t>
      </w:r>
    </w:p>
    <w:p>
      <w:pPr>
        <w:pStyle w:val="FirstParagraph"/>
      </w:pPr>
      <w:r>
        <w:t xml:space="preserve">There are four lines of previous research motivating this study. We</w:t>
      </w:r>
      <w:r>
        <w:t xml:space="preserve"> </w:t>
      </w:r>
      <w:r>
        <w:t xml:space="preserve">summarize them here in the order they influence our design:</w:t>
      </w:r>
    </w:p>
    <w:p>
      <w:pPr>
        <w:numPr>
          <w:ilvl w:val="0"/>
          <w:numId w:val="1001"/>
        </w:numPr>
      </w:pPr>
      <w:r>
        <w:t xml:space="preserve">The experimental economic literature on reputation systems in</w:t>
      </w:r>
      <w:r>
        <w:t xml:space="preserve"> </w:t>
      </w:r>
      <w:r>
        <w:t xml:space="preserve">the Internet age: this is the body of research documenting the cost</w:t>
      </w:r>
      <w:r>
        <w:t xml:space="preserve"> </w:t>
      </w:r>
      <w:r>
        <w:t xml:space="preserve">of transparency.</w:t>
      </w:r>
    </w:p>
    <w:p>
      <w:pPr>
        <w:numPr>
          <w:ilvl w:val="0"/>
          <w:numId w:val="1001"/>
        </w:numPr>
      </w:pPr>
      <w:r>
        <w:t xml:space="preserve">Computational studies on cooperation in repeated</w:t>
      </w:r>
      <w:r>
        <w:t xml:space="preserve"> </w:t>
      </w:r>
      <w:r>
        <w:t xml:space="preserve">games—including the Prisoner’s Dilemma to Axelrod’s tournaments.</w:t>
      </w:r>
    </w:p>
    <w:p>
      <w:pPr>
        <w:numPr>
          <w:ilvl w:val="0"/>
          <w:numId w:val="1001"/>
        </w:numPr>
      </w:pPr>
      <w:r>
        <w:t xml:space="preserve">Bayesians use in modeling poker opponents—the inference</w:t>
      </w:r>
      <w:r>
        <w:t xml:space="preserve"> </w:t>
      </w:r>
      <w:r>
        <w:t xml:space="preserve">mechanism we adopted.</w:t>
      </w:r>
    </w:p>
    <w:p>
      <w:pPr>
        <w:numPr>
          <w:ilvl w:val="0"/>
          <w:numId w:val="1001"/>
        </w:numPr>
      </w:pPr>
      <w:r>
        <w:t xml:space="preserve">The still-open question of whether large language models can</w:t>
      </w:r>
      <w:r>
        <w:t xml:space="preserve"> </w:t>
      </w:r>
      <w:r>
        <w:t xml:space="preserve">reason strategically, or only mimic strategy.</w:t>
      </w:r>
    </w:p>
    <w:p>
      <w:pPr>
        <w:pStyle w:val="FirstParagraph"/>
      </w:pPr>
      <w:r>
        <w:t xml:space="preserve">Together, these define our core question: does the cost of being</w:t>
      </w:r>
      <w:r>
        <w:t xml:space="preserve"> </w:t>
      </w:r>
      <w:r>
        <w:t xml:space="preserve">trusting depend on either the trust system or on the agents inside</w:t>
      </w:r>
      <w:r>
        <w:t xml:space="preserve"> </w:t>
      </w:r>
      <w:r>
        <w:t xml:space="preserve">it?</w:t>
      </w:r>
    </w:p>
    <w:bookmarkStart w:id="27" w:name="online-reputation-systems"/>
    <w:p>
      <w:pPr>
        <w:pStyle w:val="Heading2"/>
      </w:pPr>
      <w:r>
        <w:rPr>
          <w:rStyle w:val="SectionNumber"/>
        </w:rPr>
        <w:t xml:space="preserve">2.1</w:t>
      </w:r>
      <w:r>
        <w:tab/>
      </w:r>
      <w:r>
        <w:t xml:space="preserve">Online reputation systems</w:t>
      </w:r>
    </w:p>
    <w:p>
      <w:pPr>
        <w:pStyle w:val="FirstParagraph"/>
      </w:pPr>
      <w:r>
        <w:t xml:space="preserve">First, there exists the empirical economics of online reputation</w:t>
      </w:r>
      <w:r>
        <w:t xml:space="preserve"> </w:t>
      </w:r>
      <w:r>
        <w:t xml:space="preserve">systems. Resnick &amp; Zeckhauser</w:t>
      </w:r>
      <w:r>
        <w:t xml:space="preserve"> </w:t>
      </w:r>
      <w:r>
        <w:t xml:space="preserve">[1]</w:t>
      </w:r>
      <w:r>
        <w:t xml:space="preserve"> </w:t>
      </w:r>
      <w:r>
        <w:t xml:space="preserve">analyzed</w:t>
      </w:r>
      <w:r>
        <w:t xml:space="preserve"> </w:t>
      </w:r>
      <w:r>
        <w:t xml:space="preserve">their study of eBay to demonstrate what was termed the transparency</w:t>
      </w:r>
      <w:r>
        <w:t xml:space="preserve"> </w:t>
      </w:r>
      <w:r>
        <w:t xml:space="preserve">paradox. Their findings indicated that sellers who had achieved</w:t>
      </w:r>
      <w:r>
        <w:t xml:space="preserve"> </w:t>
      </w:r>
      <w:r>
        <w:t xml:space="preserve">perfect feedback scores earned lower profit margins than sellers</w:t>
      </w:r>
      <w:r>
        <w:t xml:space="preserve"> </w:t>
      </w:r>
      <w:r>
        <w:t xml:space="preserve">whose feedback scores contained slight imperfections. Sellers with</w:t>
      </w:r>
      <w:r>
        <w:t xml:space="preserve"> </w:t>
      </w:r>
      <w:r>
        <w:t xml:space="preserve">perfect reputations tend to be overly protective of their</w:t>
      </w:r>
      <w:r>
        <w:t xml:space="preserve"> </w:t>
      </w:r>
      <w:r>
        <w:t xml:space="preserve">reputation. Since sellers with a perfect record may never risk</w:t>
      </w:r>
      <w:r>
        <w:t xml:space="preserve"> </w:t>
      </w:r>
      <w:r>
        <w:t xml:space="preserve">damaging their reputation with even a single poor rating, buyers can</w:t>
      </w:r>
      <w:r>
        <w:t xml:space="preserve"> </w:t>
      </w:r>
      <w:r>
        <w:t xml:space="preserve">accurately assume that such sellers will never negotiate. Therefore,</w:t>
      </w:r>
      <w:r>
        <w:t xml:space="preserve"> </w:t>
      </w:r>
      <w:r>
        <w:t xml:space="preserve">the price sellers post represents the lowest price they are willing</w:t>
      </w:r>
      <w:r>
        <w:t xml:space="preserve"> </w:t>
      </w:r>
      <w:r>
        <w:t xml:space="preserve">to accept, thus providing the buyer with the ability to negotiate</w:t>
      </w:r>
      <w:r>
        <w:t xml:space="preserve"> </w:t>
      </w:r>
      <w:r>
        <w:t xml:space="preserve">and reducing the seller’s profit margin. Sellers with slightly less</w:t>
      </w:r>
      <w:r>
        <w:t xml:space="preserve"> </w:t>
      </w:r>
      <w:r>
        <w:t xml:space="preserve">than perfect reputations have much greater flexibility to negotiate</w:t>
      </w:r>
      <w:r>
        <w:t xml:space="preserve"> </w:t>
      </w:r>
      <w:r>
        <w:t xml:space="preserve">due to the fact that their reputations do not carry the same level</w:t>
      </w:r>
      <w:r>
        <w:t xml:space="preserve"> </w:t>
      </w:r>
      <w:r>
        <w:t xml:space="preserve">of vulnerability. Bolton, Katok, &amp; Ockenfels</w:t>
      </w:r>
      <w:r>
        <w:t xml:space="preserve"> </w:t>
      </w:r>
      <w:r>
        <w:t xml:space="preserve">[2]</w:t>
      </w:r>
      <w:r>
        <w:t xml:space="preserve"> </w:t>
      </w:r>
      <w:r>
        <w:t xml:space="preserve">later replicated this pattern in</w:t>
      </w:r>
      <w:r>
        <w:t xml:space="preserve"> </w:t>
      </w:r>
      <w:r>
        <w:t xml:space="preserve">controlled trust games and demonstrated the same underlying</w:t>
      </w:r>
      <w:r>
        <w:t xml:space="preserve"> </w:t>
      </w:r>
      <w:r>
        <w:t xml:space="preserve">mechanism as Resnick &amp; Zeckhauser. An analogous phenomenon occurs</w:t>
      </w:r>
      <w:r>
        <w:t xml:space="preserve"> </w:t>
      </w:r>
      <w:r>
        <w:t xml:space="preserve">within financial markets, where adverse selection against</w:t>
      </w:r>
      <w:r>
        <w:t xml:space="preserve"> </w:t>
      </w:r>
      <w:r>
        <w:t xml:space="preserve">predictably behaving market makers</w:t>
      </w:r>
      <w:r>
        <w:t xml:space="preserve"> </w:t>
      </w:r>
      <w:r>
        <w:t xml:space="preserve">[3]</w:t>
      </w:r>
      <w:r>
        <w:t xml:space="preserve"> </w:t>
      </w:r>
      <w:r>
        <w:t xml:space="preserve">creates</w:t>
      </w:r>
      <w:r>
        <w:t xml:space="preserve"> </w:t>
      </w:r>
      <w:r>
        <w:t xml:space="preserve">equivalent effects—caused by asymmetric information rather than a</w:t>
      </w:r>
      <w:r>
        <w:t xml:space="preserve"> </w:t>
      </w:r>
      <w:r>
        <w:t xml:space="preserve">reputation itself. In total, this literature demonstrates that the</w:t>
      </w:r>
      <w:r>
        <w:t xml:space="preserve"> </w:t>
      </w:r>
      <w:r>
        <w:t xml:space="preserve">phenomenon is indeed present within actual marketplaces, however,</w:t>
      </w:r>
      <w:r>
        <w:t xml:space="preserve"> </w:t>
      </w:r>
      <w:r>
        <w:t xml:space="preserve">this literature cannot provide evidence regarding whether the</w:t>
      </w:r>
      <w:r>
        <w:t xml:space="preserve"> </w:t>
      </w:r>
      <w:r>
        <w:t xml:space="preserve">phenomenon would continue to occur should cooperative actors be</w:t>
      </w:r>
      <w:r>
        <w:t xml:space="preserve"> </w:t>
      </w:r>
      <w:r>
        <w:t xml:space="preserve">intelligent enough to prevent themselves from being taken advantage</w:t>
      </w:r>
      <w:r>
        <w:t xml:space="preserve"> </w:t>
      </w:r>
      <w:r>
        <w:t xml:space="preserve">of—since this literature does not alter the composition of</w:t>
      </w:r>
      <w:r>
        <w:t xml:space="preserve"> </w:t>
      </w:r>
      <w:r>
        <w:t xml:space="preserve">participating sellers.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Description</w:t>
            </w:r>
          </w:p>
        </w:tc>
      </w:tr>
      <w:tr>
        <w:tc>
          <w:tcPr/>
          <w:p>
            <w:pPr>
              <w:pStyle w:val="Compact"/>
              <w:jc w:val="left"/>
            </w:pPr>
            <w:r>
              <w:t xml:space="preserve">Hole cards</w:t>
            </w:r>
          </w:p>
        </w:tc>
        <w:tc>
          <w:tcPr/>
          <w:p>
            <w:pPr>
              <w:pStyle w:val="Compact"/>
              <w:jc w:val="left"/>
            </w:pPr>
            <w:r>
              <w:t xml:space="preserve">The two private cards each player is dealt at the start of every hand; only that player can see them.</w:t>
            </w:r>
          </w:p>
        </w:tc>
      </w:tr>
      <w:tr>
        <w:tc>
          <w:tcPr/>
          <w:p>
            <w:pPr>
              <w:pStyle w:val="Compact"/>
              <w:jc w:val="left"/>
            </w:pPr>
            <w:r>
              <w:t xml:space="preserve">Community cards</w:t>
            </w:r>
          </w:p>
        </w:tc>
        <w:tc>
          <w:tcPr/>
          <w:p>
            <w:pPr>
              <w:pStyle w:val="Compact"/>
              <w:jc w:val="left"/>
            </w:pPr>
            <w:r>
              <w:t xml:space="preserve">Up to five face-up cards shared by everyone at the table; players combine these with their hole cards to form a 5-card hand.</w:t>
            </w:r>
          </w:p>
        </w:tc>
      </w:tr>
      <w:tr>
        <w:tc>
          <w:tcPr/>
          <w:p>
            <w:pPr>
              <w:pStyle w:val="Compact"/>
              <w:jc w:val="left"/>
            </w:pPr>
            <w:r>
              <w:t xml:space="preserve">Betting rounds</w:t>
            </w:r>
          </w:p>
        </w:tc>
        <w:tc>
          <w:tcPr/>
          <w:p>
            <w:pPr>
              <w:pStyle w:val="Compact"/>
              <w:jc w:val="left"/>
            </w:pPr>
            <w:r>
              <w:t xml:space="preserve">Four sequential rounds per hand: preflop (no community cards yet), flop (three community cards revealed), turn (one more), and river (the fifth and final).</w:t>
            </w:r>
          </w:p>
        </w:tc>
      </w:tr>
      <w:tr>
        <w:tc>
          <w:tcPr/>
          <w:p>
            <w:pPr>
              <w:pStyle w:val="Compact"/>
              <w:jc w:val="left"/>
            </w:pPr>
            <w:r>
              <w:t xml:space="preserve">Actions</w:t>
            </w:r>
          </w:p>
        </w:tc>
        <w:tc>
          <w:tcPr/>
          <w:p>
            <w:pPr>
              <w:pStyle w:val="Compact"/>
              <w:jc w:val="left"/>
            </w:pPr>
            <w:r>
              <w:t xml:space="preserve">At each turn a player may fold (give up the hand), check (pass without betting, only if no one has bet), call (match the current bet), bet (open the wagering), or raise (increase an existing bet).</w:t>
            </w:r>
          </w:p>
        </w:tc>
      </w:tr>
      <w:tr>
        <w:tc>
          <w:tcPr/>
          <w:p>
            <w:pPr>
              <w:pStyle w:val="Compact"/>
              <w:jc w:val="left"/>
            </w:pPr>
            <w:r>
              <w:t xml:space="preserve">Bet sizing (this paper)</w:t>
            </w:r>
          </w:p>
        </w:tc>
        <w:tc>
          <w:tcPr/>
          <w:p>
            <w:pPr>
              <w:pStyle w:val="Compact"/>
              <w:jc w:val="left"/>
            </w:pPr>
            <w:r>
              <w:t xml:space="preserve">Small bet 2 chips on preflop and flop; big bet 4 chips on turn and river; no more than four raises per round (the</w:t>
            </w:r>
            <w:r>
              <w:t xml:space="preserve"> </w:t>
            </w:r>
            <w:r>
              <w:t xml:space="preserve">“</w:t>
            </w:r>
            <w:r>
              <w:t xml:space="preserve">four-bet cap</w:t>
            </w:r>
            <w:r>
              <w:t xml:space="preserve">”</w:t>
            </w:r>
            <w:r>
              <w:t xml:space="preserve">).</w:t>
            </w:r>
          </w:p>
        </w:tc>
      </w:tr>
      <w:tr>
        <w:tc>
          <w:tcPr/>
          <w:p>
            <w:pPr>
              <w:pStyle w:val="Compact"/>
              <w:jc w:val="left"/>
            </w:pPr>
            <w:r>
              <w:t xml:space="preserve">Blinds</w:t>
            </w:r>
          </w:p>
        </w:tc>
        <w:tc>
          <w:tcPr/>
          <w:p>
            <w:pPr>
              <w:pStyle w:val="Compact"/>
              <w:jc w:val="left"/>
            </w:pPr>
            <w:r>
              <w:t xml:space="preserve">Forced bets: small blind 1 chip and big blind 2 chips, posted by the two seats clockwise of the dealer and rotating each hand.</w:t>
            </w:r>
          </w:p>
        </w:tc>
      </w:tr>
      <w:tr>
        <w:tc>
          <w:tcPr/>
          <w:p>
            <w:pPr>
              <w:pStyle w:val="Compact"/>
              <w:jc w:val="left"/>
            </w:pPr>
            <w:r>
              <w:t xml:space="preserve">Pot</w:t>
            </w:r>
          </w:p>
        </w:tc>
        <w:tc>
          <w:tcPr/>
          <w:p>
            <w:pPr>
              <w:pStyle w:val="Compact"/>
              <w:jc w:val="left"/>
            </w:pPr>
            <w:r>
              <w:t xml:space="preserve">The accumulated chips at stake in a hand. The winner of the hand collects the pot.</w:t>
            </w:r>
          </w:p>
        </w:tc>
      </w:tr>
      <w:tr>
        <w:tc>
          <w:tcPr/>
          <w:p>
            <w:pPr>
              <w:pStyle w:val="Compact"/>
              <w:jc w:val="left"/>
            </w:pPr>
            <w:r>
              <w:t xml:space="preserve">Showdown</w:t>
            </w:r>
          </w:p>
        </w:tc>
        <w:tc>
          <w:tcPr/>
          <w:p>
            <w:pPr>
              <w:pStyle w:val="Compact"/>
              <w:jc w:val="left"/>
            </w:pPr>
            <w:r>
              <w:t xml:space="preserve">End-of-hand reveal: surviving players turn over their hole cards and the strongest 5-card combination wins. A hand that ends with everyone folding never reaches showdown.</w:t>
            </w:r>
          </w:p>
        </w:tc>
      </w:tr>
      <w:tr>
        <w:tc>
          <w:tcPr/>
          <w:p>
            <w:pPr>
              <w:pStyle w:val="Compact"/>
              <w:jc w:val="left"/>
            </w:pPr>
            <w:r>
              <w:t xml:space="preserve">Stack</w:t>
            </w:r>
          </w:p>
        </w:tc>
        <w:tc>
          <w:tcPr/>
          <w:p>
            <w:pPr>
              <w:pStyle w:val="Compact"/>
              <w:jc w:val="left"/>
            </w:pPr>
            <w:r>
              <w:t xml:space="preserve">The chips a player has in front of them; depleting to zero triggers a rebuy in our setup.</w:t>
            </w:r>
          </w:p>
        </w:tc>
      </w:tr>
    </w:tbl>
    <w:p>
      <w:pPr>
        <w:pStyle w:val="CaptionedFigure"/>
      </w:pPr>
      <w:r>
        <w:drawing>
          <wp:inline>
            <wp:extent cx="5039999" cy="3662663"/>
            <wp:effectExtent b="0" l="0" r="0" t="0"/>
            <wp:docPr descr="" title="" id="25" name="Picture"/>
            <a:graphic>
              <a:graphicData uri="http://schemas.openxmlformats.org/drawingml/2006/picture">
                <pic:pic>
                  <pic:nvPicPr>
                    <pic:cNvPr descr="00_game_of_trust.png" id="26" name="Picture"/>
                    <pic:cNvPicPr>
                      <a:picLocks noChangeArrowheads="1" noChangeAspect="1"/>
                    </pic:cNvPicPr>
                  </pic:nvPicPr>
                  <pic:blipFill>
                    <a:blip r:embed="rId24"/>
                    <a:stretch>
                      <a:fillRect/>
                    </a:stretch>
                  </pic:blipFill>
                  <pic:spPr bwMode="auto">
                    <a:xfrm>
                      <a:off x="0" y="0"/>
                      <a:ext cx="5039999" cy="3662663"/>
                    </a:xfrm>
                    <a:prstGeom prst="rect">
                      <a:avLst/>
                    </a:prstGeom>
                    <a:noFill/>
                    <a:ln w="9525">
                      <a:noFill/>
                      <a:headEnd/>
                      <a:tailEnd/>
                    </a:ln>
                  </pic:spPr>
                </pic:pic>
              </a:graphicData>
            </a:graphic>
          </wp:inline>
        </w:drawing>
      </w:r>
    </w:p>
    <w:p>
      <w:pPr>
        <w:pStyle w:val="ImageCaption"/>
      </w:pPr>
      <w:r>
        <w:rPr>
          <w:bCs/>
          <w:b/>
        </w:rPr>
        <w:t xml:space="preserve">Figure 1.</w:t>
      </w:r>
      <w:r>
        <w:t xml:space="preserve"> </w:t>
      </w:r>
      <w:r>
        <w:rPr>
          <w:bCs/>
          <w:b/>
        </w:rPr>
        <w:t xml:space="preserve">The Prisoner’s Dilemma, as a game of trust.</w:t>
      </w:r>
      <w:r>
        <w:t xml:space="preserve"> </w:t>
      </w:r>
      <w:r>
        <w:t xml:space="preserve">A</w:t>
      </w:r>
      <w:r>
        <w:t xml:space="preserve"> </w:t>
      </w:r>
      <w:r>
        <w:t xml:space="preserve">screenshot of the cooperate/cheat setup from Nicky Case’s</w:t>
      </w:r>
      <w:r>
        <w:t xml:space="preserve"> </w:t>
      </w:r>
      <w:r>
        <w:rPr>
          <w:iCs/>
          <w:i/>
        </w:rPr>
        <w:t xml:space="preserve">Evolution of Trust</w:t>
      </w:r>
      <w:r>
        <w:t xml:space="preserve"> </w:t>
      </w:r>
      <w:r>
        <w:t xml:space="preserve">interactive: putting a coin in the</w:t>
      </w:r>
      <w:r>
        <w:t xml:space="preserve"> </w:t>
      </w:r>
      <w:r>
        <w:t xml:space="preserve">machine costs you one coin but gives the other player three. Mutual</w:t>
      </w:r>
      <w:r>
        <w:t xml:space="preserve"> </w:t>
      </w:r>
      <w:r>
        <w:t xml:space="preserve">cooperation therefore pays</w:t>
      </w:r>
      <w:r>
        <w:t xml:space="preserve"> </w:t>
      </w:r>
      <m:oMath>
        <m:r>
          <m:rPr>
            <m:sty m:val="p"/>
          </m:rPr>
          <m:t>+</m:t>
        </m:r>
        <m:r>
          <m:t>2</m:t>
        </m:r>
      </m:oMath>
      <w:r>
        <w:t xml:space="preserve"> </w:t>
      </w:r>
      <w:r>
        <w:t xml:space="preserve">each, mutual cheating</w:t>
      </w:r>
      <w:r>
        <w:t xml:space="preserve"> </w:t>
      </w:r>
      <m:oMath>
        <m:r>
          <m:t>0</m:t>
        </m:r>
      </m:oMath>
      <w:r>
        <w:t xml:space="preserve"> </w:t>
      </w:r>
      <w:r>
        <w:t xml:space="preserve">each, and</w:t>
      </w:r>
      <w:r>
        <w:t xml:space="preserve"> </w:t>
      </w:r>
      <w:r>
        <w:t xml:space="preserve">unilateral cheating against a cooperator pays</w:t>
      </w:r>
      <w:r>
        <w:t xml:space="preserve"> </w:t>
      </w:r>
      <m:oMath>
        <m:r>
          <m:rPr>
            <m:sty m:val="p"/>
          </m:rPr>
          <m:t>+</m:t>
        </m:r>
        <m:r>
          <m:t>3</m:t>
        </m:r>
      </m:oMath>
      <w:r>
        <w:t xml:space="preserve"> </w:t>
      </w:r>
      <w:r>
        <w:t xml:space="preserve">to the defector</w:t>
      </w:r>
      <w:r>
        <w:t xml:space="preserve"> </w:t>
      </w:r>
      <w:r>
        <w:t xml:space="preserve">against</w:t>
      </w:r>
      <w:r>
        <w:t xml:space="preserve"> </w:t>
      </w:r>
      <m:oMath>
        <m:r>
          <m:rPr>
            <m:sty m:val="p"/>
          </m:rPr>
          <m:t>−</m:t>
        </m:r>
        <m:r>
          <m:t>1</m:t>
        </m:r>
      </m:oMath>
      <w:r>
        <w:t xml:space="preserve"> </w:t>
      </w:r>
      <w:r>
        <w:t xml:space="preserve">to the cooperator.</w:t>
      </w:r>
    </w:p>
    <w:bookmarkEnd w:id="27"/>
    <w:bookmarkStart w:id="29" w:name="cooperation-in-repeated-games"/>
    <w:p>
      <w:pPr>
        <w:pStyle w:val="Heading2"/>
      </w:pPr>
      <w:r>
        <w:rPr>
          <w:rStyle w:val="SectionNumber"/>
        </w:rPr>
        <w:t xml:space="preserve">2.2</w:t>
      </w:r>
      <w:r>
        <w:tab/>
      </w:r>
      <w:r>
        <w:t xml:space="preserve">Cooperation in repeated games</w:t>
      </w:r>
    </w:p>
    <w:p>
      <w:pPr>
        <w:pStyle w:val="FirstParagraph"/>
      </w:pPr>
      <w:r>
        <w:t xml:space="preserve">Second, there is a substantial amount of computational research</w:t>
      </w:r>
      <w:r>
        <w:t xml:space="preserve"> </w:t>
      </w:r>
      <w:r>
        <w:t xml:space="preserve">concerning cooperation in repeated games. Prior to discussing</w:t>
      </w:r>
      <w:r>
        <w:t xml:space="preserve"> </w:t>
      </w:r>
      <w:r>
        <w:t xml:space="preserve">cooperation, it is necessary to discuss the Prisoner’s Dilemma as it</w:t>
      </w:r>
      <w:r>
        <w:t xml:space="preserve"> </w:t>
      </w:r>
      <w:r>
        <w:t xml:space="preserve">is widely recognized as the paradigmatic example of the conflict</w:t>
      </w:r>
      <w:r>
        <w:t xml:space="preserve"> </w:t>
      </w:r>
      <w:r>
        <w:t xml:space="preserve">between cooperation and exploitation. Each prisoner has two options:</w:t>
      </w:r>
      <w:r>
        <w:t xml:space="preserve"> </w:t>
      </w:r>
      <w:r>
        <w:t xml:space="preserve">(A) Cooperate or (B) Defect. Each prisoner makes their decision</w:t>
      </w:r>
      <w:r>
        <w:t xml:space="preserve"> </w:t>
      </w:r>
      <w:r>
        <w:t xml:space="preserve">simultaneously. There are four possible outcomes based upon the</w:t>
      </w:r>
      <w:r>
        <w:t xml:space="preserve"> </w:t>
      </w:r>
      <w:r>
        <w:t xml:space="preserve">decisions made by each of the prisoners. When both prisoners choose</w:t>
      </w:r>
      <w:r>
        <w:t xml:space="preserve"> </w:t>
      </w:r>
      <w:r>
        <w:t xml:space="preserve">option (A)—i.e., cooperate with one another—each receives a</w:t>
      </w:r>
      <w:r>
        <w:t xml:space="preserve"> </w:t>
      </w:r>
      <w:r>
        <w:t xml:space="preserve">moderate reward. When one prisoner chooses option (A) (cooperates)</w:t>
      </w:r>
      <w:r>
        <w:t xml:space="preserve"> </w:t>
      </w:r>
      <w:r>
        <w:t xml:space="preserve">and the other selects option (B) (defects), the cooperator incurs a</w:t>
      </w:r>
      <w:r>
        <w:t xml:space="preserve"> </w:t>
      </w:r>
      <w:r>
        <w:t xml:space="preserve">loss while the defector receives the largest reward and pays no</w:t>
      </w:r>
      <w:r>
        <w:t xml:space="preserve"> </w:t>
      </w:r>
      <w:r>
        <w:t xml:space="preserve">penalty. When both prisoners select option (B), i.e., defect,</w:t>
      </w:r>
      <w:r>
        <w:t xml:space="preserve"> </w:t>
      </w:r>
      <w:r>
        <w:t xml:space="preserve">neither receives any reward. Figure 1 illustrates these</w:t>
      </w:r>
      <w:r>
        <w:t xml:space="preserve"> </w:t>
      </w:r>
      <w:r>
        <w:t xml:space="preserve">four possible outcomes using the framing of Nicky Case’s</w:t>
      </w:r>
      <w:r>
        <w:t xml:space="preserve"> </w:t>
      </w:r>
      <w:r>
        <w:rPr>
          <w:iCs/>
          <w:i/>
        </w:rPr>
        <w:t xml:space="preserve">Evolution of Trust</w:t>
      </w:r>
      <w:r>
        <w:t xml:space="preserve"> </w:t>
      </w:r>
      <w:r>
        <w:t xml:space="preserve">interactive: mutual cooperation provides</w:t>
      </w:r>
      <w:r>
        <w:t xml:space="preserve"> </w:t>
      </w:r>
      <w:r>
        <w:t xml:space="preserve">a reward of</w:t>
      </w:r>
      <w:r>
        <w:t xml:space="preserve"> </w:t>
      </w:r>
      <m:oMath>
        <m:r>
          <m:rPr>
            <m:sty m:val="p"/>
          </m:rPr>
          <m:t>+</m:t>
        </m:r>
        <m:r>
          <m:t>2</m:t>
        </m:r>
      </m:oMath>
      <w:r>
        <w:t xml:space="preserve"> </w:t>
      </w:r>
      <w:r>
        <w:t xml:space="preserve">to both players; mutual defection provides a reward</w:t>
      </w:r>
      <w:r>
        <w:t xml:space="preserve"> </w:t>
      </w:r>
      <w:r>
        <w:t xml:space="preserve">of</w:t>
      </w:r>
      <w:r>
        <w:t xml:space="preserve"> </w:t>
      </w:r>
      <m:oMath>
        <m:r>
          <m:t>0</m:t>
        </m:r>
      </m:oMath>
      <w:r>
        <w:t xml:space="preserve"> </w:t>
      </w:r>
      <w:r>
        <w:t xml:space="preserve">to both players; and unilaterally defecting against a</w:t>
      </w:r>
      <w:r>
        <w:t xml:space="preserve"> </w:t>
      </w:r>
      <w:r>
        <w:t xml:space="preserve">cooperator provides a reward of</w:t>
      </w:r>
      <w:r>
        <w:t xml:space="preserve"> </w:t>
      </w:r>
      <m:oMath>
        <m:r>
          <m:rPr>
            <m:sty m:val="p"/>
          </m:rPr>
          <m:t>+</m:t>
        </m:r>
        <m:r>
          <m:t>3</m:t>
        </m:r>
      </m:oMath>
      <w:r>
        <w:t xml:space="preserve"> </w:t>
      </w:r>
      <w:r>
        <w:t xml:space="preserve">to the defector and a loss of</w:t>
      </w:r>
      <w:r>
        <w:t xml:space="preserve"> </w:t>
      </w:r>
      <m:oMath>
        <m:r>
          <m:rPr>
            <m:sty m:val="p"/>
          </m:rPr>
          <m:t>−</m:t>
        </m:r>
        <m:r>
          <m:t>1</m:t>
        </m:r>
      </m:oMath>
      <w:r>
        <w:t xml:space="preserve"> </w:t>
      </w:r>
      <w:r>
        <w:t xml:space="preserve">to the cooperator. In terms of rational self-interest, each prisoner has</w:t>
      </w:r>
      <w:r>
        <w:t xml:space="preserve"> </w:t>
      </w:r>
      <w:r>
        <w:t xml:space="preserve">sufficient incentive to defect since defecting always yields greater</w:t>
      </w:r>
      <w:r>
        <w:t xml:space="preserve"> </w:t>
      </w:r>
      <w:r>
        <w:t xml:space="preserve">benefits than cooperating, regardless of the choice made by the</w:t>
      </w:r>
      <w:r>
        <w:t xml:space="preserve"> </w:t>
      </w:r>
      <w:r>
        <w:t xml:space="preserve">other prisoner; Nevertheless, mutually defective behavior is</w:t>
      </w:r>
      <w:r>
        <w:t xml:space="preserve"> </w:t>
      </w:r>
      <w:r>
        <w:t xml:space="preserve">inferior in comparison to mutually cooperative behavior.</w:t>
      </w:r>
    </w:p>
    <w:p>
      <w:pPr>
        <w:pStyle w:val="BodyText"/>
      </w:pPr>
      <w:r>
        <w:t xml:space="preserve">Axelrod investigated this problem extensively through his Prisoner’s</w:t>
      </w:r>
      <w:r>
        <w:t xml:space="preserve"> </w:t>
      </w:r>
      <w:r>
        <w:t xml:space="preserve">Dilemma Tournaments</w:t>
      </w:r>
      <w:r>
        <w:t xml:space="preserve"> </w:t>
      </w:r>
      <w:r>
        <w:t xml:space="preserve">[4]</w:t>
      </w:r>
      <w:r>
        <w:t xml:space="preserve">, and Nowak</w:t>
      </w:r>
      <w:r>
        <w:t xml:space="preserve"> </w:t>
      </w:r>
      <w:r>
        <w:t xml:space="preserve">developed his five principles for the evolutionary development of</w:t>
      </w:r>
      <w:r>
        <w:t xml:space="preserve"> </w:t>
      </w:r>
      <w:r>
        <w:t xml:space="preserve">cooperation</w:t>
      </w:r>
      <w:r>
        <w:t xml:space="preserve"> </w:t>
      </w:r>
      <w:r>
        <w:t xml:space="preserve">[5]</w:t>
      </w:r>
      <w:r>
        <w:t xml:space="preserve">. Axelrod demonstrated that</w:t>
      </w:r>
      <w:r>
        <w:t xml:space="preserve"> </w:t>
      </w:r>
      <w:r>
        <w:t xml:space="preserve">reciprocity-based strategies such as Tit-for-Tat are robustly</w:t>
      </w:r>
      <w:r>
        <w:t xml:space="preserve"> </w:t>
      </w:r>
      <w:r>
        <w:t xml:space="preserve">effective in one-to-one situations. Agents that cooperate by default</w:t>
      </w:r>
      <w:r>
        <w:t xml:space="preserve"> </w:t>
      </w:r>
      <w:r>
        <w:t xml:space="preserve">and punish defectors on a tit-for-tat basis tend to perform</w:t>
      </w:r>
      <w:r>
        <w:t xml:space="preserve"> </w:t>
      </w:r>
      <w:r>
        <w:t xml:space="preserve">effectively over time against all types of competitors. This lends</w:t>
      </w:r>
      <w:r>
        <w:t xml:space="preserve"> </w:t>
      </w:r>
      <w:r>
        <w:t xml:space="preserve">credence to the notion that cooperation can represent a viable</w:t>
      </w:r>
      <w:r>
        <w:t xml:space="preserve"> </w:t>
      </w:r>
      <w:r>
        <w:t xml:space="preserve">strategic alternative. However, Axelrod’s conclusions are predicated</w:t>
      </w:r>
      <w:r>
        <w:t xml:space="preserve"> </w:t>
      </w:r>
      <w:r>
        <w:t xml:space="preserve">upon two assumptions which fail to apply in our context. Firstly,</w:t>
      </w:r>
      <w:r>
        <w:t xml:space="preserve"> </w:t>
      </w:r>
      <w:r>
        <w:t xml:space="preserve">all interactions are now no longer one-to-one but instead involve</w:t>
      </w:r>
      <w:r>
        <w:t xml:space="preserve"> </w:t>
      </w:r>
      <w:r>
        <w:t xml:space="preserve">eight separate agents. As a result, the negative impact associated</w:t>
      </w:r>
      <w:r>
        <w:t xml:space="preserve"> </w:t>
      </w:r>
      <w:r>
        <w:t xml:space="preserve">with aggressive behavior on behalf of a single individual is diluted</w:t>
      </w:r>
      <w:r>
        <w:t xml:space="preserve"> </w:t>
      </w:r>
      <w:r>
        <w:t xml:space="preserve">across seven other competing agents versus being focused solely upon</w:t>
      </w:r>
      <w:r>
        <w:t xml:space="preserve"> </w:t>
      </w:r>
      <w:r>
        <w:t xml:space="preserve">one opponent. Secondly, the set of actions available for an agent to</w:t>
      </w:r>
      <w:r>
        <w:t xml:space="preserve"> </w:t>
      </w:r>
      <w:r>
        <w:t xml:space="preserve">take extends far beyond simply cooperating or defecting. Poker</w:t>
      </w:r>
      <w:r>
        <w:t xml:space="preserve"> </w:t>
      </w:r>
      <w:r>
        <w:t xml:space="preserve">allows an agent to fold, call, raise,</w:t>
      </w:r>
      <w:r>
        <w:t xml:space="preserve"> </w:t>
      </w:r>
      <w:r>
        <w:t xml:space="preserve">bluff</w:t>
      </w:r>
      <w:r>
        <w:rPr>
          <w:rStyle w:val="FootnoteReference"/>
        </w:rPr>
        <w:footnoteReference w:id="28"/>
      </w:r>
      <w:r>
        <w:t xml:space="preserve"> </w:t>
      </w:r>
      <w:r>
        <w:t xml:space="preserve">and slow-play—all of which add additional degrees-of-freedom for</w:t>
      </w:r>
      <w:r>
        <w:t xml:space="preserve"> </w:t>
      </w:r>
      <w:r>
        <w:t xml:space="preserve">an agent seeking to extract value from their opponent(s). Our best</w:t>
      </w:r>
      <w:r>
        <w:t xml:space="preserve"> </w:t>
      </w:r>
      <w:r>
        <w:t xml:space="preserve">approximation to Tit-for-Tat is</w:t>
      </w:r>
      <w:r>
        <w:t xml:space="preserve"> </w:t>
      </w:r>
      <w:r>
        <w:rPr>
          <w:bCs/>
          <w:b/>
        </w:rPr>
        <w:t xml:space="preserve">Mirror</w:t>
      </w:r>
      <w:r>
        <w:t xml:space="preserve">—which ranks 6th out</w:t>
      </w:r>
      <w:r>
        <w:t xml:space="preserve"> </w:t>
      </w:r>
      <w:r>
        <w:t xml:space="preserve">of 8 in terms of stacks—suggesting that Axelrod’s conclusions do</w:t>
      </w:r>
      <w:r>
        <w:t xml:space="preserve"> </w:t>
      </w:r>
      <w:r>
        <w:t xml:space="preserve">not necessarily translate well to multi-agent environments that</w:t>
      </w:r>
      <w:r>
        <w:t xml:space="preserve"> </w:t>
      </w:r>
      <w:r>
        <w:t xml:space="preserve">contain richer action-spaces; although we interpret this as</w:t>
      </w:r>
      <w:r>
        <w:t xml:space="preserve"> </w:t>
      </w:r>
      <w:r>
        <w:t xml:space="preserve">suggestive rather than definitive.</w:t>
      </w:r>
    </w:p>
    <w:bookmarkEnd w:id="29"/>
    <w:bookmarkStart w:id="30" w:name="bayesian-opponent-modelling-in-poker"/>
    <w:p>
      <w:pPr>
        <w:pStyle w:val="Heading2"/>
      </w:pPr>
      <w:r>
        <w:rPr>
          <w:rStyle w:val="SectionNumber"/>
        </w:rPr>
        <w:t xml:space="preserve">2.3</w:t>
      </w:r>
      <w:r>
        <w:tab/>
      </w:r>
      <w:r>
        <w:t xml:space="preserve">Bayesian opponent modelling in poker</w:t>
      </w:r>
    </w:p>
    <w:p>
      <w:pPr>
        <w:pStyle w:val="FirstParagraph"/>
      </w:pPr>
      <w:r>
        <w:t xml:space="preserve">Thirdly, there is Bayesian opponent modeling in poker. Initially</w:t>
      </w:r>
      <w:r>
        <w:t xml:space="preserve"> </w:t>
      </w:r>
      <w:r>
        <w:t xml:space="preserve">this included Billings et al.’s Loki and Poki bots</w:t>
      </w:r>
      <w:r>
        <w:t xml:space="preserve"> </w:t>
      </w:r>
      <w:r>
        <w:t xml:space="preserve">[6]</w:t>
      </w:r>
      <w:r>
        <w:t xml:space="preserve"> </w:t>
      </w:r>
      <w:r>
        <w:t xml:space="preserve">and subsequently formalized by Southey</w:t>
      </w:r>
      <w:r>
        <w:t xml:space="preserve"> </w:t>
      </w:r>
      <w:r>
        <w:t xml:space="preserve">et al. </w:t>
      </w:r>
      <w:r>
        <w:t xml:space="preserve">[7]</w:t>
      </w:r>
      <w:r>
        <w:t xml:space="preserve"> </w:t>
      </w:r>
      <w:r>
        <w:t xml:space="preserve">as Bayesian-type inference—</w:t>
      </w:r>
      <w:r>
        <w:t xml:space="preserve"> </w:t>
      </w:r>
      <w:r>
        <w:t xml:space="preserve">followed by Ganzfried and Sandholm’s</w:t>
      </w:r>
      <w:r>
        <w:t xml:space="preserve"> </w:t>
      </w:r>
      <w:r>
        <w:t xml:space="preserve">[8]</w:t>
      </w:r>
      <w:r>
        <w:t xml:space="preserve"> </w:t>
      </w:r>
      <w:r>
        <w:t xml:space="preserve">further generalization toward safe-exploitation of an opponent. Most</w:t>
      </w:r>
      <w:r>
        <w:t xml:space="preserve"> </w:t>
      </w:r>
      <w:r>
        <w:t xml:space="preserve">recently, Carnegie Mellon University’s Libratus and Pluribus</w:t>
      </w:r>
      <w:r>
        <w:t xml:space="preserve"> </w:t>
      </w:r>
      <w:r>
        <w:t xml:space="preserve">[9], [10]</w:t>
      </w:r>
      <w:r>
        <w:t xml:space="preserve"> </w:t>
      </w:r>
      <w:r>
        <w:t xml:space="preserve">reached super-human</w:t>
      </w:r>
      <w:r>
        <w:t xml:space="preserve"> </w:t>
      </w:r>
      <w:r>
        <w:t xml:space="preserve">performance levels in heads-up and six-player no-limit Texas</w:t>
      </w:r>
      <w:r>
        <w:t xml:space="preserve"> </w:t>
      </w:r>
      <w:r>
        <w:t xml:space="preserve">Hold’em. While that body of work differs from our own</w:t>
      </w:r>
      <w:r>
        <w:t xml:space="preserve"> </w:t>
      </w:r>
      <w:r>
        <w:t xml:space="preserve">objectives—specifically seeking optimal or safely exploitative</w:t>
      </w:r>
      <w:r>
        <w:t xml:space="preserve"> </w:t>
      </w:r>
      <w:r>
        <w:t xml:space="preserve">behavior to win—we borrow their type-inference machinery and</w:t>
      </w:r>
      <w:r>
        <w:t xml:space="preserve"> </w:t>
      </w:r>
      <w:r>
        <w:t xml:space="preserve">utilize poker as a controlled environment for examining how trust</w:t>
      </w:r>
      <w:r>
        <w:t xml:space="preserve"> </w:t>
      </w:r>
      <w:r>
        <w:t xml:space="preserve">dynamics evolve under conditions of correct, transparent, and</w:t>
      </w:r>
      <w:r>
        <w:t xml:space="preserve"> </w:t>
      </w:r>
      <w:r>
        <w:t xml:space="preserve">collective inference amongst many agents. Our poker engine is viewed</w:t>
      </w:r>
      <w:r>
        <w:t xml:space="preserve"> </w:t>
      </w:r>
      <w:r>
        <w:t xml:space="preserve">as a microscope—not as an adversary.</w:t>
      </w:r>
    </w:p>
    <w:bookmarkEnd w:id="30"/>
    <w:bookmarkStart w:id="31" w:name="language-models-as-strategic-agents"/>
    <w:p>
      <w:pPr>
        <w:pStyle w:val="Heading2"/>
      </w:pPr>
      <w:r>
        <w:rPr>
          <w:rStyle w:val="SectionNumber"/>
        </w:rPr>
        <w:t xml:space="preserve">2.4</w:t>
      </w:r>
      <w:r>
        <w:tab/>
      </w:r>
      <w:r>
        <w:t xml:space="preserve">Language models as strategic agents</w:t>
      </w:r>
    </w:p>
    <w:p>
      <w:pPr>
        <w:pStyle w:val="FirstParagraph"/>
      </w:pPr>
      <w:r>
        <w:t xml:space="preserve">First, we treat this last point as it relates to two of our phases,</w:t>
      </w:r>
      <w:r>
        <w:t xml:space="preserve"> </w:t>
      </w:r>
      <w:r>
        <w:t xml:space="preserve">because these phases employ large language models. An increasing</w:t>
      </w:r>
      <w:r>
        <w:t xml:space="preserve"> </w:t>
      </w:r>
      <w:r>
        <w:t xml:space="preserve">amount of work concerns how strategically large language</w:t>
      </w:r>
      <w:r>
        <w:t xml:space="preserve"> </w:t>
      </w:r>
      <w:r>
        <w:t xml:space="preserve">models—used as agents in competitive and observable</w:t>
      </w:r>
      <w:r>
        <w:t xml:space="preserve"> </w:t>
      </w:r>
      <w:r>
        <w:t xml:space="preserve">settings—behave. Current benchmarks for negotiation and game</w:t>
      </w:r>
      <w:r>
        <w:t xml:space="preserve"> </w:t>
      </w:r>
      <w:r>
        <w:t xml:space="preserve">playing, such as AgentBench</w:t>
      </w:r>
      <w:r>
        <w:t xml:space="preserve"> </w:t>
      </w:r>
      <w:r>
        <w:t xml:space="preserve">[11]</w:t>
      </w:r>
      <w:r>
        <w:t xml:space="preserve">, and Park et</w:t>
      </w:r>
      <w:r>
        <w:t xml:space="preserve"> </w:t>
      </w:r>
      <w:r>
        <w:t xml:space="preserve">al.’s study on generative agents</w:t>
      </w:r>
      <w:r>
        <w:t xml:space="preserve"> </w:t>
      </w:r>
      <w:r>
        <w:t xml:space="preserve">[12]</w:t>
      </w:r>
      <w:r>
        <w:t xml:space="preserve">, suggest</w:t>
      </w:r>
      <w:r>
        <w:t xml:space="preserve"> </w:t>
      </w:r>
      <w:r>
        <w:t xml:space="preserve">that there is still much to learn about this issue. Phase 3 and</w:t>
      </w:r>
      <w:r>
        <w:t xml:space="preserve"> </w:t>
      </w:r>
      <w:r>
        <w:t xml:space="preserve">phase 3.1 are both designed to examine the difference between how</w:t>
      </w:r>
      <w:r>
        <w:t xml:space="preserve"> </w:t>
      </w:r>
      <w:r>
        <w:t xml:space="preserve">largely language model-based agents actually behave and what they</w:t>
      </w:r>
      <w:r>
        <w:t xml:space="preserve"> </w:t>
      </w:r>
      <w:r>
        <w:t xml:space="preserve">represent by way of textual strategies.</w:t>
      </w:r>
    </w:p>
    <w:bookmarkEnd w:id="31"/>
    <w:bookmarkStart w:id="32" w:name="ideas-in-mathematics-used-throughout"/>
    <w:p>
      <w:pPr>
        <w:pStyle w:val="Heading2"/>
      </w:pPr>
      <w:r>
        <w:rPr>
          <w:rStyle w:val="SectionNumber"/>
        </w:rPr>
        <w:t xml:space="preserve">2.5</w:t>
      </w:r>
      <w:r>
        <w:tab/>
      </w:r>
      <w:r>
        <w:t xml:space="preserve">Ideas in mathematics used throughout</w:t>
      </w:r>
    </w:p>
    <w:p>
      <w:pPr>
        <w:pStyle w:val="FirstParagraph"/>
      </w:pPr>
      <w:r>
        <w:t xml:space="preserve">Two quantitative tools recur in every part of the analysis, and we</w:t>
      </w:r>
      <w:r>
        <w:t xml:space="preserve"> </w:t>
      </w:r>
      <w:r>
        <w:t xml:space="preserve">introduce them once here so the rest of the paper can use them</w:t>
      </w:r>
      <w:r>
        <w:t xml:space="preserve"> </w:t>
      </w:r>
      <w:r>
        <w:t xml:space="preserve">without further build-up.</w:t>
      </w:r>
    </w:p>
    <w:p>
      <w:pPr>
        <w:pStyle w:val="BodyText"/>
      </w:pPr>
      <w:r>
        <w:t xml:space="preserve">Pearson correlation coefficient is the first one. Given</w:t>
      </w:r>
      <w:r>
        <w:t xml:space="preserve"> </w:t>
      </w:r>
      <m:oMath>
        <m:r>
          <m:t>n</m:t>
        </m:r>
      </m:oMath>
      <w:r>
        <w:t xml:space="preserve"> </w:t>
      </w:r>
      <w:r>
        <w:t xml:space="preserve">paired</w:t>
      </w:r>
      <w:r>
        <w:t xml:space="preserve"> </w:t>
      </w:r>
      <w:r>
        <w:t xml:space="preserve">observations</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with sample means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it is defined as</w:t>
      </w:r>
    </w:p>
    <w:p>
      <w:pPr>
        <w:pStyle w:val="BodyText"/>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d>
                <m:dPr>
                  <m:begChr m:val="("/>
                  <m:endChr m:val=")"/>
                  <m:sep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e>
              </m:rad>
              <m:r>
                <m:t> </m:t>
              </m:r>
              <m:rad>
                <m:radPr>
                  <m:degHide m:val="on"/>
                </m:radPr>
                <m:deg/>
                <m:e>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acc>
                                <m:accPr>
                                  <m:chr m:val="‾"/>
                                </m:accPr>
                                <m:e>
                                  <m:r>
                                    <m:t>y</m:t>
                                  </m:r>
                                </m:e>
                              </m:acc>
                            </m:e>
                          </m:d>
                        </m:e>
                        <m:sup>
                          <m:r>
                            <m:t>2</m:t>
                          </m:r>
                        </m:sup>
                      </m:sSup>
                    </m:e>
                  </m:nary>
                </m:e>
              </m:rad>
            </m:den>
          </m:f>
          <m:r>
            <m:rPr>
              <m:sty m:val="p"/>
            </m:rPr>
            <m:t>.</m:t>
          </m:r>
          <m:r>
            <m:t>  </m:t>
          </m:r>
          <m:d>
            <m:dPr>
              <m:begChr m:val="("/>
              <m:endChr m:val=")"/>
              <m:sepChr m:val=""/>
              <m:grow/>
            </m:dPr>
            <m:e>
              <m:r>
                <m:t>1</m:t>
              </m:r>
            </m:e>
          </m:d>
        </m:oMath>
      </m:oMathPara>
    </w:p>
    <w:p>
      <w:pPr>
        <w:pStyle w:val="FirstParagraph"/>
      </w:pPr>
      <m:oMath>
        <m:r>
          <m:t>r</m:t>
        </m:r>
      </m:oMath>
      <w:r>
        <w:t xml:space="preserve"> </w:t>
      </w:r>
      <w:r>
        <w:t xml:space="preserve">ranges from</w:t>
      </w:r>
      <w:r>
        <w:t xml:space="preserve"> </w:t>
      </w:r>
      <m:oMath>
        <m:r>
          <m:rPr>
            <m:sty m:val="p"/>
          </m:rPr>
          <m:t>−</m:t>
        </m:r>
        <m:r>
          <m:t>1</m:t>
        </m:r>
      </m:oMath>
      <w:r>
        <w:t xml:space="preserve"> </w:t>
      </w:r>
      <w:r>
        <w:t xml:space="preserve">(perfectly anti-correlated) through</w:t>
      </w:r>
      <w:r>
        <w:t xml:space="preserve"> </w:t>
      </w:r>
      <m:oMath>
        <m:r>
          <m:t>0</m:t>
        </m:r>
      </m:oMath>
      <w:r>
        <w:t xml:space="preserve"> </w:t>
      </w:r>
      <w:r>
        <w:t xml:space="preserve">(no</w:t>
      </w:r>
      <w:r>
        <w:t xml:space="preserve"> </w:t>
      </w:r>
      <w:r>
        <w:t xml:space="preserve">linear relationship) to</w:t>
      </w:r>
      <w:r>
        <w:t xml:space="preserve"> </w:t>
      </w:r>
      <m:oMath>
        <m:r>
          <m:rPr>
            <m:sty m:val="p"/>
          </m:rPr>
          <m:t>+</m:t>
        </m:r>
        <m:r>
          <m:t>1</m:t>
        </m:r>
      </m:oMath>
      <w:r>
        <w:t xml:space="preserve"> </w:t>
      </w:r>
      <w:r>
        <w:t xml:space="preserve">(perfectly correlated); the sign</w:t>
      </w:r>
      <w:r>
        <w:t xml:space="preserve"> </w:t>
      </w:r>
      <w:r>
        <w:t xml:space="preserve">indicates the direction of the relationship and the magnitude its</w:t>
      </w:r>
      <w:r>
        <w:t xml:space="preserve"> </w:t>
      </w:r>
      <w:r>
        <w:t xml:space="preserve">strength. We use</w:t>
      </w:r>
      <w:r>
        <w:t xml:space="preserve"> </w:t>
      </w:r>
      <m:oMath>
        <m:r>
          <m:t>r</m:t>
        </m:r>
      </m:oMath>
      <w:r>
        <w:t xml:space="preserve"> </w:t>
      </w:r>
      <w:r>
        <w:t xml:space="preserve">between an archetype’s mean trust score and</w:t>
      </w:r>
      <w:r>
        <w:t xml:space="preserve"> </w:t>
      </w:r>
      <w:r>
        <w:t xml:space="preserve">its final stack to measure how reputation maps to economic</w:t>
      </w:r>
      <w:r>
        <w:t xml:space="preserve"> </w:t>
      </w:r>
      <w:r>
        <w:t xml:space="preserve">outcome—a value we call</w:t>
      </w:r>
      <w:r>
        <w:t xml:space="preserve"> </w:t>
      </w:r>
      <m:oMath>
        <m:sSub>
          <m:e>
            <m:r>
              <m:t>r</m:t>
            </m:r>
          </m:e>
          <m:sub>
            <m:r>
              <m:rPr>
                <m:sty m:val="p"/>
              </m:rPr>
              <m:t>t</m:t>
            </m:r>
            <m:r>
              <m:rPr>
                <m:sty m:val="p"/>
              </m:rPr>
              <m:t>p</m:t>
            </m:r>
          </m:sub>
        </m:sSub>
      </m:oMath>
      <w:r>
        <w:t xml:space="preserve">.</w:t>
      </w:r>
    </w:p>
    <w:p>
      <w:pPr>
        <w:pStyle w:val="BodyText"/>
      </w:pPr>
      <w:r>
        <w:t xml:space="preserve">Bayesian updating is the second. Given a prior belief</w:t>
      </w:r>
      <w:r>
        <w:t xml:space="preserve"> </w:t>
      </w:r>
      <m:oMath>
        <m:r>
          <m:t>P</m:t>
        </m:r>
        <m:d>
          <m:dPr>
            <m:begChr m:val="("/>
            <m:endChr m:val=")"/>
            <m:sepChr m:val=""/>
            <m:grow/>
          </m:dPr>
          <m:e>
            <m:r>
              <m:t>t</m:t>
            </m:r>
          </m:e>
        </m:d>
      </m:oMath>
      <w:r>
        <w:t xml:space="preserve"> </w:t>
      </w:r>
      <w:r>
        <w:t xml:space="preserve">that</w:t>
      </w:r>
      <w:r>
        <w:t xml:space="preserve"> </w:t>
      </w:r>
      <w:r>
        <w:t xml:space="preserve">the opponent is of type</w:t>
      </w:r>
      <w:r>
        <w:t xml:space="preserve"> </w:t>
      </w:r>
      <m:oMath>
        <m:r>
          <m:t>t</m:t>
        </m:r>
      </m:oMath>
      <w:r>
        <w:t xml:space="preserve">, and a likelihood</w:t>
      </w:r>
      <w:r>
        <w:t xml:space="preserve"> </w:t>
      </w:r>
      <m:oMath>
        <m:r>
          <m:t>P</m:t>
        </m:r>
        <m:d>
          <m:dPr>
            <m:begChr m:val="("/>
            <m:endChr m:val=")"/>
            <m:sepChr m:val=""/>
            <m:grow/>
          </m:dPr>
          <m:e>
            <m:r>
              <m:t>a</m:t>
            </m:r>
            <m:r>
              <m:rPr>
                <m:sty m:val="p"/>
              </m:rPr>
              <m:t>∣</m:t>
            </m:r>
            <m:r>
              <m:t>t</m:t>
            </m:r>
          </m:e>
        </m:d>
      </m:oMath>
      <w:r>
        <w:t xml:space="preserve"> </w:t>
      </w:r>
      <w:r>
        <w:t xml:space="preserve">that a</w:t>
      </w:r>
      <w:r>
        <w:t xml:space="preserve"> </w:t>
      </w:r>
      <w:r>
        <w:t xml:space="preserve">type-</w:t>
      </w:r>
      <m:oMath>
        <m:r>
          <m:t>t</m:t>
        </m:r>
      </m:oMath>
      <w:r>
        <w:t xml:space="preserve"> </w:t>
      </w:r>
      <w:r>
        <w:t xml:space="preserve">opponent would have taken the action</w:t>
      </w:r>
      <w:r>
        <w:t xml:space="preserve"> </w:t>
      </w:r>
      <m:oMath>
        <m:r>
          <m:t>a</m:t>
        </m:r>
      </m:oMath>
      <w:r>
        <w:t xml:space="preserve"> </w:t>
      </w:r>
      <w:r>
        <w:t xml:space="preserve">we just</w:t>
      </w:r>
      <w:r>
        <w:t xml:space="preserve"> </w:t>
      </w:r>
      <w:r>
        <w:t xml:space="preserve">observed, Bayes’ rule gives the posterior belief</w:t>
      </w:r>
    </w:p>
    <w:p>
      <w:pPr>
        <w:pStyle w:val="BodyText"/>
      </w:pPr>
      <m:oMathPara>
        <m:oMathParaPr>
          <m:jc m:val="center"/>
        </m:oMathParaPr>
        <m:oMath>
          <m:r>
            <m:t>P</m:t>
          </m:r>
          <m:d>
            <m:dPr>
              <m:begChr m:val="("/>
              <m:endChr m:val=")"/>
              <m:sepChr m:val=""/>
              <m:grow/>
            </m:dPr>
            <m:e>
              <m:r>
                <m:t>t</m:t>
              </m:r>
              <m:r>
                <m:rPr>
                  <m:sty m:val="p"/>
                </m:rPr>
                <m:t>∣</m:t>
              </m:r>
              <m:r>
                <m:t>a</m:t>
              </m:r>
            </m:e>
          </m:d>
          <m:r>
            <m:rPr>
              <m:sty m:val="p"/>
            </m:rPr>
            <m:t>=</m:t>
          </m:r>
          <m:f>
            <m:fPr>
              <m:type m:val="bar"/>
            </m:fPr>
            <m:num>
              <m:r>
                <m:t>P</m:t>
              </m:r>
              <m:d>
                <m:dPr>
                  <m:begChr m:val="("/>
                  <m:endChr m:val=")"/>
                  <m:sepChr m:val=""/>
                  <m:grow/>
                </m:dPr>
                <m:e>
                  <m:r>
                    <m:t>a</m:t>
                  </m:r>
                  <m:r>
                    <m:rPr>
                      <m:sty m:val="p"/>
                    </m:rPr>
                    <m:t>∣</m:t>
                  </m:r>
                  <m:r>
                    <m:t>t</m:t>
                  </m:r>
                </m:e>
              </m:d>
              <m:r>
                <m:t> </m:t>
              </m:r>
              <m:r>
                <m:t>P</m:t>
              </m:r>
              <m:d>
                <m:dPr>
                  <m:begChr m:val="("/>
                  <m:endChr m:val=")"/>
                  <m:sepChr m:val=""/>
                  <m:grow/>
                </m:dPr>
                <m:e>
                  <m:r>
                    <m:t>t</m:t>
                  </m:r>
                </m:e>
              </m:d>
            </m:num>
            <m:den>
              <m:nary>
                <m:naryPr>
                  <m:chr m:val="∑"/>
                  <m:limLoc m:val="undOvr"/>
                  <m:subHide m:val="off"/>
                  <m:supHide m:val="on"/>
                </m:naryPr>
                <m:sub>
                  <m:r>
                    <m:t>t</m:t>
                  </m:r>
                  <m:r>
                    <m:rPr>
                      <m:sty m:val="p"/>
                    </m:rPr>
                    <m:t>′</m:t>
                  </m:r>
                </m:sub>
                <m:sup>
                  <m:r>
                    <m:t>​</m:t>
                  </m:r>
                </m:sup>
                <m:e>
                  <m:r>
                    <m:t>P</m:t>
                  </m:r>
                </m:e>
              </m:nary>
              <m:d>
                <m:dPr>
                  <m:begChr m:val="("/>
                  <m:endChr m:val=")"/>
                  <m:sepChr m:val=""/>
                  <m:grow/>
                </m:dPr>
                <m:e>
                  <m:r>
                    <m:t>a</m:t>
                  </m:r>
                  <m:r>
                    <m:rPr>
                      <m:sty m:val="p"/>
                    </m:rPr>
                    <m:t>∣</m:t>
                  </m:r>
                  <m:r>
                    <m:t>t</m:t>
                  </m:r>
                  <m:r>
                    <m:rPr>
                      <m:sty m:val="p"/>
                    </m:rPr>
                    <m:t>′</m:t>
                  </m:r>
                </m:e>
              </m:d>
              <m:r>
                <m:t> </m:t>
              </m:r>
              <m:r>
                <m:t>P</m:t>
              </m:r>
              <m:d>
                <m:dPr>
                  <m:begChr m:val="("/>
                  <m:endChr m:val=")"/>
                  <m:sepChr m:val=""/>
                  <m:grow/>
                </m:dPr>
                <m:e>
                  <m:r>
                    <m:t>t</m:t>
                  </m:r>
                  <m:r>
                    <m:rPr>
                      <m:sty m:val="p"/>
                    </m:rPr>
                    <m:t>′</m:t>
                  </m:r>
                </m:e>
              </m:d>
            </m:den>
          </m:f>
          <m:r>
            <m:rPr>
              <m:sty m:val="p"/>
            </m:rPr>
            <m:t>.</m:t>
          </m:r>
          <m:r>
            <m:t>  </m:t>
          </m:r>
          <m:d>
            <m:dPr>
              <m:begChr m:val="("/>
              <m:endChr m:val=")"/>
              <m:sepChr m:val=""/>
              <m:grow/>
            </m:dPr>
            <m:e>
              <m:r>
                <m:t>2</m:t>
              </m:r>
            </m:e>
          </m:d>
        </m:oMath>
      </m:oMathPara>
    </w:p>
    <w:p>
      <w:pPr>
        <w:pStyle w:val="FirstParagraph"/>
      </w:pPr>
      <w:r>
        <w:t xml:space="preserve">Each agent maintains a categorical posterior distribution over the</w:t>
      </w:r>
      <w:r>
        <w:t xml:space="preserve"> </w:t>
      </w:r>
      <w:r>
        <w:t xml:space="preserve">8 archetypes for each other player at the table. They update their</w:t>
      </w:r>
      <w:r>
        <w:t xml:space="preserve"> </w:t>
      </w:r>
      <w:r>
        <w:t xml:space="preserve">beliefs with Eq. 2 on every action they observe. In</w:t>
      </w:r>
      <w:r>
        <w:t xml:space="preserve"> </w:t>
      </w:r>
      <w:r>
        <w:t xml:space="preserve">Section 3.3, we will revisit this belief-updating</w:t>
      </w:r>
      <w:r>
        <w:t xml:space="preserve"> </w:t>
      </w:r>
      <w:r>
        <w:t xml:space="preserve">mechanism (including the noise floor and hand-forgetting) in detail.</w:t>
      </w:r>
    </w:p>
    <w:p>
      <w:pPr>
        <w:pStyle w:val="BodyText"/>
      </w:pPr>
      <w:r>
        <w:t xml:space="preserve">A third concept—the honesty score</w:t>
      </w:r>
      <w:r>
        <w:t xml:space="preserve"> </w:t>
      </w:r>
      <m:oMath>
        <m:r>
          <m:t>h</m:t>
        </m:r>
        <m:d>
          <m:dPr>
            <m:begChr m:val="("/>
            <m:endChr m:val=")"/>
            <m:sepChr m:val=""/>
            <m:grow/>
          </m:dPr>
          <m:e>
            <m:r>
              <m:t>t</m:t>
            </m:r>
          </m:e>
        </m:d>
      </m:oMath>
      <w:r>
        <w:t xml:space="preserve"> </w:t>
      </w:r>
      <w:r>
        <w:t xml:space="preserve">that converts a</w:t>
      </w:r>
      <w:r>
        <w:t xml:space="preserve"> </w:t>
      </w:r>
      <w:r>
        <w:t xml:space="preserve">probability distribution over archetypes into a scalar trust</w:t>
      </w:r>
      <w:r>
        <w:t xml:space="preserve"> </w:t>
      </w:r>
      <w:r>
        <w:t xml:space="preserve">score—is specific enough to our setup that we defer its</w:t>
      </w:r>
      <w:r>
        <w:t xml:space="preserve"> </w:t>
      </w:r>
      <w:r>
        <w:t xml:space="preserve">definition to Section 3.2.</w:t>
      </w:r>
    </w:p>
    <w:p>
      <w:pPr>
        <w:pStyle w:val="BodyText"/>
      </w:pPr>
      <w:r>
        <w:t xml:space="preserve">The next section describes the smallest controlled setup combining</w:t>
      </w:r>
      <w:r>
        <w:t xml:space="preserve"> </w:t>
      </w:r>
      <w:r>
        <w:t xml:space="preserve">all four lines of prior work and using these two mathematical tools.</w:t>
      </w:r>
    </w:p>
    <w:bookmarkEnd w:id="32"/>
    <w:bookmarkEnd w:id="33"/>
    <w:bookmarkStart w:id="45" w:name="methodology"/>
    <w:p>
      <w:pPr>
        <w:pStyle w:val="Heading1"/>
      </w:pPr>
      <w:r>
        <w:rPr>
          <w:rStyle w:val="SectionNumber"/>
        </w:rPr>
        <w:t xml:space="preserve">3</w:t>
      </w:r>
      <w:r>
        <w:tab/>
      </w:r>
      <w:r>
        <w:t xml:space="preserve">Methodology</w:t>
      </w:r>
    </w:p>
    <w:p>
      <w:pPr>
        <w:pStyle w:val="FirstParagraph"/>
      </w:pPr>
      <w:r>
        <w:t xml:space="preserve">Throughout every phase of this study, the only variable is the</w:t>
      </w:r>
      <w:r>
        <w:t xml:space="preserve"> </w:t>
      </w:r>
      <w:r>
        <w:t xml:space="preserve">agent’s mind. The underlying scaffolding includes three components:</w:t>
      </w:r>
      <w:r>
        <w:t xml:space="preserve"> </w:t>
      </w:r>
      <w:r>
        <w:t xml:space="preserve">an 8-player version of fixed-limit Texas Hold’em; categorical belief</w:t>
      </w:r>
      <w:r>
        <w:t xml:space="preserve"> </w:t>
      </w:r>
      <w:r>
        <w:t xml:space="preserve">about each player’s archetype maintained by each player and updated</w:t>
      </w:r>
      <w:r>
        <w:t xml:space="preserve"> </w:t>
      </w:r>
      <w:r>
        <w:t xml:space="preserve">after every round; and one single trust score computed based upon</w:t>
      </w:r>
      <w:r>
        <w:t xml:space="preserve"> </w:t>
      </w:r>
      <w:r>
        <w:t xml:space="preserve">belief.</w:t>
      </w:r>
    </w:p>
    <w:p>
      <w:pPr>
        <w:pStyle w:val="BodyText"/>
      </w:pPr>
      <w:r>
        <w:t xml:space="preserve">In phase 1, agents operate under pre-defined rule-based archetypes.</w:t>
      </w:r>
      <w:r>
        <w:t xml:space="preserve"> </w:t>
      </w:r>
      <w:r>
        <w:t xml:space="preserve">In phase 2, agents allow their rules to evolve through limited hill</w:t>
      </w:r>
      <w:r>
        <w:t xml:space="preserve"> </w:t>
      </w:r>
      <w:r>
        <w:t xml:space="preserve">climbing. In phase 3, agents replace their rules with a language</w:t>
      </w:r>
      <w:r>
        <w:t xml:space="preserve"> </w:t>
      </w:r>
      <w:r>
        <w:t xml:space="preserve">model that represents themselves playing an archetype. In phase 3.1,</w:t>
      </w:r>
      <w:r>
        <w:t xml:space="preserve"> </w:t>
      </w:r>
      <w:r>
        <w:t xml:space="preserve">agents add explicit reasoning—chain-of-thought, per-opponent</w:t>
      </w:r>
      <w:r>
        <w:t xml:space="preserve"> </w:t>
      </w:r>
      <w:r>
        <w:t xml:space="preserve">memory, and self-generated strategy documentation. Since neither the</w:t>
      </w:r>
      <w:r>
        <w:t xml:space="preserve"> </w:t>
      </w:r>
      <w:r>
        <w:t xml:space="preserve">environment nor the trust model ever changes throughout this</w:t>
      </w:r>
      <w:r>
        <w:t xml:space="preserve"> </w:t>
      </w:r>
      <w:r>
        <w:t xml:space="preserve">experiment, differences in outcomes can be solely due to variations</w:t>
      </w:r>
      <w:r>
        <w:t xml:space="preserve"> </w:t>
      </w:r>
      <w:r>
        <w:t xml:space="preserve">in agent capabilities.</w:t>
      </w:r>
    </w:p>
    <w:p>
      <w:pPr>
        <w:pStyle w:val="BodyText"/>
      </w:pPr>
      <w:r>
        <w:t xml:space="preserve">First we describe the common environment, followed by descriptions</w:t>
      </w:r>
      <w:r>
        <w:t xml:space="preserve"> </w:t>
      </w:r>
      <w:r>
        <w:t xml:space="preserve">of the eight archetypes (rules), belief updates, and finally the</w:t>
      </w:r>
      <w:r>
        <w:t xml:space="preserve"> </w:t>
      </w:r>
      <w:r>
        <w:t xml:space="preserve">four agent implementations.</w:t>
      </w:r>
    </w:p>
    <w:bookmarkStart w:id="38" w:name="game-environment"/>
    <w:p>
      <w:pPr>
        <w:pStyle w:val="Heading2"/>
      </w:pPr>
      <w:r>
        <w:rPr>
          <w:rStyle w:val="SectionNumber"/>
        </w:rPr>
        <w:t xml:space="preserve">3.1</w:t>
      </w:r>
      <w:r>
        <w:tab/>
      </w:r>
      <w:r>
        <w:t xml:space="preserve">Game environment</w:t>
      </w:r>
    </w:p>
    <w:p>
      <w:pPr>
        <w:pStyle w:val="FirstParagraph"/>
      </w:pPr>
      <w:r>
        <w:t xml:space="preserve">The overall game setting remains constant for all phases of this</w:t>
      </w:r>
      <w:r>
        <w:t xml:space="preserve"> </w:t>
      </w:r>
      <w:r>
        <w:t xml:space="preserve">study. We will utilize a fixed-limit version of eight player Texas</w:t>
      </w:r>
      <w:r>
        <w:t xml:space="preserve"> </w:t>
      </w:r>
      <w:r>
        <w:t xml:space="preserve">Hold’em, where the small blind is 1, the large blind is 2, the small</w:t>
      </w:r>
      <w:r>
        <w:t xml:space="preserve"> </w:t>
      </w:r>
      <w:r>
        <w:t xml:space="preserve">bet (2) can be made pre-flop or on the first round of cards (the</w:t>
      </w:r>
      <w:r>
        <w:t xml:space="preserve"> </w:t>
      </w:r>
      <w:r>
        <w:t xml:space="preserve">“</w:t>
      </w:r>
      <w:r>
        <w:t xml:space="preserve">flop</w:t>
      </w:r>
      <w:r>
        <w:t xml:space="preserve">”</w:t>
      </w:r>
      <w:r>
        <w:rPr>
          <w:rStyle w:val="FootnoteReference"/>
        </w:rPr>
        <w:footnoteReference w:id="34"/>
      </w:r>
      <w:r>
        <w:t xml:space="preserve">), the large bet (4) can be made on the</w:t>
      </w:r>
      <w:r>
        <w:t xml:space="preserve"> </w:t>
      </w:r>
      <w:r>
        <w:t xml:space="preserve">second round of cards (</w:t>
      </w:r>
      <w:r>
        <w:t xml:space="preserve">“</w:t>
      </w:r>
      <w:r>
        <w:t xml:space="preserve">turn</w:t>
      </w:r>
      <w:r>
        <w:t xml:space="preserve">”</w:t>
      </w:r>
      <w:r>
        <w:t xml:space="preserve">) and third round of cards</w:t>
      </w:r>
      <w:r>
        <w:t xml:space="preserve"> </w:t>
      </w:r>
      <w:r>
        <w:t xml:space="preserve">(</w:t>
      </w:r>
      <w:r>
        <w:t xml:space="preserve">“</w:t>
      </w:r>
      <w:r>
        <w:t xml:space="preserve">river</w:t>
      </w:r>
      <w:r>
        <w:t xml:space="preserve">”</w:t>
      </w:r>
      <w:r>
        <w:t xml:space="preserve">). There is a cap of four-bet</w:t>
      </w:r>
      <w:r>
        <w:rPr>
          <w:rStyle w:val="FootnoteReference"/>
        </w:rPr>
        <w:footnoteReference w:id="35"/>
      </w:r>
      <w:r>
        <w:t xml:space="preserve"> </w:t>
      </w:r>
      <w:r>
        <w:t xml:space="preserve">allowed per round. At the beginning of each</w:t>
      </w:r>
      <w:r>
        <w:t xml:space="preserve"> </w:t>
      </w:r>
      <w:r>
        <w:t xml:space="preserve">hand, each player has a chip count of 200 in their respective seat,</w:t>
      </w:r>
      <w:r>
        <w:t xml:space="preserve"> </w:t>
      </w:r>
      <w:r>
        <w:t xml:space="preserve">and when a player’s chips run out, he/she receives a rebuy. Side</w:t>
      </w:r>
      <w:r>
        <w:t xml:space="preserve"> </w:t>
      </w:r>
      <w:r>
        <w:t xml:space="preserve">pots</w:t>
      </w:r>
      <w:r>
        <w:rPr>
          <w:rStyle w:val="FootnoteReference"/>
        </w:rPr>
        <w:footnoteReference w:id="36"/>
      </w:r>
      <w:r>
        <w:t xml:space="preserve"> </w:t>
      </w:r>
      <w:r>
        <w:t xml:space="preserve">are used to determine who wins a</w:t>
      </w:r>
      <w:r>
        <w:t xml:space="preserve"> </w:t>
      </w:r>
      <w:r>
        <w:t xml:space="preserve">showdown</w:t>
      </w:r>
      <w:r>
        <w:rPr>
          <w:rStyle w:val="FootnoteReference"/>
        </w:rPr>
        <w:footnoteReference w:id="37"/>
      </w:r>
      <w:r>
        <w:t xml:space="preserve">; a side pot is created by</w:t>
      </w:r>
      <w:r>
        <w:t xml:space="preserve"> </w:t>
      </w:r>
      <w:r>
        <w:t xml:space="preserve">players contributing money at their individual betting level. Side</w:t>
      </w:r>
      <w:r>
        <w:t xml:space="preserve"> </w:t>
      </w:r>
      <w:r>
        <w:t xml:space="preserve">pots are made and awarded depending on whether a player played chips</w:t>
      </w:r>
      <w:r>
        <w:t xml:space="preserve"> </w:t>
      </w:r>
      <w:r>
        <w:t xml:space="preserve">into the respective pot and the remainder goes to the player who</w:t>
      </w:r>
      <w:r>
        <w:t xml:space="preserve"> </w:t>
      </w:r>
      <w:r>
        <w:t xml:space="preserve">comes first from the dealer, going in clockwise direction.</w:t>
      </w:r>
    </w:p>
    <w:bookmarkEnd w:id="38"/>
    <w:bookmarkStart w:id="40" w:name="the-eight-agent-archetypes"/>
    <w:p>
      <w:pPr>
        <w:pStyle w:val="Heading2"/>
      </w:pPr>
      <w:r>
        <w:rPr>
          <w:rStyle w:val="SectionNumber"/>
        </w:rPr>
        <w:t xml:space="preserve">3.2</w:t>
      </w:r>
      <w:r>
        <w:tab/>
      </w:r>
      <w:r>
        <w:t xml:space="preserve">The eight agent archetypes</w:t>
      </w:r>
    </w:p>
    <w:p>
      <w:pPr>
        <w:pStyle w:val="FirstParagraph"/>
      </w:pPr>
      <w:r>
        <w:t xml:space="preserve">The eight archetypes (cooperative vs. exploitative; static vs. adaptable; based on opponent vs. based on action type) span the</w:t>
      </w:r>
      <w:r>
        <w:t xml:space="preserve"> </w:t>
      </w:r>
      <w:r>
        <w:t xml:space="preserve">axes identified by Game Theory and Behavioral Economics as</w:t>
      </w:r>
      <w:r>
        <w:t xml:space="preserve"> </w:t>
      </w:r>
      <w:r>
        <w:t xml:space="preserve">“</w:t>
      </w:r>
      <w:r>
        <w:t xml:space="preserve">load</w:t>
      </w:r>
      <w:r>
        <w:t xml:space="preserve"> </w:t>
      </w:r>
      <w:r>
        <w:t xml:space="preserve">bearing.</w:t>
      </w:r>
      <w:r>
        <w:t xml:space="preserve">”</w:t>
      </w:r>
      <w:r>
        <w:t xml:space="preserve"> </w:t>
      </w:r>
      <w:r>
        <w:t xml:space="preserve">The policies for each agent are tables of probability</w:t>
      </w:r>
      <w:r>
        <w:t xml:space="preserve"> </w:t>
      </w:r>
      <w:r>
        <w:t xml:space="preserve">distributions over actions per round given their hand strength</w:t>
      </w:r>
      <w:r>
        <w:t xml:space="preserve"> </w:t>
      </w:r>
      <w:r>
        <w:t xml:space="preserve">bucket. The static types have fixed parameters during all</w:t>
      </w:r>
      <w:r>
        <w:t xml:space="preserve"> </w:t>
      </w:r>
      <w:r>
        <w:t xml:space="preserve">simulations. Each of the eight types also has an</w:t>
      </w:r>
      <w:r>
        <w:t xml:space="preserve"> </w:t>
      </w:r>
      <w:r>
        <w:rPr>
          <w:iCs/>
          <w:i/>
        </w:rPr>
        <w:t xml:space="preserve">honesty</w:t>
      </w:r>
      <w:r>
        <w:t xml:space="preserve"> </w:t>
      </w:r>
      <w:r>
        <w:t xml:space="preserve">score</w:t>
      </w:r>
      <w:r>
        <w:t xml:space="preserve"> </w:t>
      </w:r>
      <m:oMath>
        <m:r>
          <m:t>h</m:t>
        </m:r>
        <m:r>
          <m:rPr>
            <m:sty m:val="p"/>
          </m:rPr>
          <m:t>=</m:t>
        </m:r>
        <m:r>
          <m:t>1</m:t>
        </m:r>
        <m:r>
          <m:rPr>
            <m:sty m:val="p"/>
          </m:rPr>
          <m:t>−</m:t>
        </m:r>
        <m:r>
          <m:t>P</m:t>
        </m:r>
        <m:d>
          <m:dPr>
            <m:begChr m:val="("/>
            <m:endChr m:val=")"/>
            <m:sepChr m:val=""/>
            <m:grow/>
          </m:dPr>
          <m:e>
            <m:r>
              <m:rPr>
                <m:nor/>
                <m:sty m:val="p"/>
              </m:rPr>
              <m:t>bluff</m:t>
            </m:r>
            <m:r>
              <m:rPr>
                <m:sty m:val="p"/>
              </m:rPr>
              <m:t>∣</m:t>
            </m:r>
            <m:r>
              <m:rPr>
                <m:nor/>
                <m:sty m:val="p"/>
              </m:rPr>
              <m:t>weak</m:t>
            </m:r>
          </m:e>
        </m:d>
      </m:oMath>
      <w:r>
        <w:t xml:space="preserve">,</w:t>
      </w:r>
      <w:r>
        <w:t xml:space="preserve"> </w:t>
      </w:r>
      <w:r>
        <w:t xml:space="preserve">which is used as a weighting factor in computing the trust scores</w:t>
      </w:r>
      <w:r>
        <w:t xml:space="preserve"> </w:t>
      </w:r>
      <w:r>
        <w:t xml:space="preserve">(Eq. 5). In addition, each of the names of the eight</w:t>
      </w:r>
      <w:r>
        <w:t xml:space="preserve"> </w:t>
      </w:r>
      <w:r>
        <w:t xml:space="preserve">types is printed using its own colour scheme throughout the text so</w:t>
      </w:r>
      <w:r>
        <w:t xml:space="preserve"> </w:t>
      </w:r>
      <w:r>
        <w:t xml:space="preserve">that you may be able to see which player we are referring to at each</w:t>
      </w:r>
      <w:r>
        <w:t xml:space="preserve"> </w:t>
      </w:r>
      <w:r>
        <w:t xml:space="preserve">time. The preflop betting range</w:t>
      </w:r>
      <w:r>
        <w:rPr>
          <w:rStyle w:val="FootnoteReference"/>
        </w:rPr>
        <w:footnoteReference w:id="39"/>
      </w:r>
      <w:r>
        <w:t xml:space="preserve"> </w:t>
      </w:r>
      <w:r>
        <w:t xml:space="preserve">for each of the eight types</w:t>
      </w:r>
      <w:r>
        <w:t xml:space="preserve"> </w:t>
      </w:r>
      <w:r>
        <w:t xml:space="preserve">appears below; additional information about the policy limits per</w:t>
      </w:r>
      <w:r>
        <w:t xml:space="preserve"> </w:t>
      </w:r>
      <w:r>
        <w:t xml:space="preserve">type is found in Table 2.</w:t>
      </w:r>
    </w:p>
    <w:p>
      <w:pPr>
        <w:pStyle w:val="BodyText"/>
      </w:pPr>
      <w:r>
        <w:rPr>
          <w:bCs/>
          <w:b/>
        </w:rPr>
        <w:t xml:space="preserve">Oracle</w:t>
      </w:r>
      <w:r>
        <w:t xml:space="preserve"> </w:t>
      </w:r>
      <w:r>
        <w:rPr>
          <w:iCs/>
          <w:i/>
        </w:rPr>
        <w:t xml:space="preserve">Baseline</w:t>
      </w:r>
      <w:r>
        <w:t xml:space="preserve"> </w:t>
      </w:r>
      <w:r>
        <w:t xml:space="preserve">honesty 0.67.</w:t>
      </w:r>
      <w:r>
        <w:t xml:space="preserve"> </w:t>
      </w:r>
      <w:r>
        <w:t xml:space="preserve">The honest</w:t>
      </w:r>
      <w:r>
        <w:t xml:space="preserve"> </w:t>
      </w:r>
      <w:r>
        <w:t xml:space="preserve">“</w:t>
      </w:r>
      <w:r>
        <w:t xml:space="preserve">baseline</w:t>
      </w:r>
      <w:r>
        <w:t xml:space="preserve">”</w:t>
      </w:r>
      <w:r>
        <w:t xml:space="preserve"> </w:t>
      </w:r>
      <w:r>
        <w:t xml:space="preserve">from which other players deviate. This</w:t>
      </w:r>
      <w:r>
        <w:t xml:space="preserve"> </w:t>
      </w:r>
      <w:r>
        <w:t xml:space="preserve">player plays an approximate game-theoretic optimal mix and is used</w:t>
      </w:r>
      <w:r>
        <w:t xml:space="preserve"> </w:t>
      </w:r>
      <w:r>
        <w:t xml:space="preserve">as the model by which all adaptive players are</w:t>
      </w:r>
      <w:r>
        <w:t xml:space="preserve"> </w:t>
      </w:r>
      <w:r>
        <w:t xml:space="preserve">evaluated. (br</w:t>
      </w:r>
      <w:r>
        <w:t xml:space="preserve"> </w:t>
      </w:r>
      <m:oMath>
        <m:r>
          <m:rPr>
            <m:sty m:val="p"/>
          </m:rPr>
          <m:t>∈</m:t>
        </m:r>
        <m:d>
          <m:dPr>
            <m:begChr m:val="["/>
            <m:endChr m:val="]"/>
            <m:sepChr m:val=""/>
            <m:grow/>
          </m:dPr>
          <m:e>
            <m:r>
              <m:t>.20</m:t>
            </m:r>
            <m:r>
              <m:rPr>
                <m:sty m:val="p"/>
              </m:rPr>
              <m:t>,</m:t>
            </m:r>
            <m:r>
              <m:t>.45</m:t>
            </m:r>
          </m:e>
        </m:d>
      </m:oMath>
      <w:r>
        <w:t xml:space="preserve"> </w:t>
      </w:r>
      <w:r>
        <w:t xml:space="preserve">vbr</w:t>
      </w:r>
      <w:r>
        <w:t xml:space="preserve"> </w:t>
      </w:r>
      <m:oMath>
        <m:r>
          <m:rPr>
            <m:sty m:val="p"/>
          </m:rPr>
          <m:t>∈</m:t>
        </m:r>
        <m:d>
          <m:dPr>
            <m:begChr m:val="["/>
            <m:endChr m:val="]"/>
            <m:sepChr m:val=""/>
            <m:grow/>
          </m:dPr>
          <m:e>
            <m:r>
              <m:t>.80</m:t>
            </m:r>
            <m:r>
              <m:rPr>
                <m:sty m:val="p"/>
              </m:rPr>
              <m:t>,</m:t>
            </m:r>
            <m:r>
              <m:t>1.00</m:t>
            </m:r>
          </m:e>
        </m:d>
      </m:oMath>
      <w:r>
        <w:t xml:space="preserve"> </w:t>
      </w:r>
      <w:r>
        <w:t xml:space="preserve">cr</w:t>
      </w:r>
      <w:r>
        <w:t xml:space="preserve"> </w:t>
      </w:r>
      <m:oMath>
        <m:r>
          <m:rPr>
            <m:sty m:val="p"/>
          </m:rPr>
          <m:t>∈</m:t>
        </m:r>
        <m:d>
          <m:dPr>
            <m:begChr m:val="["/>
            <m:endChr m:val="]"/>
            <m:sepChr m:val=""/>
            <m:grow/>
          </m:dPr>
          <m:e>
            <m:r>
              <m:t>.20</m:t>
            </m:r>
            <m:r>
              <m:rPr>
                <m:sty m:val="p"/>
              </m:rPr>
              <m:t>,</m:t>
            </m:r>
            <m:r>
              <m:t>.50</m:t>
            </m:r>
          </m:e>
        </m:d>
      </m:oMath>
      <w:r>
        <w:t xml:space="preserve">)</w:t>
      </w:r>
    </w:p>
    <w:p>
      <w:pPr>
        <w:pStyle w:val="BodyText"/>
      </w:pPr>
      <w:r>
        <w:rPr>
          <w:bCs/>
          <w:b/>
        </w:rPr>
        <w:t xml:space="preserve">Sentinel</w:t>
      </w:r>
      <w:r>
        <w:t xml:space="preserve"> </w:t>
      </w:r>
      <w:r>
        <w:rPr>
          <w:iCs/>
          <w:i/>
        </w:rPr>
        <w:t xml:space="preserve">Honest (tight-aggressive, TAG)</w:t>
      </w:r>
      <w:r>
        <w:t xml:space="preserve"> </w:t>
      </w:r>
      <w:r>
        <w:t xml:space="preserve">honesty 0.92.</w:t>
      </w:r>
      <w:r>
        <w:t xml:space="preserve"> </w:t>
      </w:r>
      <w:r>
        <w:t xml:space="preserve">The truthful player. Folds most hands and plays aggressively when</w:t>
      </w:r>
      <w:r>
        <w:t xml:space="preserve"> </w:t>
      </w:r>
      <w:r>
        <w:t xml:space="preserve">it enters. It signals that its bet is strong, while signalling</w:t>
      </w:r>
      <w:r>
        <w:t xml:space="preserve"> </w:t>
      </w:r>
      <w:r>
        <w:t xml:space="preserve">that its check is weak. (br</w:t>
      </w:r>
      <w:r>
        <w:t xml:space="preserve"> </w:t>
      </w:r>
      <m:oMath>
        <m:r>
          <m:rPr>
            <m:sty m:val="p"/>
          </m:rPr>
          <m:t>∈</m:t>
        </m:r>
        <m:d>
          <m:dPr>
            <m:begChr m:val="["/>
            <m:endChr m:val="]"/>
            <m:sepChr m:val=""/>
            <m:grow/>
          </m:dPr>
          <m:e>
            <m:r>
              <m:t>.02</m:t>
            </m:r>
            <m:r>
              <m:rPr>
                <m:sty m:val="p"/>
              </m:rPr>
              <m:t>,</m:t>
            </m:r>
            <m:r>
              <m:t>.18</m:t>
            </m:r>
          </m:e>
        </m:d>
      </m:oMath>
      <w:r>
        <w:t xml:space="preserve"> </w:t>
      </w:r>
      <w:r>
        <w:t xml:space="preserve">vbr</w:t>
      </w:r>
      <w:r>
        <w:t xml:space="preserve"> </w:t>
      </w:r>
      <m:oMath>
        <m:r>
          <m:rPr>
            <m:sty m:val="p"/>
          </m:rPr>
          <m:t>∈</m:t>
        </m:r>
        <m:d>
          <m:dPr>
            <m:begChr m:val="["/>
            <m:endChr m:val="]"/>
            <m:sepChr m:val=""/>
            <m:grow/>
          </m:dPr>
          <m:e>
            <m:r>
              <m:t>.85</m:t>
            </m:r>
            <m:r>
              <m:rPr>
                <m:sty m:val="p"/>
              </m:rPr>
              <m:t>,</m:t>
            </m:r>
            <m:r>
              <m:t>1.00</m:t>
            </m:r>
          </m:e>
        </m:d>
      </m:oMath>
      <w:r>
        <w:t xml:space="preserve"> </w:t>
      </w:r>
      <w:r>
        <w:t xml:space="preserve">cr</w:t>
      </w:r>
      <w:r>
        <w:t xml:space="preserve"> </w:t>
      </w:r>
      <m:oMath>
        <m:r>
          <m:rPr>
            <m:sty m:val="p"/>
          </m:rPr>
          <m:t>∈</m:t>
        </m:r>
        <m:d>
          <m:dPr>
            <m:begChr m:val="["/>
            <m:endChr m:val="]"/>
            <m:sepChr m:val=""/>
            <m:grow/>
          </m:dPr>
          <m:e>
            <m:r>
              <m:t>.25</m:t>
            </m:r>
            <m:r>
              <m:rPr>
                <m:sty m:val="p"/>
              </m:rPr>
              <m:t>,</m:t>
            </m:r>
            <m:r>
              <m:t>.50</m:t>
            </m:r>
          </m:e>
        </m:d>
      </m:oMath>
      <w:r>
        <w:t xml:space="preserve">)</w:t>
      </w:r>
    </w:p>
    <w:p>
      <w:pPr>
        <w:pStyle w:val="BodyText"/>
      </w:pPr>
      <w:r>
        <w:rPr>
          <w:bCs/>
          <w:b/>
        </w:rPr>
        <w:t xml:space="preserve">Firestorm</w:t>
      </w:r>
      <w:r>
        <w:t xml:space="preserve"> </w:t>
      </w:r>
      <w:r>
        <w:rPr>
          <w:iCs/>
          <w:i/>
        </w:rPr>
        <w:t xml:space="preserve">Maniac (loose-aggressive)</w:t>
      </w:r>
      <w:r>
        <w:t xml:space="preserve"> </w:t>
      </w:r>
      <w:r>
        <w:t xml:space="preserve">honesty 0.38.</w:t>
      </w:r>
      <w:r>
        <w:t xml:space="preserve"> </w:t>
      </w:r>
      <w:r>
        <w:t xml:space="preserve">A cheater. Always bets and always raises regardless of the strength</w:t>
      </w:r>
      <w:r>
        <w:t xml:space="preserve"> </w:t>
      </w:r>
      <w:r>
        <w:t xml:space="preserve">of its hand. Primarily wins due to opponents folding rather than</w:t>
      </w:r>
      <w:r>
        <w:t xml:space="preserve"> </w:t>
      </w:r>
      <w:r>
        <w:t xml:space="preserve">winning at showdown. (br</w:t>
      </w:r>
      <w:r>
        <w:t xml:space="preserve"> </w:t>
      </w:r>
      <m:oMath>
        <m:r>
          <m:rPr>
            <m:sty m:val="p"/>
          </m:rPr>
          <m:t>∈</m:t>
        </m:r>
        <m:d>
          <m:dPr>
            <m:begChr m:val="["/>
            <m:endChr m:val="]"/>
            <m:sepChr m:val=""/>
            <m:grow/>
          </m:dPr>
          <m:e>
            <m:r>
              <m:t>.40</m:t>
            </m:r>
            <m:r>
              <m:rPr>
                <m:sty m:val="p"/>
              </m:rPr>
              <m:t>,</m:t>
            </m:r>
            <m:r>
              <m:t>.95</m:t>
            </m:r>
          </m:e>
        </m:d>
      </m:oMath>
      <w:r>
        <w:t xml:space="preserve"> </w:t>
      </w:r>
      <w:r>
        <w:t xml:space="preserve">vbr</w:t>
      </w:r>
      <w:r>
        <w:t xml:space="preserve"> </w:t>
      </w:r>
      <m:oMath>
        <m:r>
          <m:rPr>
            <m:sty m:val="p"/>
          </m:rPr>
          <m:t>∈</m:t>
        </m:r>
        <m:d>
          <m:dPr>
            <m:begChr m:val="["/>
            <m:endChr m:val="]"/>
            <m:sepChr m:val=""/>
            <m:grow/>
          </m:dPr>
          <m:e>
            <m:r>
              <m:t>.85</m:t>
            </m:r>
            <m:r>
              <m:rPr>
                <m:sty m:val="p"/>
              </m:rPr>
              <m:t>,</m:t>
            </m:r>
            <m:r>
              <m:t>1.00</m:t>
            </m:r>
          </m:e>
        </m:d>
      </m:oMath>
      <w:r>
        <w:t xml:space="preserve"> </w:t>
      </w:r>
      <w:r>
        <w:t xml:space="preserve">cr</w:t>
      </w:r>
      <w:r>
        <w:t xml:space="preserve"> </w:t>
      </w:r>
      <m:oMath>
        <m:r>
          <m:rPr>
            <m:sty m:val="p"/>
          </m:rPr>
          <m:t>∈</m:t>
        </m:r>
        <m:d>
          <m:dPr>
            <m:begChr m:val="["/>
            <m:endChr m:val="]"/>
            <m:sepChr m:val=""/>
            <m:grow/>
          </m:dPr>
          <m:e>
            <m:r>
              <m:t>.45</m:t>
            </m:r>
            <m:r>
              <m:rPr>
                <m:sty m:val="p"/>
              </m:rPr>
              <m:t>,</m:t>
            </m:r>
            <m:r>
              <m:t>.90</m:t>
            </m:r>
          </m:e>
        </m:d>
      </m:oMath>
      <w:r>
        <w:t xml:space="preserve">)</w:t>
      </w:r>
    </w:p>
    <w:p>
      <w:pPr>
        <w:pStyle w:val="BodyText"/>
      </w:pPr>
      <w:r>
        <w:rPr>
          <w:bCs/>
          <w:b/>
        </w:rPr>
        <w:t xml:space="preserve">Wall</w:t>
      </w:r>
      <w:r>
        <w:t xml:space="preserve"> </w:t>
      </w:r>
      <w:r>
        <w:rPr>
          <w:iCs/>
          <w:i/>
        </w:rPr>
        <w:t xml:space="preserve">Calling station</w:t>
      </w:r>
      <w:r>
        <w:t xml:space="preserve"> </w:t>
      </w:r>
      <w:r>
        <w:t xml:space="preserve">honesty 0.96.</w:t>
      </w:r>
      <w:r>
        <w:t xml:space="preserve"> </w:t>
      </w:r>
      <w:r>
        <w:t xml:space="preserve">The player who never folds and never bluffs. The most-trusted</w:t>
      </w:r>
      <w:r>
        <w:t xml:space="preserve"> </w:t>
      </w:r>
      <w:r>
        <w:t xml:space="preserve">player because it is so predictable; but in Phases 1 through 3 it</w:t>
      </w:r>
      <w:r>
        <w:t xml:space="preserve"> </w:t>
      </w:r>
      <w:r>
        <w:t xml:space="preserve">is also the weakest economically for the same</w:t>
      </w:r>
      <w:r>
        <w:t xml:space="preserve"> </w:t>
      </w:r>
      <w:r>
        <w:t xml:space="preserve">reason. (br</w:t>
      </w:r>
      <w:r>
        <w:t xml:space="preserve"> </w:t>
      </w:r>
      <m:oMath>
        <m:r>
          <m:rPr>
            <m:sty m:val="p"/>
          </m:rPr>
          <m:t>∈</m:t>
        </m:r>
        <m:d>
          <m:dPr>
            <m:begChr m:val="["/>
            <m:endChr m:val="]"/>
            <m:sepChr m:val=""/>
            <m:grow/>
          </m:dPr>
          <m:e>
            <m:r>
              <m:t>.00</m:t>
            </m:r>
            <m:r>
              <m:rPr>
                <m:sty m:val="p"/>
              </m:rPr>
              <m:t>,</m:t>
            </m:r>
            <m:r>
              <m:t>.05</m:t>
            </m:r>
          </m:e>
        </m:d>
      </m:oMath>
      <w:r>
        <w:t xml:space="preserve"> </w:t>
      </w:r>
      <w:r>
        <w:t xml:space="preserve">vbr</w:t>
      </w:r>
      <w:r>
        <w:t xml:space="preserve"> </w:t>
      </w:r>
      <m:oMath>
        <m:r>
          <m:rPr>
            <m:sty m:val="p"/>
          </m:rPr>
          <m:t>∈</m:t>
        </m:r>
        <m:d>
          <m:dPr>
            <m:begChr m:val="["/>
            <m:endChr m:val="]"/>
            <m:sepChr m:val=""/>
            <m:grow/>
          </m:dPr>
          <m:e>
            <m:r>
              <m:t>.40</m:t>
            </m:r>
            <m:r>
              <m:rPr>
                <m:sty m:val="p"/>
              </m:rPr>
              <m:t>,</m:t>
            </m:r>
            <m:r>
              <m:t>.75</m:t>
            </m:r>
          </m:e>
        </m:d>
      </m:oMath>
      <w:r>
        <w:t xml:space="preserve"> </w:t>
      </w:r>
      <w:r>
        <w:t xml:space="preserve">cr</w:t>
      </w:r>
      <w:r>
        <w:t xml:space="preserve"> </w:t>
      </w:r>
      <m:oMath>
        <m:r>
          <m:rPr>
            <m:sty m:val="p"/>
          </m:rPr>
          <m:t>∈</m:t>
        </m:r>
        <m:d>
          <m:dPr>
            <m:begChr m:val="["/>
            <m:endChr m:val="]"/>
            <m:sepChr m:val=""/>
            <m:grow/>
          </m:dPr>
          <m:e>
            <m:r>
              <m:t>.65</m:t>
            </m:r>
            <m:r>
              <m:rPr>
                <m:sty m:val="p"/>
              </m:rPr>
              <m:t>,</m:t>
            </m:r>
            <m:r>
              <m:t>.95</m:t>
            </m:r>
          </m:e>
        </m:d>
      </m:oMath>
      <w:r>
        <w:t xml:space="preserve">)</w:t>
      </w:r>
    </w:p>
    <w:p>
      <w:pPr>
        <w:pStyle w:val="BodyText"/>
      </w:pPr>
      <w:r>
        <w:rPr>
          <w:bCs/>
          <w:b/>
        </w:rPr>
        <w:t xml:space="preserve">Phantom</w:t>
      </w:r>
      <w:r>
        <w:t xml:space="preserve"> </w:t>
      </w:r>
      <w:r>
        <w:rPr>
          <w:iCs/>
          <w:i/>
        </w:rPr>
        <w:t xml:space="preserve">Deceiver</w:t>
      </w:r>
      <w:r>
        <w:t xml:space="preserve"> </w:t>
      </w:r>
      <w:r>
        <w:t xml:space="preserve">honesty 0.48.</w:t>
      </w:r>
      <w:r>
        <w:t xml:space="preserve"> </w:t>
      </w:r>
      <w:r>
        <w:t xml:space="preserve">An early aggressive bluffer that folds to resistance. Described as</w:t>
      </w:r>
      <w:r>
        <w:t xml:space="preserve"> </w:t>
      </w:r>
      <w:r>
        <w:t xml:space="preserve">being placed in a vague region of the archetype</w:t>
      </w:r>
      <w:r>
        <w:t xml:space="preserve"> </w:t>
      </w:r>
      <w:r>
        <w:t xml:space="preserve">space. (br</w:t>
      </w:r>
      <w:r>
        <w:t xml:space="preserve"> </w:t>
      </w:r>
      <m:oMath>
        <m:r>
          <m:rPr>
            <m:sty m:val="p"/>
          </m:rPr>
          <m:t>∈</m:t>
        </m:r>
        <m:d>
          <m:dPr>
            <m:begChr m:val="["/>
            <m:endChr m:val="]"/>
            <m:sepChr m:val=""/>
            <m:grow/>
          </m:dPr>
          <m:e>
            <m:r>
              <m:t>.35</m:t>
            </m:r>
            <m:r>
              <m:rPr>
                <m:sty m:val="p"/>
              </m:rPr>
              <m:t>,</m:t>
            </m:r>
            <m:r>
              <m:t>.85</m:t>
            </m:r>
          </m:e>
        </m:d>
      </m:oMath>
      <w:r>
        <w:t xml:space="preserve"> </w:t>
      </w:r>
      <w:r>
        <w:t xml:space="preserve">vbr</w:t>
      </w:r>
      <w:r>
        <w:t xml:space="preserve"> </w:t>
      </w:r>
      <m:oMath>
        <m:r>
          <m:rPr>
            <m:sty m:val="p"/>
          </m:rPr>
          <m:t>∈</m:t>
        </m:r>
        <m:d>
          <m:dPr>
            <m:begChr m:val="["/>
            <m:endChr m:val="]"/>
            <m:sepChr m:val=""/>
            <m:grow/>
          </m:dPr>
          <m:e>
            <m:r>
              <m:t>.45</m:t>
            </m:r>
            <m:r>
              <m:rPr>
                <m:sty m:val="p"/>
              </m:rPr>
              <m:t>,</m:t>
            </m:r>
            <m:r>
              <m:t>.85</m:t>
            </m:r>
          </m:e>
        </m:d>
      </m:oMath>
      <w:r>
        <w:t xml:space="preserve"> </w:t>
      </w:r>
      <w:r>
        <w:t xml:space="preserve">cr</w:t>
      </w:r>
      <w:r>
        <w:t xml:space="preserve"> </w:t>
      </w:r>
      <m:oMath>
        <m:r>
          <m:rPr>
            <m:sty m:val="p"/>
          </m:rPr>
          <m:t>∈</m:t>
        </m:r>
        <m:d>
          <m:dPr>
            <m:begChr m:val="["/>
            <m:endChr m:val="]"/>
            <m:sepChr m:val=""/>
            <m:grow/>
          </m:dPr>
          <m:e>
            <m:r>
              <m:t>.10</m:t>
            </m:r>
            <m:r>
              <m:rPr>
                <m:sty m:val="p"/>
              </m:rPr>
              <m:t>,</m:t>
            </m:r>
            <m:r>
              <m:t>.45</m:t>
            </m:r>
          </m:e>
        </m:d>
      </m:oMath>
      <w:r>
        <w:t xml:space="preserve">)</w:t>
      </w:r>
    </w:p>
    <w:p>
      <w:pPr>
        <w:pStyle w:val="BodyText"/>
      </w:pPr>
      <w:r>
        <w:rPr>
          <w:bCs/>
          <w:b/>
        </w:rPr>
        <w:t xml:space="preserve">Predator</w:t>
      </w:r>
      <w:r>
        <w:t xml:space="preserve"> </w:t>
      </w:r>
      <w:r>
        <w:rPr>
          <w:iCs/>
          <w:i/>
        </w:rPr>
        <w:t xml:space="preserve">Opponent classifier</w:t>
      </w:r>
      <w:r>
        <w:t xml:space="preserve"> </w:t>
      </w:r>
      <w:r>
        <w:t xml:space="preserve">honesty 0.79.</w:t>
      </w:r>
      <w:r>
        <w:t xml:space="preserve"> </w:t>
      </w:r>
      <w:r>
        <w:t xml:space="preserve">Based upon the posterior beliefs about an opponent’s type, this</w:t>
      </w:r>
      <w:r>
        <w:t xml:space="preserve"> </w:t>
      </w:r>
      <w:r>
        <w:t xml:space="preserve">player changes strategy to exploit them if they have greater than a</w:t>
      </w:r>
      <w:r>
        <w:t xml:space="preserve"> </w:t>
      </w:r>
      <m:oMath>
        <m:r>
          <m:t>0.6</m:t>
        </m:r>
      </m:oMath>
      <w:r>
        <w:t xml:space="preserve"> </w:t>
      </w:r>
      <w:r>
        <w:t xml:space="preserve">probability of being a non-TAG player. If the opponent has</w:t>
      </w:r>
      <w:r>
        <w:t xml:space="preserve"> </w:t>
      </w:r>
      <w:r>
        <w:t xml:space="preserve">less than a</w:t>
      </w:r>
      <w:r>
        <w:t xml:space="preserve"> </w:t>
      </w:r>
      <m:oMath>
        <m:r>
          <m:t>0.6</m:t>
        </m:r>
      </m:oMath>
      <w:r>
        <w:t xml:space="preserve"> </w:t>
      </w:r>
      <w:r>
        <w:t xml:space="preserve">chance of being a non-TAG player, this player</w:t>
      </w:r>
      <w:r>
        <w:t xml:space="preserve"> </w:t>
      </w:r>
      <w:r>
        <w:t xml:space="preserve">returns to its base-case behaviour of playing like the</w:t>
      </w:r>
      <w:r>
        <w:t xml:space="preserve"> </w:t>
      </w:r>
      <w:r>
        <w:t xml:space="preserve">Sentinel. (br</w:t>
      </w:r>
      <w:r>
        <w:t xml:space="preserve"> </w:t>
      </w:r>
      <m:oMath>
        <m:r>
          <m:rPr>
            <m:sty m:val="p"/>
          </m:rPr>
          <m:t>∈</m:t>
        </m:r>
        <m:d>
          <m:dPr>
            <m:begChr m:val="["/>
            <m:endChr m:val="]"/>
            <m:sepChr m:val=""/>
            <m:grow/>
          </m:dPr>
          <m:e>
            <m:r>
              <m:t>.10</m:t>
            </m:r>
            <m:r>
              <m:rPr>
                <m:sty m:val="p"/>
              </m:rPr>
              <m:t>,</m:t>
            </m:r>
            <m:r>
              <m:t>.40</m:t>
            </m:r>
          </m:e>
        </m:d>
      </m:oMath>
      <w:r>
        <w:t xml:space="preserve"> </w:t>
      </w:r>
      <w:r>
        <w:t xml:space="preserve">vbr</w:t>
      </w:r>
      <w:r>
        <w:t xml:space="preserve"> </w:t>
      </w:r>
      <m:oMath>
        <m:r>
          <m:rPr>
            <m:sty m:val="p"/>
          </m:rPr>
          <m:t>∈</m:t>
        </m:r>
        <m:d>
          <m:dPr>
            <m:begChr m:val="["/>
            <m:endChr m:val="]"/>
            <m:sepChr m:val=""/>
            <m:grow/>
          </m:dPr>
          <m:e>
            <m:r>
              <m:t>.75</m:t>
            </m:r>
            <m:r>
              <m:rPr>
                <m:sty m:val="p"/>
              </m:rPr>
              <m:t>,</m:t>
            </m:r>
            <m:r>
              <m:t>1.00</m:t>
            </m:r>
          </m:e>
        </m:d>
      </m:oMath>
      <w:r>
        <w:t xml:space="preserve"> </w:t>
      </w:r>
      <w:r>
        <w:t xml:space="preserve">cr</w:t>
      </w:r>
      <w:r>
        <w:t xml:space="preserve"> </w:t>
      </w:r>
      <m:oMath>
        <m:r>
          <m:rPr>
            <m:sty m:val="p"/>
          </m:rPr>
          <m:t>∈</m:t>
        </m:r>
        <m:d>
          <m:dPr>
            <m:begChr m:val="["/>
            <m:endChr m:val="]"/>
            <m:sepChr m:val=""/>
            <m:grow/>
          </m:dPr>
          <m:e>
            <m:r>
              <m:t>.20</m:t>
            </m:r>
            <m:r>
              <m:rPr>
                <m:sty m:val="p"/>
              </m:rPr>
              <m:t>,</m:t>
            </m:r>
            <m:r>
              <m:t>.50</m:t>
            </m:r>
          </m:e>
        </m:d>
      </m:oMath>
      <w:r>
        <w:t xml:space="preserve">)</w:t>
      </w:r>
    </w:p>
    <w:p>
      <w:pPr>
        <w:pStyle w:val="BodyText"/>
      </w:pPr>
      <w:r>
        <w:rPr>
          <w:bCs/>
          <w:b/>
        </w:rPr>
        <w:t xml:space="preserve">Mirror</w:t>
      </w:r>
      <w:r>
        <w:t xml:space="preserve"> </w:t>
      </w:r>
      <w:r>
        <w:rPr>
          <w:iCs/>
          <w:i/>
        </w:rPr>
        <w:t xml:space="preserve">Tit-for-Tat</w:t>
      </w:r>
      <w:r>
        <w:t xml:space="preserve"> </w:t>
      </w:r>
      <w:r>
        <w:t xml:space="preserve">honesty 0.91.</w:t>
      </w:r>
      <w:r>
        <w:t xml:space="preserve"> </w:t>
      </w:r>
      <w:r>
        <w:t xml:space="preserve">Takes the most-active opponent’s behaviours and blends them with</w:t>
      </w:r>
      <w:r>
        <w:t xml:space="preserve"> </w:t>
      </w:r>
      <w:r>
        <w:t xml:space="preserve">its own policy. In theory this represents the poker version of the</w:t>
      </w:r>
      <w:r>
        <w:t xml:space="preserve"> </w:t>
      </w:r>
      <w:r>
        <w:t xml:space="preserve">Iterated Prisoner’s Dilemma (IPD) Tit-for-Tat strategy; however, in</w:t>
      </w:r>
      <w:r>
        <w:t xml:space="preserve"> </w:t>
      </w:r>
      <w:r>
        <w:t xml:space="preserve">practice it has been shown to work poorly in multi-player</w:t>
      </w:r>
      <w:r>
        <w:t xml:space="preserve"> </w:t>
      </w:r>
      <w:r>
        <w:t xml:space="preserve">games. (br</w:t>
      </w:r>
      <w:r>
        <w:t xml:space="preserve"> </w:t>
      </w:r>
      <m:oMath>
        <m:r>
          <m:rPr>
            <m:sty m:val="p"/>
          </m:rPr>
          <m:t>∈</m:t>
        </m:r>
        <m:d>
          <m:dPr>
            <m:begChr m:val="["/>
            <m:endChr m:val="]"/>
            <m:sepChr m:val=""/>
            <m:grow/>
          </m:dPr>
          <m:e>
            <m:r>
              <m:t>.03</m:t>
            </m:r>
            <m:r>
              <m:rPr>
                <m:sty m:val="p"/>
              </m:rPr>
              <m:t>,</m:t>
            </m:r>
            <m:r>
              <m:t>.25</m:t>
            </m:r>
          </m:e>
        </m:d>
      </m:oMath>
      <w:r>
        <w:t xml:space="preserve"> </w:t>
      </w:r>
      <w:r>
        <w:t xml:space="preserve">vbr</w:t>
      </w:r>
      <w:r>
        <w:t xml:space="preserve"> </w:t>
      </w:r>
      <m:oMath>
        <m:r>
          <m:rPr>
            <m:sty m:val="p"/>
          </m:rPr>
          <m:t>∈</m:t>
        </m:r>
        <m:d>
          <m:dPr>
            <m:begChr m:val="["/>
            <m:endChr m:val="]"/>
            <m:sepChr m:val=""/>
            <m:grow/>
          </m:dPr>
          <m:e>
            <m:r>
              <m:t>.75</m:t>
            </m:r>
            <m:r>
              <m:rPr>
                <m:sty m:val="p"/>
              </m:rPr>
              <m:t>,</m:t>
            </m:r>
            <m:r>
              <m:t>1.00</m:t>
            </m:r>
          </m:e>
        </m:d>
      </m:oMath>
      <w:r>
        <w:t xml:space="preserve"> </w:t>
      </w:r>
      <w:r>
        <w:t xml:space="preserve">cr</w:t>
      </w:r>
      <w:r>
        <w:t xml:space="preserve"> </w:t>
      </w:r>
      <m:oMath>
        <m:r>
          <m:rPr>
            <m:sty m:val="p"/>
          </m:rPr>
          <m:t>∈</m:t>
        </m:r>
        <m:d>
          <m:dPr>
            <m:begChr m:val="["/>
            <m:endChr m:val="]"/>
            <m:sepChr m:val=""/>
            <m:grow/>
          </m:dPr>
          <m:e>
            <m:r>
              <m:t>.22</m:t>
            </m:r>
            <m:r>
              <m:rPr>
                <m:sty m:val="p"/>
              </m:rPr>
              <m:t>,</m:t>
            </m:r>
            <m:r>
              <m:t>.52</m:t>
            </m:r>
          </m:e>
        </m:d>
      </m:oMath>
      <w:r>
        <w:t xml:space="preserve">)</w:t>
      </w:r>
    </w:p>
    <w:p>
      <w:pPr>
        <w:pStyle w:val="BodyText"/>
      </w:pPr>
      <w:r>
        <w:rPr>
          <w:bCs/>
          <w:b/>
        </w:rPr>
        <w:t xml:space="preserve">Judge</w:t>
      </w:r>
      <w:r>
        <w:t xml:space="preserve"> </w:t>
      </w:r>
      <w:r>
        <w:rPr>
          <w:iCs/>
          <w:i/>
        </w:rPr>
        <w:t xml:space="preserve">Punishes bluffing</w:t>
      </w:r>
      <w:r>
        <w:t xml:space="preserve"> </w:t>
      </w:r>
      <w:r>
        <w:t xml:space="preserve">honesty 0.92.</w:t>
      </w:r>
      <w:r>
        <w:t xml:space="preserve"> </w:t>
      </w:r>
      <w:r>
        <w:t xml:space="preserve">Maintains a record of how each opponent has interacted with it;</w:t>
      </w:r>
      <w:r>
        <w:t xml:space="preserve"> </w:t>
      </w:r>
      <w:r>
        <w:t xml:space="preserve">after five instances of an opponent bluffing, this player takes</w:t>
      </w:r>
      <w:r>
        <w:t xml:space="preserve"> </w:t>
      </w:r>
      <w:r>
        <w:t xml:space="preserve">revenge on that opponent. Models retaliation based upon perceived</w:t>
      </w:r>
      <w:r>
        <w:t xml:space="preserve"> </w:t>
      </w:r>
      <w:r>
        <w:t xml:space="preserve">cheating or</w:t>
      </w:r>
      <w:r>
        <w:t xml:space="preserve"> </w:t>
      </w:r>
      <w:r>
        <w:t xml:space="preserve">“</w:t>
      </w:r>
      <w:r>
        <w:t xml:space="preserve">bad faith.</w:t>
      </w:r>
      <w:r>
        <w:t xml:space="preserve">”</w:t>
      </w:r>
      <w:r>
        <w:t xml:space="preserve"> (br</w:t>
      </w:r>
      <w:r>
        <w:t xml:space="preserve"> </w:t>
      </w:r>
      <m:oMath>
        <m:r>
          <m:rPr>
            <m:sty m:val="p"/>
          </m:rPr>
          <m:t>∈</m:t>
        </m:r>
        <m:d>
          <m:dPr>
            <m:begChr m:val="["/>
            <m:endChr m:val="]"/>
            <m:sepChr m:val=""/>
            <m:grow/>
          </m:dPr>
          <m:e>
            <m:r>
              <m:t>.02</m:t>
            </m:r>
            <m:r>
              <m:rPr>
                <m:sty m:val="p"/>
              </m:rPr>
              <m:t>,</m:t>
            </m:r>
            <m:r>
              <m:t>.18</m:t>
            </m:r>
          </m:e>
        </m:d>
      </m:oMath>
      <w:r>
        <w:t xml:space="preserve"> </w:t>
      </w:r>
      <w:r>
        <w:t xml:space="preserve">vbr</w:t>
      </w:r>
      <w:r>
        <w:t xml:space="preserve"> </w:t>
      </w:r>
      <m:oMath>
        <m:r>
          <m:rPr>
            <m:sty m:val="p"/>
          </m:rPr>
          <m:t>∈</m:t>
        </m:r>
        <m:d>
          <m:dPr>
            <m:begChr m:val="["/>
            <m:endChr m:val="]"/>
            <m:sepChr m:val=""/>
            <m:grow/>
          </m:dPr>
          <m:e>
            <m:r>
              <m:t>.85</m:t>
            </m:r>
            <m:r>
              <m:rPr>
                <m:sty m:val="p"/>
              </m:rPr>
              <m:t>,</m:t>
            </m:r>
            <m:r>
              <m:t>1.00</m:t>
            </m:r>
          </m:e>
        </m:d>
      </m:oMath>
      <w:r>
        <w:t xml:space="preserve"> </w:t>
      </w:r>
      <w:r>
        <w:t xml:space="preserve">cr</w:t>
      </w:r>
      <w:r>
        <w:t xml:space="preserve"> </w:t>
      </w:r>
      <m:oMath>
        <m:r>
          <m:rPr>
            <m:sty m:val="p"/>
          </m:rPr>
          <m:t>∈</m:t>
        </m:r>
        <m:d>
          <m:dPr>
            <m:begChr m:val="["/>
            <m:endChr m:val="]"/>
            <m:sepChr m:val=""/>
            <m:grow/>
          </m:dPr>
          <m:e>
            <m:r>
              <m:t>.25</m:t>
            </m:r>
            <m:r>
              <m:rPr>
                <m:sty m:val="p"/>
              </m:rPr>
              <m:t>,</m:t>
            </m:r>
            <m:r>
              <m:t>.50</m:t>
            </m:r>
          </m:e>
        </m:d>
      </m:oMath>
      <w:r>
        <w:t xml:space="preserve"> </w:t>
      </w:r>
      <w:r>
        <w:t xml:space="preserve"> (cooperative state))</w:t>
      </w:r>
    </w:p>
    <w:bookmarkEnd w:id="40"/>
    <w:bookmarkStart w:id="41" w:name="categorical-posterior-over-types"/>
    <w:p>
      <w:pPr>
        <w:pStyle w:val="Heading2"/>
      </w:pPr>
      <w:r>
        <w:rPr>
          <w:rStyle w:val="SectionNumber"/>
        </w:rPr>
        <w:t xml:space="preserve">3.3</w:t>
      </w:r>
      <w:r>
        <w:tab/>
      </w:r>
      <w:r>
        <w:t xml:space="preserve">Categorical posterior over types</w:t>
      </w:r>
    </w:p>
    <w:p>
      <w:pPr>
        <w:pStyle w:val="FirstParagraph"/>
      </w:pPr>
      <w:r>
        <w:t xml:space="preserve">Every agent maintains a length-8 categorical distribution over the</w:t>
      </w:r>
      <w:r>
        <w:t xml:space="preserve"> </w:t>
      </w:r>
      <w:r>
        <w:t xml:space="preserve">archetype of every other seat. When agent</w:t>
      </w:r>
      <w:r>
        <w:t xml:space="preserve"> </w:t>
      </w:r>
      <m:oMath>
        <m:r>
          <m:t>i</m:t>
        </m:r>
      </m:oMath>
      <w:r>
        <w:t xml:space="preserve"> </w:t>
      </w:r>
      <w:r>
        <w:t xml:space="preserve">sees seat</w:t>
      </w:r>
      <w:r>
        <w:t xml:space="preserve"> </w:t>
      </w:r>
      <m:oMath>
        <m:r>
          <m:t>j</m:t>
        </m:r>
      </m:oMath>
      <w:r>
        <w:t xml:space="preserve"> </w:t>
      </w:r>
      <w:r>
        <w:t xml:space="preserve">perform</w:t>
      </w:r>
      <w:r>
        <w:t xml:space="preserve"> </w:t>
      </w:r>
      <w:r>
        <w:t xml:space="preserve">action</w:t>
      </w:r>
      <w:r>
        <w:t xml:space="preserve"> </w:t>
      </w:r>
      <m:oMath>
        <m:r>
          <m:t>a</m:t>
        </m:r>
      </m:oMath>
      <w:r>
        <w:t xml:space="preserve"> </w:t>
      </w:r>
      <w:r>
        <w:t xml:space="preserve">in round</w:t>
      </w:r>
      <w:r>
        <w:t xml:space="preserve"> </w:t>
      </w:r>
      <m:oMath>
        <m:r>
          <m:t>r</m:t>
        </m:r>
      </m:oMath>
      <w:r>
        <w:t xml:space="preserve">, the agent updates the distribution as</w:t>
      </w:r>
    </w:p>
    <w:p>
      <w:pPr>
        <w:pStyle w:val="BodyText"/>
      </w:pPr>
      <m:oMathPara>
        <m:oMathParaPr>
          <m:jc m:val="center"/>
        </m:oMathParaPr>
        <m:oMath>
          <m:sSub>
            <m:e>
              <m:r>
                <m:t>p</m:t>
              </m:r>
            </m:e>
            <m:sub>
              <m:r>
                <m:t>i</m:t>
              </m:r>
              <m:r>
                <m:rPr>
                  <m:sty m:val="p"/>
                </m:rPr>
                <m:t>→</m:t>
              </m:r>
              <m:r>
                <m:t>j</m:t>
              </m:r>
            </m:sub>
          </m:sSub>
          <m:d>
            <m:dPr>
              <m:begChr m:val="("/>
              <m:endChr m:val=")"/>
              <m:sepChr m:val=""/>
              <m:grow/>
            </m:dPr>
            <m:e>
              <m:r>
                <m:t>t</m:t>
              </m:r>
            </m:e>
          </m:d>
          <m:r>
            <m:t> </m:t>
          </m:r>
          <m:r>
            <m:rPr>
              <m:sty m:val="p"/>
            </m:rPr>
            <m:t>∝</m:t>
          </m:r>
          <m:r>
            <m:t> </m:t>
          </m:r>
          <m:d>
            <m:dPr>
              <m:begChr m:val="["/>
              <m:endChr m:val="]"/>
              <m:sepChr m:val=""/>
              <m:grow/>
            </m:dPr>
            <m:e>
              <m:d>
                <m:dPr>
                  <m:begChr m:val="("/>
                  <m:endChr m:val=")"/>
                  <m:sepChr m:val=""/>
                  <m:grow/>
                </m:dPr>
                <m:e>
                  <m:r>
                    <m:t>1</m:t>
                  </m:r>
                  <m:r>
                    <m:rPr>
                      <m:sty m:val="p"/>
                    </m:rPr>
                    <m:t>−</m:t>
                  </m:r>
                  <m:r>
                    <m:t>ε</m:t>
                  </m:r>
                </m:e>
              </m:d>
              <m:r>
                <m:t> </m:t>
              </m:r>
              <m:r>
                <m:t>L</m:t>
              </m:r>
              <m:d>
                <m:dPr>
                  <m:begChr m:val="("/>
                  <m:endChr m:val=")"/>
                  <m:sepChr m:val=""/>
                  <m:grow/>
                </m:dPr>
                <m:e>
                  <m:r>
                    <m:t>a</m:t>
                  </m:r>
                  <m:r>
                    <m:rPr>
                      <m:sty m:val="p"/>
                    </m:rPr>
                    <m:t>∣</m:t>
                  </m:r>
                  <m:r>
                    <m:t>t</m:t>
                  </m:r>
                  <m:r>
                    <m:rPr>
                      <m:sty m:val="p"/>
                    </m:rPr>
                    <m:t>,</m:t>
                  </m:r>
                  <m:r>
                    <m:t>r</m:t>
                  </m:r>
                </m:e>
              </m:d>
              <m:r>
                <m:rPr>
                  <m:sty m:val="p"/>
                </m:rPr>
                <m:t>+</m:t>
              </m:r>
              <m:r>
                <m:t>ε</m:t>
              </m:r>
              <m:r>
                <m:rPr>
                  <m:sty m:val="p"/>
                </m:rPr>
                <m:t>/</m:t>
              </m:r>
              <m:d>
                <m:dPr>
                  <m:begChr m:val="|"/>
                  <m:endChr m:val="|"/>
                  <m:sepChr m:val=""/>
                  <m:grow/>
                </m:dPr>
                <m:e>
                  <m:r>
                    <m:rPr>
                      <m:sty m:val="p"/>
                      <m:scr m:val="script"/>
                    </m:rPr>
                    <m:t>T</m:t>
                  </m:r>
                </m:e>
              </m:d>
            </m:e>
          </m:d>
          <m:r>
            <m:t> </m:t>
          </m:r>
          <m:sSubSup>
            <m:e>
              <m:r>
                <m:t>p</m:t>
              </m:r>
            </m:e>
            <m:sub>
              <m:r>
                <m:t>i</m:t>
              </m:r>
              <m:r>
                <m:rPr>
                  <m:sty m:val="p"/>
                </m:rPr>
                <m:t>→</m:t>
              </m:r>
              <m:r>
                <m:t>j</m:t>
              </m:r>
            </m:sub>
            <m:sup>
              <m:r>
                <m:rPr>
                  <m:nor/>
                  <m:sty m:val="p"/>
                </m:rPr>
                <m:t>prior</m:t>
              </m:r>
            </m:sup>
          </m:sSubSup>
          <m:d>
            <m:dPr>
              <m:begChr m:val="("/>
              <m:endChr m:val=")"/>
              <m:sepChr m:val=""/>
              <m:grow/>
            </m:dPr>
            <m:e>
              <m:r>
                <m:t>t</m:t>
              </m:r>
            </m:e>
          </m:d>
          <m:r>
            <m:rPr>
              <m:sty m:val="p"/>
            </m:rPr>
            <m:t>,</m:t>
          </m:r>
          <m:r>
            <m:t>  </m:t>
          </m:r>
          <m:d>
            <m:dPr>
              <m:begChr m:val="("/>
              <m:endChr m:val=")"/>
              <m:sepChr m:val=""/>
              <m:grow/>
            </m:dPr>
            <m:e>
              <m:r>
                <m:t>3</m:t>
              </m:r>
            </m:e>
          </m:d>
        </m:oMath>
      </m:oMathPara>
    </w:p>
    <w:p>
      <w:pPr>
        <w:pStyle w:val="FirstParagraph"/>
      </w:pPr>
      <w:r>
        <w:t xml:space="preserve">where</w:t>
      </w:r>
      <w:r>
        <w:t xml:space="preserve"> </w:t>
      </w:r>
      <m:oMath>
        <m:r>
          <m:t>L</m:t>
        </m:r>
        <m:d>
          <m:dPr>
            <m:begChr m:val="("/>
            <m:endChr m:val=")"/>
            <m:sepChr m:val=""/>
            <m:grow/>
          </m:dPr>
          <m:e>
            <m:r>
              <m:t>a</m:t>
            </m:r>
            <m:r>
              <m:rPr>
                <m:sty m:val="p"/>
              </m:rPr>
              <m:t>∣</m:t>
            </m:r>
            <m:r>
              <m:t>t</m:t>
            </m:r>
            <m:r>
              <m:rPr>
                <m:sty m:val="p"/>
              </m:rPr>
              <m:t>,</m:t>
            </m:r>
            <m:r>
              <m:t>r</m:t>
            </m:r>
          </m:e>
        </m:d>
      </m:oMath>
      <w:r>
        <w:t xml:space="preserve"> </w:t>
      </w:r>
      <w:r>
        <w:t xml:space="preserve">is a precomputed likelihood that a type-</w:t>
      </w:r>
      <m:oMath>
        <m:r>
          <m:t>t</m:t>
        </m:r>
      </m:oMath>
      <w:r>
        <w:t xml:space="preserve"> </w:t>
      </w:r>
      <w:r>
        <w:t xml:space="preserve">agent emits action</w:t>
      </w:r>
      <w:r>
        <w:t xml:space="preserve"> </w:t>
      </w:r>
      <m:oMath>
        <m:r>
          <m:t>a</m:t>
        </m:r>
      </m:oMath>
      <w:r>
        <w:t xml:space="preserve"> </w:t>
      </w:r>
      <w:r>
        <w:t xml:space="preserve">in round</w:t>
      </w:r>
      <w:r>
        <w:t xml:space="preserve"> </w:t>
      </w:r>
      <m:oMath>
        <m:r>
          <m:t>r</m:t>
        </m:r>
      </m:oMath>
      <w:r>
        <w:t xml:space="preserve">,</w:t>
      </w:r>
      <w:r>
        <w:t xml:space="preserve"> </w:t>
      </w:r>
      <m:oMath>
        <m:r>
          <m:rPr>
            <m:sty m:val="p"/>
            <m:scr m:val="script"/>
          </m:rPr>
          <m:t>T</m:t>
        </m:r>
      </m:oMath>
      <w:r>
        <w:t xml:space="preserve"> </w:t>
      </w:r>
      <w:r>
        <w:t xml:space="preserve">is the set of</w:t>
      </w:r>
      <w:r>
        <w:t xml:space="preserve"> </w:t>
      </w:r>
      <w:r>
        <w:t xml:space="preserve">eight archetypes, and</w:t>
      </w:r>
      <w:r>
        <w:t xml:space="preserve"> </w:t>
      </w:r>
      <m:oMath>
        <m:r>
          <m:t>ε</m:t>
        </m:r>
        <m:r>
          <m:rPr>
            <m:sty m:val="p"/>
          </m:rPr>
          <m:t>=</m:t>
        </m:r>
        <m:r>
          <m:t>0.05</m:t>
        </m:r>
      </m:oMath>
      <w:r>
        <w:t xml:space="preserve"> </w:t>
      </w:r>
      <w:r>
        <w:t xml:space="preserve">is a noise floor</w:t>
      </w:r>
      <w:r>
        <w:t xml:space="preserve"> </w:t>
      </w:r>
      <w:r>
        <w:t xml:space="preserve">preventing any type from being fully eliminated. We characterize</w:t>
      </w:r>
      <w:r>
        <w:t xml:space="preserve"> </w:t>
      </w:r>
      <w:r>
        <w:t xml:space="preserve">Eq. 3 as Bayes-flavoured but not strictly</w:t>
      </w:r>
      <w:r>
        <w:t xml:space="preserve"> </w:t>
      </w:r>
      <w:r>
        <w:t xml:space="preserve">Bayesian. The noise floor is encoded into the likelihood function</w:t>
      </w:r>
      <w:r>
        <w:t xml:space="preserve"> </w:t>
      </w:r>
      <w:r>
        <w:t xml:space="preserve">(a uniform contamination model). The likelihood function is computed</w:t>
      </w:r>
      <w:r>
        <w:t xml:space="preserve"> </w:t>
      </w:r>
      <w:r>
        <w:t xml:space="preserve">from the analytic policy for each archetype, so it is well-specified.</w:t>
      </w:r>
      <w:r>
        <w:t xml:space="preserve"> </w:t>
      </w:r>
      <w:r>
        <w:t xml:space="preserve">Equation 4 models the between-hand shrinking of the</w:t>
      </w:r>
      <w:r>
        <w:t xml:space="preserve"> </w:t>
      </w:r>
      <w:r>
        <w:t xml:space="preserve">posteriors towards a uniform prior:</w:t>
      </w:r>
    </w:p>
    <w:p>
      <w:pPr>
        <w:pStyle w:val="BodyText"/>
      </w:pPr>
      <m:oMathPara>
        <m:oMathParaPr>
          <m:jc m:val="center"/>
        </m:oMathParaPr>
        <m:oMath>
          <m:sSub>
            <m:e>
              <m:r>
                <m:t>p</m:t>
              </m:r>
            </m:e>
            <m:sub>
              <m:r>
                <m:t>i</m:t>
              </m:r>
              <m:r>
                <m:rPr>
                  <m:sty m:val="p"/>
                </m:rPr>
                <m:t>→</m:t>
              </m:r>
              <m:r>
                <m:t>j</m:t>
              </m:r>
            </m:sub>
          </m:sSub>
          <m:r>
            <m:t> </m:t>
          </m:r>
          <m:r>
            <m:rPr>
              <m:sty m:val="p"/>
            </m:rPr>
            <m:t>←</m:t>
          </m:r>
          <m:r>
            <m:t> </m:t>
          </m:r>
          <m:r>
            <m:t>λ</m:t>
          </m:r>
          <m:r>
            <m:t> </m:t>
          </m:r>
          <m:sSub>
            <m:e>
              <m:r>
                <m:t>p</m:t>
              </m:r>
            </m:e>
            <m:sub>
              <m:r>
                <m:t>i</m:t>
              </m:r>
              <m:r>
                <m:rPr>
                  <m:sty m:val="p"/>
                </m:rPr>
                <m:t>→</m:t>
              </m:r>
              <m:r>
                <m:t>j</m:t>
              </m:r>
            </m:sub>
          </m:sSub>
          <m:r>
            <m:rPr>
              <m:sty m:val="p"/>
            </m:rPr>
            <m:t>+</m:t>
          </m:r>
          <m:d>
            <m:dPr>
              <m:begChr m:val="("/>
              <m:endChr m:val=")"/>
              <m:sepChr m:val=""/>
              <m:grow/>
            </m:dPr>
            <m:e>
              <m:r>
                <m:t>1</m:t>
              </m:r>
              <m:r>
                <m:rPr>
                  <m:sty m:val="p"/>
                </m:rPr>
                <m:t>−</m:t>
              </m:r>
              <m:r>
                <m:t>λ</m:t>
              </m:r>
            </m:e>
          </m:d>
          <m:r>
            <m:t> </m:t>
          </m:r>
          <m:sSup>
            <m:e>
              <m:d>
                <m:dPr>
                  <m:begChr m:val="|"/>
                  <m:endChr m:val="|"/>
                  <m:sepChr m:val=""/>
                  <m:grow/>
                </m:dPr>
                <m:e>
                  <m:r>
                    <m:rPr>
                      <m:sty m:val="p"/>
                      <m:scr m:val="script"/>
                    </m:rPr>
                    <m:t>T</m:t>
                  </m:r>
                </m:e>
              </m:d>
            </m:e>
            <m:sup>
              <m:r>
                <m:rPr>
                  <m:sty m:val="p"/>
                </m:rPr>
                <m:t>−</m:t>
              </m:r>
              <m:r>
                <m:t>1</m:t>
              </m:r>
            </m:sup>
          </m:sSup>
          <m:r>
            <m:rPr>
              <m:sty m:val="p"/>
            </m:rPr>
            <m:t>,</m:t>
          </m:r>
          <m:r>
            <m:t>  </m:t>
          </m:r>
          <m:r>
            <m:t>λ</m:t>
          </m:r>
          <m:r>
            <m:rPr>
              <m:sty m:val="p"/>
            </m:rPr>
            <m:t>=</m:t>
          </m:r>
          <m:r>
            <m:t>0.95</m:t>
          </m:r>
          <m:r>
            <m:rPr>
              <m:sty m:val="p"/>
            </m:rPr>
            <m:t>,</m:t>
          </m:r>
          <m:r>
            <m:t>  </m:t>
          </m:r>
          <m:d>
            <m:dPr>
              <m:begChr m:val="("/>
              <m:endChr m:val=")"/>
              <m:sepChr m:val=""/>
              <m:grow/>
            </m:dPr>
            <m:e>
              <m:r>
                <m:t>4</m:t>
              </m:r>
            </m:e>
          </m:d>
        </m:oMath>
      </m:oMathPara>
    </w:p>
    <w:p>
      <w:pPr>
        <w:pStyle w:val="FirstParagraph"/>
      </w:pPr>
      <w:r>
        <w:t xml:space="preserve">providing an effective memory of about 20 rounds (approximately</w:t>
      </w:r>
      <w:r>
        <w:t xml:space="preserve"> </w:t>
      </w:r>
      <m:oMath>
        <m:r>
          <m:t>1</m:t>
        </m:r>
        <m:r>
          <m:rPr>
            <m:sty m:val="p"/>
          </m:rPr>
          <m:t>/</m:t>
        </m:r>
        <m:d>
          <m:dPr>
            <m:begChr m:val="("/>
            <m:endChr m:val=")"/>
            <m:sepChr m:val=""/>
            <m:grow/>
          </m:dPr>
          <m:e>
            <m:r>
              <m:t>1</m:t>
            </m:r>
            <m:r>
              <m:rPr>
                <m:sty m:val="p"/>
              </m:rPr>
              <m:t>−</m:t>
            </m:r>
            <m:r>
              <m:t>λ</m:t>
            </m:r>
          </m:e>
        </m:d>
      </m:oMath>
      <w:r>
        <w:t xml:space="preserve">). The trust score, our main dependent variable, is</w:t>
      </w:r>
      <w:r>
        <w:t xml:space="preserve"> </w:t>
      </w:r>
      <w:r>
        <w:t xml:space="preserve">defined as</w:t>
      </w:r>
    </w:p>
    <w:p>
      <w:pPr>
        <w:pStyle w:val="BodyText"/>
      </w:pPr>
      <m:oMathPara>
        <m:oMathParaPr>
          <m:jc m:val="center"/>
        </m:oMathParaPr>
        <m:oMath>
          <m:sSub>
            <m:e>
              <m:r>
                <m:rPr>
                  <m:nor/>
                  <m:sty m:val="p"/>
                </m:rPr>
                <m:t>trust</m:t>
              </m:r>
            </m:e>
            <m:sub>
              <m:r>
                <m:t>i</m:t>
              </m:r>
              <m:r>
                <m:rPr>
                  <m:sty m:val="p"/>
                </m:rPr>
                <m:t>→</m:t>
              </m:r>
              <m:r>
                <m:t>j</m:t>
              </m:r>
            </m:sub>
          </m:sSub>
          <m:r>
            <m:t> </m:t>
          </m:r>
          <m:r>
            <m:rPr>
              <m:sty m:val="p"/>
            </m:rPr>
            <m:t>=</m:t>
          </m:r>
          <m:r>
            <m:t> </m:t>
          </m:r>
          <m:nary>
            <m:naryPr>
              <m:chr m:val="∑"/>
              <m:limLoc m:val="undOvr"/>
              <m:subHide m:val="off"/>
              <m:supHide m:val="on"/>
            </m:naryPr>
            <m:sub>
              <m:r>
                <m:t>t</m:t>
              </m:r>
              <m:r>
                <m:rPr>
                  <m:sty m:val="p"/>
                </m:rPr>
                <m:t>∈</m:t>
              </m:r>
              <m:r>
                <m:rPr>
                  <m:sty m:val="p"/>
                  <m:scr m:val="script"/>
                </m:rPr>
                <m:t>T</m:t>
              </m:r>
            </m:sub>
            <m:sup>
              <m:r>
                <m:t>​</m:t>
              </m:r>
            </m:sup>
            <m:e>
              <m:r>
                <m:t> </m:t>
              </m:r>
            </m:e>
          </m:nary>
          <m:sSub>
            <m:e>
              <m:r>
                <m:t>p</m:t>
              </m:r>
            </m:e>
            <m:sub>
              <m:r>
                <m:t>i</m:t>
              </m:r>
              <m:r>
                <m:rPr>
                  <m:sty m:val="p"/>
                </m:rPr>
                <m:t>→</m:t>
              </m:r>
              <m:r>
                <m:t>j</m:t>
              </m:r>
            </m:sub>
          </m:sSub>
          <m:d>
            <m:dPr>
              <m:begChr m:val="("/>
              <m:endChr m:val=")"/>
              <m:sepChr m:val=""/>
              <m:grow/>
            </m:dPr>
            <m:e>
              <m:r>
                <m:t>t</m:t>
              </m:r>
            </m:e>
          </m:d>
          <m:r>
            <m:t> </m:t>
          </m:r>
          <m:r>
            <m:t>h</m:t>
          </m:r>
          <m:d>
            <m:dPr>
              <m:begChr m:val="("/>
              <m:endChr m:val=")"/>
              <m:sepChr m:val=""/>
              <m:grow/>
            </m:dPr>
            <m:e>
              <m:r>
                <m:t>t</m:t>
              </m:r>
            </m:e>
          </m:d>
          <m:r>
            <m:rPr>
              <m:sty m:val="p"/>
            </m:rPr>
            <m:t>,</m:t>
          </m:r>
          <m:r>
            <m:t>  </m:t>
          </m:r>
          <m:d>
            <m:dPr>
              <m:begChr m:val="("/>
              <m:endChr m:val=")"/>
              <m:sepChr m:val=""/>
              <m:grow/>
            </m:dPr>
            <m:e>
              <m:r>
                <m:t>5</m:t>
              </m:r>
            </m:e>
          </m:d>
        </m:oMath>
      </m:oMathPara>
    </w:p>
    <w:p>
      <w:pPr>
        <w:pStyle w:val="FirstParagraph"/>
      </w:pPr>
      <w:r>
        <w:t xml:space="preserve">where</w:t>
      </w:r>
      <w:r>
        <w:t xml:space="preserve"> </w:t>
      </w:r>
      <m:oMath>
        <m:r>
          <m:t>h</m:t>
        </m:r>
        <m:d>
          <m:dPr>
            <m:begChr m:val="("/>
            <m:endChr m:val=")"/>
            <m:sepChr m:val=""/>
            <m:grow/>
          </m:dPr>
          <m:e>
            <m:r>
              <m:t>t</m:t>
            </m:r>
          </m:e>
        </m:d>
        <m:r>
          <m:rPr>
            <m:sty m:val="p"/>
          </m:rPr>
          <m:t>=</m:t>
        </m:r>
        <m:r>
          <m:t>1</m:t>
        </m:r>
        <m:r>
          <m:rPr>
            <m:sty m:val="p"/>
          </m:rPr>
          <m:t>−</m:t>
        </m:r>
        <m:r>
          <m:t>P</m:t>
        </m:r>
        <m:d>
          <m:dPr>
            <m:begChr m:val="("/>
            <m:endChr m:val=")"/>
            <m:sepChr m:val=""/>
            <m:grow/>
          </m:dPr>
          <m:e>
            <m:r>
              <m:rPr>
                <m:nor/>
                <m:sty m:val="p"/>
              </m:rPr>
              <m:t>bluff</m:t>
            </m:r>
            <m:r>
              <m:rPr>
                <m:sty m:val="p"/>
              </m:rPr>
              <m:t>∣</m:t>
            </m:r>
            <m:r>
              <m:rPr>
                <m:nor/>
                <m:sty m:val="p"/>
              </m:rPr>
              <m:t>weak</m:t>
            </m:r>
          </m:e>
        </m:d>
      </m:oMath>
      <w:r>
        <w:t xml:space="preserve"> </w:t>
      </w:r>
      <w:r>
        <w:t xml:space="preserve">is the</w:t>
      </w:r>
      <w:r>
        <w:t xml:space="preserve"> </w:t>
      </w:r>
      <w:r>
        <w:t xml:space="preserve">archetype’s honesty</w:t>
      </w:r>
      <w:r>
        <w:t xml:space="preserve"> </w:t>
      </w:r>
      <w:r>
        <w:t xml:space="preserve">score. There are many reasonable ways to define the trust score;</w:t>
      </w:r>
      <w:r>
        <w:t xml:space="preserve"> </w:t>
      </w:r>
      <w:r>
        <w:t xml:space="preserve">here we have chosen this simple form, and we report results under</w:t>
      </w:r>
      <w:r>
        <w:t xml:space="preserve"> </w:t>
      </w:r>
      <w:r>
        <w:t xml:space="preserve">this definition throughout. In addition, in our</w:t>
      </w:r>
      <w:r>
        <w:t xml:space="preserve"> </w:t>
      </w:r>
      <w:r>
        <w:t xml:space="preserve">limitations section we note that because our definition of the</w:t>
      </w:r>
      <w:r>
        <w:t xml:space="preserve"> </w:t>
      </w:r>
      <w:r>
        <w:t xml:space="preserve">trust–profit relationship is mechanically tied to the above</w:t>
      </w:r>
      <w:r>
        <w:t xml:space="preserve"> </w:t>
      </w:r>
      <w:r>
        <w:t xml:space="preserve">definition of the trust score, alternative definitions could</w:t>
      </w:r>
      <w:r>
        <w:t xml:space="preserve"> </w:t>
      </w:r>
      <w:r>
        <w:t xml:space="preserve">produce different relationships.</w:t>
      </w:r>
      <w:r>
        <w:t xml:space="preserve"> </w:t>
      </w:r>
      <w:r>
        <w:rPr>
          <w:iCs/>
          <w:i/>
        </w:rPr>
        <w:t xml:space="preserve">All three archetypes</w:t>
      </w:r>
      <w:r>
        <w:rPr>
          <w:iCs/>
          <w:i/>
        </w:rPr>
        <w:t xml:space="preserve"> </w:t>
      </w:r>
      <w:r>
        <w:rPr>
          <w:iCs/>
          <w:i/>
        </w:rPr>
        <w:t xml:space="preserve">(</w:t>
      </w:r>
      <w:r>
        <w:rPr>
          <w:bCs/>
          <w:b/>
          <w:iCs/>
          <w:i/>
        </w:rPr>
        <w:t xml:space="preserve">Sentinel</w:t>
      </w:r>
      <w:r>
        <w:rPr>
          <w:iCs/>
          <w:i/>
        </w:rPr>
        <w:t xml:space="preserve">,</w:t>
      </w:r>
      <w:r>
        <w:rPr>
          <w:iCs/>
          <w:i/>
        </w:rPr>
        <w:t xml:space="preserve"> </w:t>
      </w:r>
      <w:r>
        <w:rPr>
          <w:bCs/>
          <w:b/>
          <w:iCs/>
          <w:i/>
        </w:rPr>
        <w:t xml:space="preserve">Mirror</w:t>
      </w:r>
      <w:r>
        <w:rPr>
          <w:iCs/>
          <w:i/>
        </w:rPr>
        <w:t xml:space="preserve"> </w:t>
      </w:r>
      <w:r>
        <w:rPr>
          <w:iCs/>
          <w:i/>
        </w:rPr>
        <w:t xml:space="preserve">in its default state,</w:t>
      </w:r>
      <w:r>
        <w:rPr>
          <w:iCs/>
          <w:i/>
        </w:rPr>
        <w:t xml:space="preserve"> </w:t>
      </w:r>
      <w:r>
        <w:rPr>
          <w:bCs/>
          <w:b/>
          <w:iCs/>
          <w:i/>
        </w:rPr>
        <w:t xml:space="preserve">Judge</w:t>
      </w:r>
      <w:r>
        <w:rPr>
          <w:iCs/>
          <w:i/>
        </w:rPr>
        <w:t xml:space="preserve"> </w:t>
      </w:r>
      <w:r>
        <w:rPr>
          <w:iCs/>
          <w:i/>
        </w:rPr>
        <w:t xml:space="preserve">in its cooperative state) are intentionally given identical mean</w:t>
      </w:r>
      <w:r>
        <w:rPr>
          <w:iCs/>
          <w:i/>
        </w:rPr>
        <w:t xml:space="preserve"> </w:t>
      </w:r>
      <w:r>
        <w:rPr>
          <w:iCs/>
          <w:i/>
        </w:rPr>
        <w:t xml:space="preserve">parameters to demonstrate a controlled case of identifiability for</w:t>
      </w:r>
      <w:r>
        <w:rPr>
          <w:iCs/>
          <w:i/>
        </w:rPr>
        <w:t xml:space="preserve"> </w:t>
      </w:r>
      <w:r>
        <w:rPr>
          <w:iCs/>
          <w:i/>
        </w:rPr>
        <w:t xml:space="preserve">indistinguishable types</w:t>
      </w:r>
      <w:r>
        <w:t xml:space="preserve">; this is a design choice and not a finding.</w:t>
      </w:r>
    </w:p>
    <w:bookmarkEnd w:id="41"/>
    <w:bookmarkStart w:id="42" w:name="four-agent-architectures"/>
    <w:p>
      <w:pPr>
        <w:pStyle w:val="Heading2"/>
      </w:pPr>
      <w:r>
        <w:rPr>
          <w:rStyle w:val="SectionNumber"/>
        </w:rPr>
        <w:t xml:space="preserve">3.4</w:t>
      </w:r>
      <w:r>
        <w:tab/>
      </w:r>
      <w:r>
        <w:t xml:space="preserve">Four agent architectures</w:t>
      </w:r>
    </w:p>
    <w:p>
      <w:pPr>
        <w:pStyle w:val="FirstParagraph"/>
      </w:pPr>
      <w:r>
        <w:t xml:space="preserve">The primary difference among these four phases is that the way each</w:t>
      </w:r>
      <w:r>
        <w:t xml:space="preserve"> </w:t>
      </w:r>
      <w:r>
        <w:t xml:space="preserve">agent selects its decision-making rule varies.</w:t>
      </w:r>
      <w:r>
        <w:t xml:space="preserve"> </w:t>
      </w:r>
      <w:r>
        <w:rPr>
          <w:bCs/>
          <w:b/>
        </w:rPr>
        <w:t xml:space="preserve">Phase 1</w:t>
      </w:r>
      <w:r>
        <w:t xml:space="preserve"> </w:t>
      </w:r>
      <w:r>
        <w:t xml:space="preserve">(Frozen Rules Based on Archetypes): Parameters used to define each</w:t>
      </w:r>
      <w:r>
        <w:t xml:space="preserve"> </w:t>
      </w:r>
      <w:r>
        <w:t xml:space="preserve">player’s archetype remain static through each round.</w:t>
      </w:r>
      <w:r>
        <w:t xml:space="preserve"> </w:t>
      </w:r>
      <w:r>
        <w:rPr>
          <w:bCs/>
          <w:b/>
        </w:rPr>
        <w:t xml:space="preserve">Phase</w:t>
      </w:r>
      <w:r>
        <w:rPr>
          <w:bCs/>
          <w:b/>
        </w:rPr>
        <w:t xml:space="preserve"> </w:t>
      </w:r>
      <w:r>
        <w:rPr>
          <w:bCs/>
          <w:b/>
        </w:rPr>
        <w:t xml:space="preserve">2</w:t>
      </w:r>
      <w:r>
        <w:t xml:space="preserve"> </w:t>
      </w:r>
      <w:r>
        <w:t xml:space="preserve">(Bounded Online Optimisation): Players use a per cycle hill</w:t>
      </w:r>
      <w:r>
        <w:t xml:space="preserve"> </w:t>
      </w:r>
      <w:r>
        <w:t xml:space="preserve">climbing method to update their parameter values every 200 rounds.</w:t>
      </w:r>
      <w:r>
        <w:t xml:space="preserve"> </w:t>
      </w:r>
      <w:r>
        <w:t xml:space="preserve">For the first 200 rounds, players will randomly select either a</w:t>
      </w:r>
      <w:r>
        <w:t xml:space="preserve"> </w:t>
      </w:r>
      <w:r>
        <w:t xml:space="preserve">round or a metric (and thus alter one (round/metric) pair) by</w:t>
      </w:r>
      <w:r>
        <w:t xml:space="preserve"> </w:t>
      </w:r>
      <m:oMath>
        <m:r>
          <m:t>δ</m:t>
        </m:r>
        <m:r>
          <m:rPr>
            <m:sty m:val="p"/>
          </m:rPr>
          <m:t>=</m:t>
        </m:r>
        <m:r>
          <m:t>0.03</m:t>
        </m:r>
      </m:oMath>
      <w:r>
        <w:t xml:space="preserve">. Then they will run 200 hand trials and accept the</w:t>
      </w:r>
      <w:r>
        <w:t xml:space="preserve"> </w:t>
      </w:r>
      <w:r>
        <w:t xml:space="preserve">random selection if their total profit increased during those last</w:t>
      </w:r>
      <w:r>
        <w:t xml:space="preserve"> </w:t>
      </w:r>
      <w:r>
        <w:t xml:space="preserve">200 rounds. Random selections can be made anywhere within a</w:t>
      </w:r>
      <w:r>
        <w:t xml:space="preserve"> </w:t>
      </w:r>
      <w:r>
        <w:t xml:space="preserve">“</w:t>
      </w:r>
      <w:r>
        <w:t xml:space="preserve">bound</w:t>
      </w:r>
      <w:r>
        <w:t xml:space="preserve"> </w:t>
      </w:r>
      <w:r>
        <w:t xml:space="preserve">box</w:t>
      </w:r>
      <w:r>
        <w:t xml:space="preserve">”</w:t>
      </w:r>
      <w:r>
        <w:t xml:space="preserve"> </w:t>
      </w:r>
      <w:r>
        <w:t xml:space="preserve">created around each player’s archetype.</w:t>
      </w:r>
      <w:r>
        <w:t xml:space="preserve"> </w:t>
      </w:r>
      <w:r>
        <w:rPr>
          <w:bCs/>
          <w:b/>
        </w:rPr>
        <w:t xml:space="preserve">Phase 3</w:t>
      </w:r>
      <w:r>
        <w:t xml:space="preserve"> </w:t>
      </w:r>
      <w:r>
        <w:t xml:space="preserve">(LLM</w:t>
      </w:r>
      <w:r>
        <w:t xml:space="preserve"> </w:t>
      </w:r>
      <w:r>
        <w:t xml:space="preserve">Personality Role-Players): All of a player’s decisions are made via</w:t>
      </w:r>
      <w:r>
        <w:t xml:space="preserve"> </w:t>
      </w:r>
      <w:r>
        <w:t xml:space="preserve">an API call to Anthropic’s Claude Haiku 4.5. This call is made using</w:t>
      </w:r>
      <w:r>
        <w:t xml:space="preserve"> </w:t>
      </w:r>
      <w:r>
        <w:t xml:space="preserve">the player’s personality specification as the system prompt.</w:t>
      </w:r>
      <w:r>
        <w:t xml:space="preserve"> </w:t>
      </w:r>
      <w:r>
        <w:rPr>
          <w:bCs/>
          <w:b/>
        </w:rPr>
        <w:t xml:space="preserve">Phase 3.1</w:t>
      </w:r>
      <w:r>
        <w:t xml:space="preserve"> </w:t>
      </w:r>
      <w:r>
        <w:t xml:space="preserve">(LLM with Reasoning Scaffolding): Phase 3.1 also</w:t>
      </w:r>
      <w:r>
        <w:t xml:space="preserve"> </w:t>
      </w:r>
      <w:r>
        <w:t xml:space="preserve">allows players to utilize chain-of-thought prompts limited to two</w:t>
      </w:r>
      <w:r>
        <w:t xml:space="preserve"> </w:t>
      </w:r>
      <w:r>
        <w:t xml:space="preserve">sentences. Additionally, opponents’ memory and the player’s own</w:t>
      </w:r>
      <w:r>
        <w:t xml:space="preserve"> </w:t>
      </w:r>
      <w:r>
        <w:t xml:space="preserve">updated strategy notes are refreshed after every ten and twenty-five</w:t>
      </w:r>
      <w:r>
        <w:t xml:space="preserve"> </w:t>
      </w:r>
      <w:r>
        <w:t xml:space="preserve">hands, respectively. A sub-experiment called</w:t>
      </w:r>
      <w:r>
        <w:t xml:space="preserve"> </w:t>
      </w:r>
      <w:r>
        <w:rPr>
          <w:bCs/>
          <w:b/>
        </w:rPr>
        <w:t xml:space="preserve">Phase</w:t>
      </w:r>
      <w:r>
        <w:rPr>
          <w:bCs/>
          <w:b/>
        </w:rPr>
        <w:t xml:space="preserve"> </w:t>
      </w:r>
      <w:r>
        <w:rPr>
          <w:bCs/>
          <w:b/>
        </w:rPr>
        <w:t xml:space="preserve">2</w:t>
      </w:r>
      <m:oMath>
        <m:sSup>
          <m:e>
            <m:r>
              <m:t>​</m:t>
            </m:r>
          </m:e>
          <m:sup>
            <m:r>
              <m:rPr>
                <m:sty m:val="p"/>
              </m:rPr>
              <m:t>*</m:t>
            </m:r>
          </m:sup>
        </m:sSup>
      </m:oMath>
      <w:r>
        <w:t xml:space="preserve"> </w:t>
      </w:r>
      <w:r>
        <w:t xml:space="preserve">removes the bound boxes from hill climbers, increases the</w:t>
      </w:r>
      <w:r>
        <w:t xml:space="preserve"> </w:t>
      </w:r>
      <w:r>
        <w:t xml:space="preserve">size of hill climbers’ steps to</w:t>
      </w:r>
      <w:r>
        <w:t xml:space="preserve"> </w:t>
      </w:r>
      <m:oMath>
        <m:r>
          <m:t>δ</m:t>
        </m:r>
        <m:r>
          <m:rPr>
            <m:sty m:val="p"/>
          </m:rPr>
          <m:t>=</m:t>
        </m:r>
        <m:r>
          <m:t>0.15</m:t>
        </m:r>
      </m:oMath>
      <w:r>
        <w:t xml:space="preserve">, and reduces the</w:t>
      </w:r>
      <w:r>
        <w:t xml:space="preserve"> </w:t>
      </w:r>
      <w:r>
        <w:t xml:space="preserve">number of hands hill climbers evaluate from 200 to fifty.</w:t>
      </w:r>
    </w:p>
    <w:bookmarkEnd w:id="42"/>
    <w:bookmarkStart w:id="43" w:name="experimental-design"/>
    <w:p>
      <w:pPr>
        <w:pStyle w:val="Heading2"/>
      </w:pPr>
      <w:r>
        <w:rPr>
          <w:rStyle w:val="SectionNumber"/>
        </w:rPr>
        <w:t xml:space="preserve">3.5</w:t>
      </w:r>
      <w:r>
        <w:tab/>
      </w:r>
      <w:r>
        <w:t xml:space="preserve">Experimental design</w:t>
      </w:r>
    </w:p>
    <w:p>
      <w:pPr>
        <w:pStyle w:val="FirstParagraph"/>
      </w:pPr>
      <w:r>
        <w:t xml:space="preserve">All four phases use the same five random seeds (42, 137, 256, 512,</w:t>
      </w:r>
      <w:r>
        <w:t xml:space="preserve"> </w:t>
      </w:r>
      <w:r>
        <w:t xml:space="preserve">1024), and all phases used the same eight archetypes. However, there</w:t>
      </w:r>
      <w:r>
        <w:t xml:space="preserve"> </w:t>
      </w:r>
      <w:r>
        <w:t xml:space="preserve">was a huge difference in how many hands were played within each</w:t>
      </w:r>
      <w:r>
        <w:t xml:space="preserve"> </w:t>
      </w:r>
      <w:r>
        <w:t xml:space="preserve">phase that can account for why</w:t>
      </w:r>
      <w:r>
        <w:t xml:space="preserve"> </w:t>
      </w:r>
      <m:oMath>
        <m:sSub>
          <m:e>
            <m:r>
              <m:t>r</m:t>
            </m:r>
          </m:e>
          <m:sub>
            <m:r>
              <m:rPr>
                <m:sty m:val="p"/>
              </m:rPr>
              <m:t>t</m:t>
            </m:r>
            <m:r>
              <m:rPr>
                <m:sty m:val="p"/>
              </m:rPr>
              <m:t>p</m:t>
            </m:r>
          </m:sub>
        </m:sSub>
      </m:oMath>
      <w:r>
        <w:t xml:space="preserve"> </w:t>
      </w:r>
      <w:r>
        <w:t xml:space="preserve">differed so much among the</w:t>
      </w:r>
      <w:r>
        <w:t xml:space="preserve"> </w:t>
      </w:r>
      <w:r>
        <w:t xml:space="preserve">different phases. Specifically, Phases 1, 2, and 2</w:t>
      </w:r>
      <m:oMath>
        <m:sSup>
          <m:e>
            <m:r>
              <m:t>​</m:t>
            </m:r>
          </m:e>
          <m:sup>
            <m:r>
              <m:rPr>
                <m:sty m:val="p"/>
              </m:rPr>
              <m:t>*</m:t>
            </m:r>
          </m:sup>
        </m:sSup>
      </m:oMath>
      <w:r>
        <w:t xml:space="preserve"> </w:t>
      </w:r>
      <w:r>
        <w:t xml:space="preserve">each played</w:t>
      </w:r>
      <w:r>
        <w:t xml:space="preserve"> </w:t>
      </w:r>
      <w:r>
        <w:t xml:space="preserve">10 000 hands per seed; Phase 3 played 500 hands per seed (total</w:t>
      </w:r>
      <w:r>
        <w:t xml:space="preserve"> </w:t>
      </w:r>
      <w:r>
        <w:t xml:space="preserve">43 943 LLM calls, $33.10); and Phase 3.1 played 150 hands per seed</w:t>
      </w:r>
      <w:r>
        <w:t xml:space="preserve"> </w:t>
      </w:r>
      <w:r>
        <w:t xml:space="preserve">(total 11 953 calls, $17). It is well understood that when</w:t>
      </w:r>
      <w:r>
        <w:t xml:space="preserve"> </w:t>
      </w:r>
      <w:r>
        <w:t xml:space="preserve">comparing results from multiple phases of data collection using a</w:t>
      </w:r>
      <w:r>
        <w:t xml:space="preserve"> </w:t>
      </w:r>
      <w:r>
        <w:t xml:space="preserve">similar model but at very different levels of sampling intensity, it</w:t>
      </w:r>
      <w:r>
        <w:t xml:space="preserve"> </w:t>
      </w:r>
      <w:r>
        <w:t xml:space="preserve">will create both a capability effect as well as a statistical-power</w:t>
      </w:r>
      <w:r>
        <w:t xml:space="preserve"> </w:t>
      </w:r>
      <w:r>
        <w:t xml:space="preserve">effect. Therefore, the differences in</w:t>
      </w:r>
      <w:r>
        <w:t xml:space="preserve"> </w:t>
      </w:r>
      <m:oMath>
        <m:sSub>
          <m:e>
            <m:r>
              <m:t>r</m:t>
            </m:r>
          </m:e>
          <m:sub>
            <m:r>
              <m:rPr>
                <m:sty m:val="p"/>
              </m:rPr>
              <m:t>t</m:t>
            </m:r>
            <m:r>
              <m:rPr>
                <m:sty m:val="p"/>
              </m:rPr>
              <m:t>p</m:t>
            </m:r>
          </m:sub>
        </m:sSub>
      </m:oMath>
      <w:r>
        <w:t xml:space="preserve"> </w:t>
      </w:r>
      <w:r>
        <w:t xml:space="preserve">observed between the</w:t>
      </w:r>
      <w:r>
        <w:t xml:space="preserve"> </w:t>
      </w:r>
      <w:r>
        <w:t xml:space="preserve">various phases also reflect a mix of these two effects. We discuss</w:t>
      </w:r>
      <w:r>
        <w:t xml:space="preserve"> </w:t>
      </w:r>
      <w:r>
        <w:t xml:space="preserve">this issue explicitly in the discussion section (Limitations), and</w:t>
      </w:r>
      <w:r>
        <w:t xml:space="preserve"> </w:t>
      </w:r>
      <w:r>
        <w:t xml:space="preserve">any future hand-count matched replications of the data collected</w:t>
      </w:r>
      <w:r>
        <w:t xml:space="preserve"> </w:t>
      </w:r>
      <w:r>
        <w:t xml:space="preserve">here would provide a way to isolate one or both of these issues.</w:t>
      </w:r>
    </w:p>
    <w:p>
      <w:pPr>
        <w:pStyle w:val="BodyText"/>
      </w:pPr>
      <w:r>
        <w:rPr>
          <w:iCs/>
          <w:i/>
        </w:rPr>
        <w:t xml:space="preserve">Sampling temperature.</w:t>
      </w:r>
      <w:r>
        <w:t xml:space="preserve"> </w:t>
      </w:r>
      <w:r>
        <w:t xml:space="preserve">The Phase 3 and Phase 3.1 datasets</w:t>
      </w:r>
      <w:r>
        <w:t xml:space="preserve"> </w:t>
      </w:r>
      <w:r>
        <w:t xml:space="preserve">generated in the Anthropic SDK by default have a temperature setting</w:t>
      </w:r>
      <w:r>
        <w:t xml:space="preserve"> </w:t>
      </w:r>
      <w:r>
        <w:t xml:space="preserve">of 1.0. At present the codebase has been modified to pin the</w:t>
      </w:r>
      <w:r>
        <w:t xml:space="preserve"> </w:t>
      </w:r>
      <w:r>
        <w:t xml:space="preserve">temperature value at 0.0 for deterministic re-runs of the</w:t>
      </w:r>
      <w:r>
        <w:t xml:space="preserve"> </w:t>
      </w:r>
      <w:r>
        <w:t xml:space="preserve">experiments. Results presented as headline values throughout this</w:t>
      </w:r>
      <w:r>
        <w:t xml:space="preserve"> </w:t>
      </w:r>
      <w:r>
        <w:t xml:space="preserve">manuscript were based on the runs made at a temperature of 1.0. A</w:t>
      </w:r>
      <w:r>
        <w:t xml:space="preserve"> </w:t>
      </w:r>
      <w:r>
        <w:t xml:space="preserve">full description of this methodology caveat is provided in the</w:t>
      </w:r>
      <w:r>
        <w:t xml:space="preserve"> </w:t>
      </w:r>
      <w:r>
        <w:t xml:space="preserve">Limitations.</w:t>
      </w:r>
    </w:p>
    <w:bookmarkEnd w:id="43"/>
    <w:bookmarkStart w:id="44" w:name="metrics"/>
    <w:p>
      <w:pPr>
        <w:pStyle w:val="Heading2"/>
      </w:pPr>
      <w:r>
        <w:rPr>
          <w:rStyle w:val="SectionNumber"/>
        </w:rPr>
        <w:t xml:space="preserve">3.6</w:t>
      </w:r>
      <w:r>
        <w:tab/>
      </w:r>
      <w:r>
        <w:t xml:space="preserve">Metrics</w:t>
      </w:r>
    </w:p>
    <w:p>
      <w:pPr>
        <w:pStyle w:val="FirstParagraph"/>
      </w:pPr>
      <w:r>
        <w:t xml:space="preserve">The key measure was the Pearson correlation coefficient</w:t>
      </w:r>
      <w:r>
        <w:t xml:space="preserve"> </w:t>
      </w:r>
      <m:oMath>
        <m:sSub>
          <m:e>
            <m:r>
              <m:t>r</m:t>
            </m:r>
          </m:e>
          <m:sub>
            <m:r>
              <m:rPr>
                <m:sty m:val="p"/>
              </m:rPr>
              <m:t>t</m:t>
            </m:r>
            <m:r>
              <m:rPr>
                <m:sty m:val="p"/>
              </m:rPr>
              <m:t>p</m:t>
            </m:r>
          </m:sub>
        </m:sSub>
      </m:oMath>
      <w:r>
        <w:t xml:space="preserve"> </w:t>
      </w:r>
      <w:r>
        <w:t xml:space="preserve">per</w:t>
      </w:r>
      <w:r>
        <w:t xml:space="preserve"> </w:t>
      </w:r>
      <w:r>
        <w:t xml:space="preserve">seed for the average degree of trust (final hand) and the number of</w:t>
      </w:r>
      <w:r>
        <w:t xml:space="preserve"> </w:t>
      </w:r>
      <w:r>
        <w:t xml:space="preserve">chips in each player’s stack at the end of all games (average number</w:t>
      </w:r>
      <w:r>
        <w:t xml:space="preserve"> </w:t>
      </w:r>
      <w:r>
        <w:t xml:space="preserve">of chips in the stacks of all players) across the eight different</w:t>
      </w:r>
      <w:r>
        <w:t xml:space="preserve"> </w:t>
      </w:r>
      <w:r>
        <w:t xml:space="preserve">types of players (8 pairs of measurements in total, one per type).</w:t>
      </w:r>
    </w:p>
    <w:p>
      <w:pPr>
        <w:pStyle w:val="BodyText"/>
      </w:pPr>
      <w:r>
        <w:t xml:space="preserve">We also present six auxiliary measures, including the index of</w:t>
      </w:r>
      <w:r>
        <w:t xml:space="preserve"> </w:t>
      </w:r>
      <w:r>
        <w:t xml:space="preserve">exploitation of trust (TEI), sensitivity to context (CS), adaptation</w:t>
      </w:r>
      <w:r>
        <w:t xml:space="preserve"> </w:t>
      </w:r>
      <w:r>
        <w:t xml:space="preserve">by the opponent (OA), non-stationarity (NS), unpredictability in</w:t>
      </w:r>
      <w:r>
        <w:t xml:space="preserve"> </w:t>
      </w:r>
      <w:r>
        <w:t xml:space="preserve">strategy (SU), and awareness of manipulation of trust (TMA).</w:t>
      </w:r>
    </w:p>
    <w:p>
      <w:pPr>
        <w:pStyle w:val="BodyText"/>
      </w:pPr>
      <w:r>
        <w:t xml:space="preserve">Awareness of manipulation of trust (TMA) is calculated as the</w:t>
      </w:r>
      <w:r>
        <w:t xml:space="preserve"> </w:t>
      </w:r>
      <w:r>
        <w:t xml:space="preserve">correlation between a player’s rolling trust delta and its rolling</w:t>
      </w:r>
      <w:r>
        <w:t xml:space="preserve"> </w:t>
      </w:r>
      <w:r>
        <w:t xml:space="preserve">aggression delta. Positive values in this case can show patterns of</w:t>
      </w:r>
      <w:r>
        <w:t xml:space="preserve"> </w:t>
      </w:r>
      <w:r>
        <w:t xml:space="preserve">building up trust during the initial stages of cooperation followed</w:t>
      </w:r>
      <w:r>
        <w:t xml:space="preserve"> </w:t>
      </w:r>
      <w:r>
        <w:t xml:space="preserve">by increasing aggression after building trust (which we call</w:t>
      </w:r>
      <w:r>
        <w:t xml:space="preserve"> </w:t>
      </w:r>
      <w:r>
        <w:t xml:space="preserve">“</w:t>
      </w:r>
      <w:r>
        <w:t xml:space="preserve">trust</w:t>
      </w:r>
      <w:r>
        <w:t xml:space="preserve"> </w:t>
      </w:r>
      <w:r>
        <w:t xml:space="preserve">farming</w:t>
      </w:r>
      <w:r>
        <w:t xml:space="preserve">”</w:t>
      </w:r>
      <w:r>
        <w:t xml:space="preserve"> </w:t>
      </w:r>
      <w:r>
        <w:t xml:space="preserve">in captions and further discussions).</w:t>
      </w:r>
    </w:p>
    <w:p>
      <w:pPr>
        <w:pStyle w:val="BodyText"/>
      </w:pPr>
      <w:r>
        <w:t xml:space="preserve">These six auxiliary metrics were selected post-hoc instead of being</w:t>
      </w:r>
      <w:r>
        <w:t xml:space="preserve"> </w:t>
      </w:r>
      <w:r>
        <w:t xml:space="preserve">pre-selected or registered. Readers should be cautious when using</w:t>
      </w:r>
      <w:r>
        <w:t xml:space="preserve"> </w:t>
      </w:r>
      <w:r>
        <w:t xml:space="preserve">these statistics individually due to the risk of Type I error (false</w:t>
      </w:r>
      <w:r>
        <w:t xml:space="preserve"> </w:t>
      </w:r>
      <w:r>
        <w:t xml:space="preserve">positives); they should correct their</w:t>
      </w:r>
      <w:r>
        <w:t xml:space="preserve"> </w:t>
      </w:r>
      <m:oMath>
        <m:r>
          <m:t>p</m:t>
        </m:r>
      </m:oMath>
      <w:r>
        <w:t xml:space="preserve">-values with Bonferroni</w:t>
      </w:r>
      <w:r>
        <w:t xml:space="preserve"> </w:t>
      </w:r>
      <w:r>
        <w:t xml:space="preserve">adjustments.</w:t>
      </w:r>
    </w:p>
    <w:p>
      <w:pPr>
        <w:pStyle w:val="BodyText"/>
      </w:pPr>
      <w:r>
        <w:t xml:space="preserve">Confidence Intervals for the headline Pearson</w:t>
      </w:r>
      <w:r>
        <w:t xml:space="preserve"> </w:t>
      </w:r>
      <m:oMath>
        <m:sSub>
          <m:e>
            <m:r>
              <m:t>r</m:t>
            </m:r>
          </m:e>
          <m:sub>
            <m:r>
              <m:rPr>
                <m:sty m:val="p"/>
              </m:rPr>
              <m:t>t</m:t>
            </m:r>
            <m:r>
              <m:rPr>
                <m:sty m:val="p"/>
              </m:rPr>
              <m:t>p</m:t>
            </m:r>
          </m:sub>
        </m:sSub>
      </m:oMath>
      <w:r>
        <w:t xml:space="preserve"> </w:t>
      </w:r>
      <w:r>
        <w:t xml:space="preserve">correlations are</w:t>
      </w:r>
      <w:r>
        <w:t xml:space="preserve"> </w:t>
      </w:r>
      <w:r>
        <w:t xml:space="preserve">provided in two ways: a</w:t>
      </w:r>
      <w:r>
        <w:t xml:space="preserve"> </w:t>
      </w:r>
      <m:oMath>
        <m:r>
          <m:t>t</m:t>
        </m:r>
      </m:oMath>
      <w:r>
        <w:t xml:space="preserve">-interval based upon the Student-</w:t>
      </w:r>
      <m:oMath>
        <m:r>
          <m:t>t</m:t>
        </m:r>
      </m:oMath>
      <w:r>
        <w:t xml:space="preserve"> </w:t>
      </w:r>
      <w:r>
        <w:t xml:space="preserve">distribution with degrees-of-freedom equal to 4 (</w:t>
      </w:r>
      <m:oMath>
        <m:sSub>
          <m:e>
            <m:r>
              <m:t>T</m:t>
            </m:r>
          </m:e>
          <m:sub>
            <m:r>
              <m:rPr>
                <m:nor/>
                <m:sty m:val="p"/>
              </m:rPr>
              <m:t>crit</m:t>
            </m:r>
          </m:sub>
        </m:sSub>
        <m:r>
          <m:rPr>
            <m:sty m:val="p"/>
          </m:rPr>
          <m:t>=</m:t>
        </m:r>
        <m:r>
          <m:t>2.776</m:t>
        </m:r>
      </m:oMath>
      <w:r>
        <w:t xml:space="preserve">) and a non-parametric percentile bootstrap with 10 000</w:t>
      </w:r>
      <w:r>
        <w:t xml:space="preserve"> </w:t>
      </w:r>
      <w:r>
        <w:t xml:space="preserve">iterations. Although there are potentially</w:t>
      </w:r>
      <w:r>
        <w:t xml:space="preserve"> </w:t>
      </w:r>
      <m:oMath>
        <m:r>
          <m:t>n</m:t>
        </m:r>
        <m:r>
          <m:rPr>
            <m:sty m:val="p"/>
          </m:rPr>
          <m:t>=</m:t>
        </m:r>
        <m:r>
          <m:t>5</m:t>
        </m:r>
      </m:oMath>
      <w:r>
        <w:t xml:space="preserve"> </w:t>
      </w:r>
      <w:r>
        <w:t xml:space="preserve">seeds drawing from</w:t>
      </w:r>
      <w:r>
        <w:t xml:space="preserve"> </w:t>
      </w:r>
      <w:r>
        <w:t xml:space="preserve">at most</w:t>
      </w:r>
      <w:r>
        <w:t xml:space="preserve"> </w:t>
      </w:r>
      <m:oMath>
        <m:d>
          <m:dPr>
            <m:begChr m:val="("/>
            <m:endChr m:val=")"/>
            <m:sepChr m:val=""/>
            <m:grow/>
          </m:dPr>
          <m:e>
            <m:f>
              <m:fPr>
                <m:type m:val="noBar"/>
              </m:fPr>
              <m:num>
                <m:r>
                  <m:t>2</m:t>
                </m:r>
                <m:r>
                  <m:t>n</m:t>
                </m:r>
                <m:r>
                  <m:rPr>
                    <m:sty m:val="p"/>
                  </m:rPr>
                  <m:t>−</m:t>
                </m:r>
                <m:r>
                  <m:t>1</m:t>
                </m:r>
              </m:num>
              <m:den>
                <m:r>
                  <m:t>n</m:t>
                </m:r>
              </m:den>
            </m:f>
          </m:e>
        </m:d>
        <m:r>
          <m:rPr>
            <m:sty m:val="p"/>
          </m:rPr>
          <m:t>=</m:t>
        </m:r>
        <m:r>
          <m:t>126</m:t>
        </m:r>
      </m:oMath>
      <w:r>
        <w:t xml:space="preserve"> </w:t>
      </w:r>
      <w:r>
        <w:t xml:space="preserve">possible combinations of players,</w:t>
      </w:r>
      <w:r>
        <w:t xml:space="preserve"> </w:t>
      </w:r>
      <w:r>
        <w:t xml:space="preserve">thus ensuring dense coverage of the sample space via the 10 000</w:t>
      </w:r>
      <w:r>
        <w:t xml:space="preserve"> </w:t>
      </w:r>
      <w:r>
        <w:t xml:space="preserve">iterations, it does not provide greater statistical power than what</w:t>
      </w:r>
      <w:r>
        <w:t xml:space="preserve"> </w:t>
      </w:r>
      <w:r>
        <w:t xml:space="preserve">is available from the five actual observations.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Archetype</w:t>
            </w:r>
          </w:p>
        </w:tc>
        <w:tc>
          <w:tcPr/>
          <w:p>
            <w:pPr>
              <w:pStyle w:val="Compact"/>
              <w:jc w:val="left"/>
            </w:pPr>
            <m:oMath>
              <m:r>
                <m:t>P</m:t>
              </m:r>
              <m:d>
                <m:dPr>
                  <m:begChr m:val="("/>
                  <m:endChr m:val=")"/>
                  <m:sepChr m:val=""/>
                  <m:grow/>
                </m:dPr>
                <m:e>
                  <m:r>
                    <m:rPr>
                      <m:nor/>
                      <m:sty m:val="p"/>
                    </m:rPr>
                    <m:t>bet</m:t>
                  </m:r>
                  <m:r>
                    <m:rPr>
                      <m:sty m:val="p"/>
                    </m:rPr>
                    <m:t>|</m:t>
                  </m:r>
                  <m:r>
                    <m:t>S</m:t>
                  </m:r>
                </m:e>
              </m:d>
            </m:oMath>
          </w:p>
        </w:tc>
        <w:tc>
          <w:tcPr/>
          <w:p>
            <w:pPr>
              <w:pStyle w:val="Compact"/>
              <w:jc w:val="left"/>
            </w:pPr>
            <m:oMath>
              <m:r>
                <m:t>P</m:t>
              </m:r>
              <m:d>
                <m:dPr>
                  <m:begChr m:val="("/>
                  <m:endChr m:val=")"/>
                  <m:sepChr m:val=""/>
                  <m:grow/>
                </m:dPr>
                <m:e>
                  <m:r>
                    <m:rPr>
                      <m:nor/>
                      <m:sty m:val="p"/>
                    </m:rPr>
                    <m:t>bet</m:t>
                  </m:r>
                  <m:r>
                    <m:rPr>
                      <m:sty m:val="p"/>
                    </m:rPr>
                    <m:t>|</m:t>
                  </m:r>
                  <m:r>
                    <m:t>W</m:t>
                  </m:r>
                </m:e>
              </m:d>
            </m:oMath>
          </w:p>
        </w:tc>
        <w:tc>
          <w:tcPr/>
          <w:p>
            <w:pPr>
              <w:pStyle w:val="Compact"/>
              <w:jc w:val="left"/>
            </w:pPr>
            <m:oMath>
              <m:r>
                <m:t>P</m:t>
              </m:r>
              <m:d>
                <m:dPr>
                  <m:begChr m:val="("/>
                  <m:endChr m:val=")"/>
                  <m:sepChr m:val=""/>
                  <m:grow/>
                </m:dPr>
                <m:e>
                  <m:r>
                    <m:rPr>
                      <m:nor/>
                      <m:sty m:val="p"/>
                    </m:rPr>
                    <m:t>fold</m:t>
                  </m:r>
                  <m:r>
                    <m:rPr>
                      <m:sty m:val="p"/>
                    </m:rPr>
                    <m:t>|</m:t>
                  </m:r>
                  <m:r>
                    <m:t>W</m:t>
                  </m:r>
                </m:e>
              </m:d>
            </m:oMath>
          </w:p>
        </w:tc>
        <w:tc>
          <w:tcPr/>
          <w:p>
            <w:pPr>
              <w:pStyle w:val="Compact"/>
              <w:jc w:val="center"/>
            </w:pPr>
            <m:oMath>
              <m:r>
                <m:t>h</m:t>
              </m:r>
            </m:oMath>
          </w:p>
        </w:tc>
        <w:tc>
          <w:tcPr/>
          <w:p>
            <w:pPr>
              <w:pStyle w:val="Compact"/>
              <w:jc w:val="left"/>
            </w:pPr>
            <w:r>
              <w:t xml:space="preserve">Adaptation rule</w:t>
            </w:r>
          </w:p>
        </w:tc>
      </w:tr>
      <w:tr>
        <w:tc>
          <w:tcPr/>
          <w:p>
            <w:pPr>
              <w:pStyle w:val="Compact"/>
              <w:jc w:val="left"/>
            </w:pPr>
            <w:r>
              <w:rPr>
                <w:bCs/>
                <w:b/>
              </w:rPr>
              <w:t xml:space="preserve">Oracle</w:t>
            </w:r>
          </w:p>
        </w:tc>
        <w:tc>
          <w:tcPr/>
          <w:p>
            <w:pPr>
              <w:pStyle w:val="Compact"/>
              <w:jc w:val="left"/>
            </w:pPr>
            <m:oMath>
              <m:d>
                <m:dPr>
                  <m:begChr m:val="["/>
                  <m:endChr m:val="]"/>
                  <m:sepChr m:val=""/>
                  <m:grow/>
                </m:dPr>
                <m:e>
                  <m:r>
                    <m:t>0.65</m:t>
                  </m:r>
                  <m:r>
                    <m:rPr>
                      <m:sty m:val="p"/>
                    </m:rPr>
                    <m:t>,</m:t>
                  </m:r>
                  <m:r>
                    <m:t>0.85</m:t>
                  </m:r>
                </m:e>
              </m:d>
            </m:oMath>
          </w:p>
        </w:tc>
        <w:tc>
          <w:tcPr/>
          <w:p>
            <w:pPr>
              <w:pStyle w:val="Compact"/>
              <w:jc w:val="left"/>
            </w:pPr>
            <m:oMath>
              <m:d>
                <m:dPr>
                  <m:begChr m:val="["/>
                  <m:endChr m:val="]"/>
                  <m:sepChr m:val=""/>
                  <m:grow/>
                </m:dPr>
                <m:e>
                  <m:r>
                    <m:t>0.15</m:t>
                  </m:r>
                  <m:r>
                    <m:rPr>
                      <m:sty m:val="p"/>
                    </m:rPr>
                    <m:t>,</m:t>
                  </m:r>
                  <m:r>
                    <m:t>0.35</m:t>
                  </m:r>
                </m:e>
              </m:d>
            </m:oMath>
          </w:p>
        </w:tc>
        <w:tc>
          <w:tcPr/>
          <w:p>
            <w:pPr>
              <w:pStyle w:val="Compact"/>
              <w:jc w:val="left"/>
            </w:pPr>
            <m:oMath>
              <m:d>
                <m:dPr>
                  <m:begChr m:val="["/>
                  <m:endChr m:val="]"/>
                  <m:sepChr m:val=""/>
                  <m:grow/>
                </m:dPr>
                <m:e>
                  <m:r>
                    <m:t>0.45</m:t>
                  </m:r>
                  <m:r>
                    <m:rPr>
                      <m:sty m:val="p"/>
                    </m:rPr>
                    <m:t>,</m:t>
                  </m:r>
                  <m:r>
                    <m:t>0.65</m:t>
                  </m:r>
                </m:e>
              </m:d>
            </m:oMath>
          </w:p>
        </w:tc>
        <w:tc>
          <w:tcPr/>
          <w:p>
            <w:pPr>
              <w:pStyle w:val="Compact"/>
              <w:jc w:val="center"/>
            </w:pPr>
            <w:r>
              <w:t xml:space="preserve">0.67</w:t>
            </w:r>
          </w:p>
        </w:tc>
        <w:tc>
          <w:tcPr/>
          <w:p>
            <w:pPr>
              <w:pStyle w:val="Compact"/>
              <w:jc w:val="left"/>
            </w:pPr>
            <w:r>
              <w:t xml:space="preserve">None — fixed mixed strategy</w:t>
            </w:r>
          </w:p>
        </w:tc>
      </w:tr>
      <w:tr>
        <w:tc>
          <w:tcPr/>
          <w:p>
            <w:pPr>
              <w:pStyle w:val="Compact"/>
              <w:jc w:val="left"/>
            </w:pPr>
            <w:r>
              <w:rPr>
                <w:bCs/>
                <w:b/>
              </w:rPr>
              <w:t xml:space="preserve">Sentinel</w:t>
            </w:r>
          </w:p>
        </w:tc>
        <w:tc>
          <w:tcPr/>
          <w:p>
            <w:pPr>
              <w:pStyle w:val="Compact"/>
              <w:jc w:val="left"/>
            </w:pPr>
            <m:oMath>
              <m:d>
                <m:dPr>
                  <m:begChr m:val="["/>
                  <m:endChr m:val="]"/>
                  <m:sepChr m:val=""/>
                  <m:grow/>
                </m:dPr>
                <m:e>
                  <m:r>
                    <m:t>0.90</m:t>
                  </m:r>
                  <m:r>
                    <m:rPr>
                      <m:sty m:val="p"/>
                    </m:rPr>
                    <m:t>,</m:t>
                  </m:r>
                  <m:r>
                    <m:t>1.00</m:t>
                  </m:r>
                </m:e>
              </m:d>
            </m:oMath>
          </w:p>
        </w:tc>
        <w:tc>
          <w:tcPr/>
          <w:p>
            <w:pPr>
              <w:pStyle w:val="Compact"/>
              <w:jc w:val="left"/>
            </w:pPr>
            <m:oMath>
              <m:d>
                <m:dPr>
                  <m:begChr m:val="["/>
                  <m:endChr m:val="]"/>
                  <m:sepChr m:val=""/>
                  <m:grow/>
                </m:dPr>
                <m:e>
                  <m:r>
                    <m:t>0.00</m:t>
                  </m:r>
                  <m:r>
                    <m:rPr>
                      <m:sty m:val="p"/>
                    </m:rPr>
                    <m:t>,</m:t>
                  </m:r>
                  <m:r>
                    <m:t>0.10</m:t>
                  </m:r>
                </m:e>
              </m:d>
            </m:oMath>
          </w:p>
        </w:tc>
        <w:tc>
          <w:tcPr/>
          <w:p>
            <w:pPr>
              <w:pStyle w:val="Compact"/>
              <w:jc w:val="left"/>
            </w:pPr>
            <m:oMath>
              <m:d>
                <m:dPr>
                  <m:begChr m:val="["/>
                  <m:endChr m:val="]"/>
                  <m:sepChr m:val=""/>
                  <m:grow/>
                </m:dPr>
                <m:e>
                  <m:r>
                    <m:t>0.80</m:t>
                  </m:r>
                  <m:r>
                    <m:rPr>
                      <m:sty m:val="p"/>
                    </m:rPr>
                    <m:t>,</m:t>
                  </m:r>
                  <m:r>
                    <m:t>0.95</m:t>
                  </m:r>
                </m:e>
              </m:d>
            </m:oMath>
          </w:p>
        </w:tc>
        <w:tc>
          <w:tcPr/>
          <w:p>
            <w:pPr>
              <w:pStyle w:val="Compact"/>
              <w:jc w:val="center"/>
            </w:pPr>
            <w:r>
              <w:t xml:space="preserve">0.92</w:t>
            </w:r>
          </w:p>
        </w:tc>
        <w:tc>
          <w:tcPr/>
          <w:p>
            <w:pPr>
              <w:pStyle w:val="Compact"/>
              <w:jc w:val="left"/>
            </w:pPr>
            <w:r>
              <w:t xml:space="preserve">None — tight value-bettor</w:t>
            </w:r>
          </w:p>
        </w:tc>
      </w:tr>
      <w:tr>
        <w:tc>
          <w:tcPr/>
          <w:p>
            <w:pPr>
              <w:pStyle w:val="Compact"/>
              <w:jc w:val="left"/>
            </w:pPr>
            <w:r>
              <w:rPr>
                <w:bCs/>
                <w:b/>
              </w:rPr>
              <w:t xml:space="preserve">Firestorm</w:t>
            </w:r>
          </w:p>
        </w:tc>
        <w:tc>
          <w:tcPr/>
          <w:p>
            <w:pPr>
              <w:pStyle w:val="Compact"/>
              <w:jc w:val="left"/>
            </w:pPr>
            <m:oMath>
              <m:d>
                <m:dPr>
                  <m:begChr m:val="["/>
                  <m:endChr m:val="]"/>
                  <m:sepChr m:val=""/>
                  <m:grow/>
                </m:dPr>
                <m:e>
                  <m:r>
                    <m:t>0.85</m:t>
                  </m:r>
                  <m:r>
                    <m:rPr>
                      <m:sty m:val="p"/>
                    </m:rPr>
                    <m:t>,</m:t>
                  </m:r>
                  <m:r>
                    <m:t>1.00</m:t>
                  </m:r>
                </m:e>
              </m:d>
            </m:oMath>
          </w:p>
        </w:tc>
        <w:tc>
          <w:tcPr/>
          <w:p>
            <w:pPr>
              <w:pStyle w:val="Compact"/>
              <w:jc w:val="left"/>
            </w:pPr>
            <m:oMath>
              <m:d>
                <m:dPr>
                  <m:begChr m:val="["/>
                  <m:endChr m:val="]"/>
                  <m:sepChr m:val=""/>
                  <m:grow/>
                </m:dPr>
                <m:e>
                  <m:r>
                    <m:t>0.45</m:t>
                  </m:r>
                  <m:r>
                    <m:rPr>
                      <m:sty m:val="p"/>
                    </m:rPr>
                    <m:t>,</m:t>
                  </m:r>
                  <m:r>
                    <m:t>0.65</m:t>
                  </m:r>
                </m:e>
              </m:d>
            </m:oMath>
          </w:p>
        </w:tc>
        <w:tc>
          <w:tcPr/>
          <w:p>
            <w:pPr>
              <w:pStyle w:val="Compact"/>
              <w:jc w:val="left"/>
            </w:pPr>
            <m:oMath>
              <m:d>
                <m:dPr>
                  <m:begChr m:val="["/>
                  <m:endChr m:val="]"/>
                  <m:sepChr m:val=""/>
                  <m:grow/>
                </m:dPr>
                <m:e>
                  <m:r>
                    <m:t>0.00</m:t>
                  </m:r>
                  <m:r>
                    <m:rPr>
                      <m:sty m:val="p"/>
                    </m:rPr>
                    <m:t>,</m:t>
                  </m:r>
                  <m:r>
                    <m:t>0.20</m:t>
                  </m:r>
                </m:e>
              </m:d>
            </m:oMath>
          </w:p>
        </w:tc>
        <w:tc>
          <w:tcPr/>
          <w:p>
            <w:pPr>
              <w:pStyle w:val="Compact"/>
              <w:jc w:val="center"/>
            </w:pPr>
            <w:r>
              <w:t xml:space="preserve">0.38</w:t>
            </w:r>
          </w:p>
        </w:tc>
        <w:tc>
          <w:tcPr/>
          <w:p>
            <w:pPr>
              <w:pStyle w:val="Compact"/>
              <w:jc w:val="left"/>
            </w:pPr>
            <w:r>
              <w:t xml:space="preserve">None — bets everything</w:t>
            </w:r>
          </w:p>
        </w:tc>
      </w:tr>
      <w:tr>
        <w:tc>
          <w:tcPr/>
          <w:p>
            <w:pPr>
              <w:pStyle w:val="Compact"/>
              <w:jc w:val="left"/>
            </w:pPr>
            <w:r>
              <w:rPr>
                <w:bCs/>
                <w:b/>
              </w:rPr>
              <w:t xml:space="preserve">Wall</w:t>
            </w:r>
          </w:p>
        </w:tc>
        <w:tc>
          <w:tcPr/>
          <w:p>
            <w:pPr>
              <w:pStyle w:val="Compact"/>
              <w:jc w:val="left"/>
            </w:pPr>
            <m:oMath>
              <m:d>
                <m:dPr>
                  <m:begChr m:val="["/>
                  <m:endChr m:val="]"/>
                  <m:sepChr m:val=""/>
                  <m:grow/>
                </m:dPr>
                <m:e>
                  <m:r>
                    <m:t>0.95</m:t>
                  </m:r>
                  <m:r>
                    <m:rPr>
                      <m:sty m:val="p"/>
                    </m:rPr>
                    <m:t>,</m:t>
                  </m:r>
                  <m:r>
                    <m:t>1.00</m:t>
                  </m:r>
                </m:e>
              </m:d>
            </m:oMath>
          </w:p>
        </w:tc>
        <w:tc>
          <w:tcPr/>
          <w:p>
            <w:pPr>
              <w:pStyle w:val="Compact"/>
              <w:jc w:val="left"/>
            </w:pPr>
            <m:oMath>
              <m:d>
                <m:dPr>
                  <m:begChr m:val="["/>
                  <m:endChr m:val="]"/>
                  <m:sepChr m:val=""/>
                  <m:grow/>
                </m:dPr>
                <m:e>
                  <m:r>
                    <m:t>0.00</m:t>
                  </m:r>
                  <m:r>
                    <m:rPr>
                      <m:sty m:val="p"/>
                    </m:rPr>
                    <m:t>,</m:t>
                  </m:r>
                  <m:r>
                    <m:t>0.05</m:t>
                  </m:r>
                </m:e>
              </m:d>
            </m:oMath>
          </w:p>
        </w:tc>
        <w:tc>
          <w:tcPr/>
          <w:p>
            <w:pPr>
              <w:pStyle w:val="Compact"/>
              <w:jc w:val="left"/>
            </w:pPr>
            <m:oMath>
              <m:d>
                <m:dPr>
                  <m:begChr m:val="["/>
                  <m:endChr m:val="]"/>
                  <m:sepChr m:val=""/>
                  <m:grow/>
                </m:dPr>
                <m:e>
                  <m:r>
                    <m:t>0.00</m:t>
                  </m:r>
                  <m:r>
                    <m:rPr>
                      <m:sty m:val="p"/>
                    </m:rPr>
                    <m:t>,</m:t>
                  </m:r>
                  <m:r>
                    <m:t>0.05</m:t>
                  </m:r>
                </m:e>
              </m:d>
            </m:oMath>
          </w:p>
        </w:tc>
        <w:tc>
          <w:tcPr/>
          <w:p>
            <w:pPr>
              <w:pStyle w:val="Compact"/>
              <w:jc w:val="center"/>
            </w:pPr>
            <w:r>
              <w:t xml:space="preserve">0.96</w:t>
            </w:r>
          </w:p>
        </w:tc>
        <w:tc>
          <w:tcPr/>
          <w:p>
            <w:pPr>
              <w:pStyle w:val="Compact"/>
              <w:jc w:val="left"/>
            </w:pPr>
            <w:r>
              <w:t xml:space="preserve">None — calls all, folds none</w:t>
            </w:r>
          </w:p>
        </w:tc>
      </w:tr>
      <w:tr>
        <w:tc>
          <w:tcPr/>
          <w:p>
            <w:pPr>
              <w:pStyle w:val="Compact"/>
              <w:jc w:val="left"/>
            </w:pPr>
            <w:r>
              <w:rPr>
                <w:bCs/>
                <w:b/>
              </w:rPr>
              <w:t xml:space="preserve">Phantom</w:t>
            </w:r>
          </w:p>
        </w:tc>
        <w:tc>
          <w:tcPr/>
          <w:p>
            <w:pPr>
              <w:pStyle w:val="Compact"/>
              <w:jc w:val="left"/>
            </w:pPr>
            <m:oMath>
              <m:d>
                <m:dPr>
                  <m:begChr m:val="["/>
                  <m:endChr m:val="]"/>
                  <m:sepChr m:val=""/>
                  <m:grow/>
                </m:dPr>
                <m:e>
                  <m:r>
                    <m:t>0.30</m:t>
                  </m:r>
                  <m:r>
                    <m:rPr>
                      <m:sty m:val="p"/>
                    </m:rPr>
                    <m:t>,</m:t>
                  </m:r>
                  <m:r>
                    <m:t>0.50</m:t>
                  </m:r>
                </m:e>
              </m:d>
            </m:oMath>
          </w:p>
        </w:tc>
        <w:tc>
          <w:tcPr/>
          <w:p>
            <w:pPr>
              <w:pStyle w:val="Compact"/>
              <w:jc w:val="left"/>
            </w:pPr>
            <m:oMath>
              <m:d>
                <m:dPr>
                  <m:begChr m:val="["/>
                  <m:endChr m:val="]"/>
                  <m:sepChr m:val=""/>
                  <m:grow/>
                </m:dPr>
                <m:e>
                  <m:r>
                    <m:t>0.60</m:t>
                  </m:r>
                  <m:r>
                    <m:rPr>
                      <m:sty m:val="p"/>
                    </m:rPr>
                    <m:t>,</m:t>
                  </m:r>
                  <m:r>
                    <m:t>0.80</m:t>
                  </m:r>
                </m:e>
              </m:d>
            </m:oMath>
            <w:r>
              <w:t xml:space="preserve"> </w:t>
            </w:r>
            <w:r>
              <w:t xml:space="preserve">pre,</w:t>
            </w:r>
            <w:r>
              <w:t xml:space="preserve"> </w:t>
            </w:r>
            <m:oMath>
              <m:d>
                <m:dPr>
                  <m:begChr m:val="["/>
                  <m:endChr m:val="]"/>
                  <m:sepChr m:val=""/>
                  <m:grow/>
                </m:dPr>
                <m:e>
                  <m:r>
                    <m:t>0.05</m:t>
                  </m:r>
                  <m:r>
                    <m:rPr>
                      <m:sty m:val="p"/>
                    </m:rPr>
                    <m:t>,</m:t>
                  </m:r>
                  <m:r>
                    <m:t>0.20</m:t>
                  </m:r>
                </m:e>
              </m:d>
            </m:oMath>
            <w:r>
              <w:t xml:space="preserve"> </w:t>
            </w:r>
            <w:r>
              <w:t xml:space="preserve">post</w:t>
            </w:r>
          </w:p>
        </w:tc>
        <w:tc>
          <w:tcPr/>
          <w:p>
            <w:pPr>
              <w:pStyle w:val="Compact"/>
              <w:jc w:val="left"/>
            </w:pPr>
            <m:oMath>
              <m:d>
                <m:dPr>
                  <m:begChr m:val="["/>
                  <m:endChr m:val="]"/>
                  <m:sepChr m:val=""/>
                  <m:grow/>
                </m:dPr>
                <m:e>
                  <m:r>
                    <m:t>0.70</m:t>
                  </m:r>
                  <m:r>
                    <m:rPr>
                      <m:sty m:val="p"/>
                    </m:rPr>
                    <m:t>,</m:t>
                  </m:r>
                  <m:r>
                    <m:t>0.90</m:t>
                  </m:r>
                </m:e>
              </m:d>
            </m:oMath>
            <w:r>
              <w:t xml:space="preserve"> </w:t>
            </w:r>
            <w:r>
              <w:t xml:space="preserve">post-flop after preflop bluff</w:t>
            </w:r>
          </w:p>
        </w:tc>
        <w:tc>
          <w:tcPr/>
          <w:p>
            <w:pPr>
              <w:pStyle w:val="Compact"/>
              <w:jc w:val="center"/>
            </w:pPr>
            <w:r>
              <w:t xml:space="preserve">0.48</w:t>
            </w:r>
          </w:p>
        </w:tc>
        <w:tc>
          <w:tcPr/>
          <w:p>
            <w:pPr>
              <w:pStyle w:val="Compact"/>
              <w:jc w:val="left"/>
            </w:pPr>
            <w:r>
              <w:t xml:space="preserve">Static but street-conditional</w:t>
            </w:r>
          </w:p>
        </w:tc>
      </w:tr>
      <w:tr>
        <w:tc>
          <w:tcPr/>
          <w:p>
            <w:pPr>
              <w:pStyle w:val="Compact"/>
              <w:jc w:val="left"/>
            </w:pPr>
            <w:r>
              <w:rPr>
                <w:bCs/>
                <w:b/>
              </w:rPr>
              <w:t xml:space="preserve">Predator</w:t>
            </w:r>
          </w:p>
        </w:tc>
        <w:tc>
          <w:tcPr/>
          <w:p>
            <w:pPr>
              <w:pStyle w:val="Compact"/>
              <w:jc w:val="left"/>
            </w:pPr>
            <w:r>
              <w:t xml:space="preserve">TAG default; exploit profile vs. target</w:t>
            </w:r>
          </w:p>
        </w:tc>
        <w:tc>
          <w:tcPr/>
          <w:p>
            <w:pPr>
              <w:pStyle w:val="Compact"/>
              <w:jc w:val="left"/>
            </w:pPr>
            <m:oMath>
              <m:r>
                <m:t>0.05</m:t>
              </m:r>
            </m:oMath>
            <w:r>
              <w:t xml:space="preserve"> </w:t>
            </w:r>
            <w:r>
              <w:t xml:space="preserve">default;</w:t>
            </w:r>
            <w:r>
              <w:t xml:space="preserve"> </w:t>
            </w:r>
            <m:oMath>
              <m:r>
                <m:t>0.55</m:t>
              </m:r>
            </m:oMath>
            <w:r>
              <w:t xml:space="preserve"> </w:t>
            </w:r>
            <w:r>
              <w:t xml:space="preserve">vs. classified target</w:t>
            </w:r>
          </w:p>
        </w:tc>
        <w:tc>
          <w:tcPr/>
          <w:p>
            <w:pPr>
              <w:pStyle w:val="Compact"/>
              <w:jc w:val="left"/>
            </w:pPr>
            <m:oMath>
              <m:r>
                <m:t>0.65</m:t>
              </m:r>
            </m:oMath>
            <w:r>
              <w:t xml:space="preserve"> </w:t>
            </w:r>
            <w:r>
              <w:t xml:space="preserve">default;</w:t>
            </w:r>
            <w:r>
              <w:t xml:space="preserve"> </w:t>
            </w:r>
            <m:oMath>
              <m:r>
                <m:t>0.30</m:t>
              </m:r>
            </m:oMath>
            <w:r>
              <w:t xml:space="preserve"> </w:t>
            </w:r>
            <w:r>
              <w:t xml:space="preserve">vs. classified target</w:t>
            </w:r>
          </w:p>
        </w:tc>
        <w:tc>
          <w:tcPr/>
          <w:p>
            <w:pPr>
              <w:pStyle w:val="Compact"/>
              <w:jc w:val="center"/>
            </w:pPr>
            <w:r>
              <w:t xml:space="preserve">0.79</w:t>
            </w:r>
          </w:p>
        </w:tc>
        <w:tc>
          <w:tcPr/>
          <w:p>
            <w:pPr>
              <w:pStyle w:val="Compact"/>
              <w:jc w:val="left"/>
            </w:pPr>
            <w:r>
              <w:t xml:space="preserve">Activates exploit profile when posterior on opponent</w:t>
            </w:r>
            <w:r>
              <w:t xml:space="preserve"> </w:t>
            </w:r>
            <m:oMath>
              <m:r>
                <m:rPr>
                  <m:sty m:val="p"/>
                </m:rPr>
                <m:t>&gt;</m:t>
              </m:r>
              <m:r>
                <m:t>0.60</m:t>
              </m:r>
            </m:oMath>
          </w:p>
        </w:tc>
      </w:tr>
      <w:tr>
        <w:tc>
          <w:tcPr/>
          <w:p>
            <w:pPr>
              <w:pStyle w:val="Compact"/>
              <w:jc w:val="left"/>
            </w:pPr>
            <w:r>
              <w:rPr>
                <w:bCs/>
                <w:b/>
              </w:rPr>
              <w:t xml:space="preserve">Mirror</w:t>
            </w:r>
          </w:p>
        </w:tc>
        <w:tc>
          <w:tcPr/>
          <w:p>
            <w:pPr>
              <w:pStyle w:val="Compact"/>
              <w:jc w:val="left"/>
            </w:pPr>
            <m:oMath>
              <m:r>
                <m:t>0.5</m:t>
              </m:r>
              <m:r>
                <m:rPr>
                  <m:sty m:val="p"/>
                </m:rPr>
                <m:t>⋅</m:t>
              </m:r>
              <m:r>
                <m:rPr>
                  <m:nor/>
                  <m:sty m:val="p"/>
                </m:rPr>
                <m:t>self</m:t>
              </m:r>
              <m:r>
                <m:rPr>
                  <m:sty m:val="p"/>
                </m:rPr>
                <m:t>+</m:t>
              </m:r>
              <m:r>
                <m:t>0.5</m:t>
              </m:r>
              <m:r>
                <m:rPr>
                  <m:sty m:val="p"/>
                </m:rPr>
                <m:t>⋅</m:t>
              </m:r>
              <m:r>
                <m:rPr>
                  <m:nor/>
                  <m:sty m:val="p"/>
                </m:rPr>
                <m:t>target</m:t>
              </m:r>
            </m:oMath>
          </w:p>
        </w:tc>
        <w:tc>
          <w:tcPr/>
          <w:p>
            <w:pPr>
              <w:pStyle w:val="Compact"/>
              <w:jc w:val="left"/>
            </w:pPr>
            <w:r>
              <w:t xml:space="preserve">same blend</w:t>
            </w:r>
          </w:p>
        </w:tc>
        <w:tc>
          <w:tcPr/>
          <w:p>
            <w:pPr>
              <w:pStyle w:val="Compact"/>
              <w:jc w:val="left"/>
            </w:pPr>
            <w:r>
              <w:t xml:space="preserve">same blend</w:t>
            </w:r>
          </w:p>
        </w:tc>
        <w:tc>
          <w:tcPr/>
          <w:p>
            <w:pPr>
              <w:pStyle w:val="Compact"/>
              <w:jc w:val="center"/>
            </w:pPr>
            <w:r>
              <w:t xml:space="preserve">0.91</w:t>
            </w:r>
          </w:p>
        </w:tc>
        <w:tc>
          <w:tcPr/>
          <w:p>
            <w:pPr>
              <w:pStyle w:val="Compact"/>
              <w:jc w:val="left"/>
            </w:pPr>
            <w:r>
              <w:t xml:space="preserve">Re-targets at each hand to highest-VPIP opponent</w:t>
            </w:r>
          </w:p>
        </w:tc>
      </w:tr>
      <w:tr>
        <w:tc>
          <w:tcPr/>
          <w:p>
            <w:pPr>
              <w:pStyle w:val="Compact"/>
              <w:jc w:val="left"/>
            </w:pPr>
            <w:r>
              <w:rPr>
                <w:bCs/>
                <w:b/>
              </w:rPr>
              <w:t xml:space="preserve">Judge</w:t>
            </w:r>
          </w:p>
        </w:tc>
        <w:tc>
          <w:tcPr/>
          <w:p>
            <w:pPr>
              <w:pStyle w:val="Compact"/>
              <w:jc w:val="left"/>
            </w:pPr>
            <m:oMath>
              <m:d>
                <m:dPr>
                  <m:begChr m:val="["/>
                  <m:endChr m:val="]"/>
                  <m:sepChr m:val=""/>
                  <m:grow/>
                </m:dPr>
                <m:e>
                  <m:r>
                    <m:t>0.88</m:t>
                  </m:r>
                  <m:r>
                    <m:rPr>
                      <m:sty m:val="p"/>
                    </m:rPr>
                    <m:t>,</m:t>
                  </m:r>
                  <m:r>
                    <m:t>0.98</m:t>
                  </m:r>
                </m:e>
              </m:d>
            </m:oMath>
            <w:r>
              <w:t xml:space="preserve"> </w:t>
            </w:r>
            <w:r>
              <w:t xml:space="preserve">coop;</w:t>
            </w:r>
            <w:r>
              <w:t xml:space="preserve"> </w:t>
            </w:r>
            <m:oMath>
              <m:d>
                <m:dPr>
                  <m:begChr m:val="["/>
                  <m:endChr m:val="]"/>
                  <m:sepChr m:val=""/>
                  <m:grow/>
                </m:dPr>
                <m:e>
                  <m:r>
                    <m:t>0.95</m:t>
                  </m:r>
                  <m:r>
                    <m:rPr>
                      <m:sty m:val="p"/>
                    </m:rPr>
                    <m:t>,</m:t>
                  </m:r>
                  <m:r>
                    <m:t>1.00</m:t>
                  </m:r>
                </m:e>
              </m:d>
            </m:oMath>
            <w:r>
              <w:t xml:space="preserve"> </w:t>
            </w:r>
            <w:r>
              <w:t xml:space="preserve">retal.</w:t>
            </w:r>
          </w:p>
        </w:tc>
        <w:tc>
          <w:tcPr/>
          <w:p>
            <w:pPr>
              <w:pStyle w:val="Compact"/>
              <w:jc w:val="left"/>
            </w:pPr>
            <m:oMath>
              <m:d>
                <m:dPr>
                  <m:begChr m:val="["/>
                  <m:endChr m:val="]"/>
                  <m:sepChr m:val=""/>
                  <m:grow/>
                </m:dPr>
                <m:e>
                  <m:r>
                    <m:t>0.02</m:t>
                  </m:r>
                  <m:r>
                    <m:rPr>
                      <m:sty m:val="p"/>
                    </m:rPr>
                    <m:t>,</m:t>
                  </m:r>
                  <m:r>
                    <m:t>0.10</m:t>
                  </m:r>
                </m:e>
              </m:d>
            </m:oMath>
            <w:r>
              <w:t xml:space="preserve"> </w:t>
            </w:r>
            <w:r>
              <w:t xml:space="preserve">coop;</w:t>
            </w:r>
            <w:r>
              <w:t xml:space="preserve"> </w:t>
            </w:r>
            <m:oMath>
              <m:d>
                <m:dPr>
                  <m:begChr m:val="["/>
                  <m:endChr m:val="]"/>
                  <m:sepChr m:val=""/>
                  <m:grow/>
                </m:dPr>
                <m:e>
                  <m:r>
                    <m:t>0.30</m:t>
                  </m:r>
                  <m:r>
                    <m:rPr>
                      <m:sty m:val="p"/>
                    </m:rPr>
                    <m:t>,</m:t>
                  </m:r>
                  <m:r>
                    <m:t>0.45</m:t>
                  </m:r>
                </m:e>
              </m:d>
            </m:oMath>
            <w:r>
              <w:t xml:space="preserve"> </w:t>
            </w:r>
            <w:r>
              <w:t xml:space="preserve">retal.</w:t>
            </w:r>
          </w:p>
        </w:tc>
        <w:tc>
          <w:tcPr/>
          <w:p>
            <w:pPr>
              <w:pStyle w:val="Compact"/>
              <w:jc w:val="left"/>
            </w:pPr>
            <m:oMath>
              <m:d>
                <m:dPr>
                  <m:begChr m:val="["/>
                  <m:endChr m:val="]"/>
                  <m:sepChr m:val=""/>
                  <m:grow/>
                </m:dPr>
                <m:e>
                  <m:r>
                    <m:t>0.78</m:t>
                  </m:r>
                  <m:r>
                    <m:rPr>
                      <m:sty m:val="p"/>
                    </m:rPr>
                    <m:t>,</m:t>
                  </m:r>
                  <m:r>
                    <m:t>0.92</m:t>
                  </m:r>
                </m:e>
              </m:d>
            </m:oMath>
            <w:r>
              <w:t xml:space="preserve"> </w:t>
            </w:r>
            <w:r>
              <w:t xml:space="preserve">coop;</w:t>
            </w:r>
            <w:r>
              <w:t xml:space="preserve"> </w:t>
            </w:r>
            <m:oMath>
              <m:d>
                <m:dPr>
                  <m:begChr m:val="["/>
                  <m:endChr m:val="]"/>
                  <m:sepChr m:val=""/>
                  <m:grow/>
                </m:dPr>
                <m:e>
                  <m:r>
                    <m:t>0.30</m:t>
                  </m:r>
                  <m:r>
                    <m:rPr>
                      <m:sty m:val="p"/>
                    </m:rPr>
                    <m:t>,</m:t>
                  </m:r>
                  <m:r>
                    <m:t>0.50</m:t>
                  </m:r>
                </m:e>
              </m:d>
            </m:oMath>
            <w:r>
              <w:t xml:space="preserve"> </w:t>
            </w:r>
            <w:r>
              <w:t xml:space="preserve">retal.</w:t>
            </w:r>
          </w:p>
        </w:tc>
        <w:tc>
          <w:tcPr/>
          <w:p>
            <w:pPr>
              <w:pStyle w:val="Compact"/>
              <w:jc w:val="center"/>
            </w:pPr>
            <w:r>
              <w:t xml:space="preserve">0.92</w:t>
            </w:r>
          </w:p>
        </w:tc>
        <w:tc>
          <w:tcPr/>
          <w:p>
            <w:pPr>
              <w:pStyle w:val="Compact"/>
              <w:jc w:val="left"/>
            </w:pPr>
            <w:r>
              <w:t xml:space="preserve">Switches to retaliation after 5+ confirmed bluffs by an opponent</w:t>
            </w:r>
          </w:p>
        </w:tc>
      </w:tr>
    </w:tbl>
    <w:bookmarkEnd w:id="44"/>
    <w:bookmarkEnd w:id="45"/>
    <w:bookmarkStart w:id="80" w:name="results"/>
    <w:p>
      <w:pPr>
        <w:pStyle w:val="Heading1"/>
      </w:pPr>
      <w:r>
        <w:rPr>
          <w:rStyle w:val="SectionNumber"/>
        </w:rPr>
        <w:t xml:space="preserve">4</w:t>
      </w:r>
      <w:r>
        <w:tab/>
      </w:r>
      <w:r>
        <w:t xml:space="preserve">Results</w:t>
      </w:r>
    </w:p>
    <w:p>
      <w:pPr>
        <w:pStyle w:val="FirstParagraph"/>
      </w:pPr>
      <w:r>
        <w:t xml:space="preserve">We present results in order of agent capability: Phase 1</w:t>
      </w:r>
      <w:r>
        <w:t xml:space="preserve"> </w:t>
      </w:r>
      <w:r>
        <w:t xml:space="preserve">(frozen rule-based agents) establishes the baseline trap; Phase 2</w:t>
      </w:r>
      <w:r>
        <w:t xml:space="preserve"> </w:t>
      </w:r>
      <w:r>
        <w:t xml:space="preserve">(bounded hill-climbing) tests whether numerical adaptation can</w:t>
      </w:r>
      <w:r>
        <w:t xml:space="preserve"> </w:t>
      </w:r>
      <w:r>
        <w:t xml:space="preserve">soften it; Phase 2</w:t>
      </w:r>
      <m:oMath>
        <m:sSup>
          <m:e>
            <m:r>
              <m:t>​</m:t>
            </m:r>
          </m:e>
          <m:sup>
            <m:r>
              <m:rPr>
                <m:sty m:val="p"/>
              </m:rPr>
              <m:t>*</m:t>
            </m:r>
          </m:sup>
        </m:sSup>
      </m:oMath>
      <w:r>
        <w:t xml:space="preserve"> </w:t>
      </w:r>
      <w:r>
        <w:t xml:space="preserve">(unbounded hill-climbing) tests whether</w:t>
      </w:r>
      <w:r>
        <w:t xml:space="preserve"> </w:t>
      </w:r>
      <w:r>
        <w:t xml:space="preserve">the bounds were the binding constraint; Phase 3 (LLM personality</w:t>
      </w:r>
      <w:r>
        <w:t xml:space="preserve"> </w:t>
      </w:r>
      <w:r>
        <w:t xml:space="preserve">role-players) replaces the rule-based policies with a language</w:t>
      </w:r>
      <w:r>
        <w:t xml:space="preserve"> </w:t>
      </w:r>
      <w:r>
        <w:t xml:space="preserve">model under a personality spec; and Phase 3.1 (LLM with reasoning</w:t>
      </w:r>
      <w:r>
        <w:t xml:space="preserve"> </w:t>
      </w:r>
      <w:r>
        <w:t xml:space="preserve">scaffolding) augments that with chain-of-thought, per-opponent</w:t>
      </w:r>
      <w:r>
        <w:t xml:space="preserve"> </w:t>
      </w:r>
      <w:r>
        <w:t xml:space="preserve">memory, and self-updated strategy notes. The four-tier headline</w:t>
      </w:r>
      <w:r>
        <w:t xml:space="preserve"> </w:t>
      </w:r>
      <w:r>
        <w:t xml:space="preserve">ladder</w:t>
      </w:r>
      <w:r>
        <w:t xml:space="preserve"> </w:t>
      </w:r>
      <m:oMath>
        <m:r>
          <m:rPr>
            <m:sty m:val="p"/>
          </m:rPr>
          <m:t>−</m:t>
        </m:r>
        <m:r>
          <m:t>0.752</m:t>
        </m:r>
        <m:r>
          <m:rPr>
            <m:sty m:val="p"/>
          </m:rPr>
          <m:t>→</m:t>
        </m:r>
        <m:r>
          <m:rPr>
            <m:sty m:val="p"/>
          </m:rPr>
          <m:t>−</m:t>
        </m:r>
        <m:r>
          <m:t>0.637</m:t>
        </m:r>
        <m:r>
          <m:rPr>
            <m:sty m:val="p"/>
          </m:rPr>
          <m:t>→</m:t>
        </m:r>
        <m:r>
          <m:rPr>
            <m:sty m:val="p"/>
          </m:rPr>
          <m:t>−</m:t>
        </m:r>
        <m:r>
          <m:t>0.510</m:t>
        </m:r>
        <m:r>
          <m:rPr>
            <m:sty m:val="p"/>
          </m:rPr>
          <m:t>→</m:t>
        </m:r>
        <m:r>
          <m:rPr>
            <m:sty m:val="p"/>
          </m:rPr>
          <m:t>−</m:t>
        </m:r>
        <m:r>
          <m:t>0.094</m:t>
        </m:r>
      </m:oMath>
      <w:r>
        <w:t xml:space="preserve"> </w:t>
      </w:r>
      <w:r>
        <w:t xml:space="preserve">frames the</w:t>
      </w:r>
      <w:r>
        <w:t xml:space="preserve"> </w:t>
      </w:r>
      <w:r>
        <w:t xml:space="preserve">remainder of this section, which reports per-phase numbers,</w:t>
      </w:r>
      <w:r>
        <w:t xml:space="preserve"> </w:t>
      </w:r>
      <w:r>
        <w:t xml:space="preserve">figures, and illustrative hands.</w:t>
      </w:r>
    </w:p>
    <w:bookmarkStart w:id="53" w:name="phase-1-trust-as-a-liability"/>
    <w:p>
      <w:pPr>
        <w:pStyle w:val="Heading2"/>
      </w:pPr>
      <w:r>
        <w:rPr>
          <w:rStyle w:val="SectionNumber"/>
        </w:rPr>
        <w:t xml:space="preserve">4.1</w:t>
      </w:r>
      <w:r>
        <w:tab/>
      </w:r>
      <w:r>
        <w:t xml:space="preserve">Phase 1: trust as a liability</w:t>
      </w:r>
    </w:p>
    <w:p>
      <w:pPr>
        <w:pStyle w:val="FirstParagraph"/>
      </w:pPr>
      <w:r>
        <w:t xml:space="preserve">Phase 1 produces</w:t>
      </w:r>
      <w:r>
        <w:t xml:space="preserve"> </w:t>
      </w:r>
      <m:oMath>
        <m:sSub>
          <m:e>
            <m:r>
              <m:t>r</m:t>
            </m:r>
          </m:e>
          <m:sub>
            <m:r>
              <m:rPr>
                <m:sty m:val="p"/>
              </m:rPr>
              <m:t>t</m:t>
            </m:r>
            <m:r>
              <m:rPr>
                <m:sty m:val="p"/>
              </m:rPr>
              <m:t>p</m:t>
            </m:r>
          </m:sub>
        </m:sSub>
        <m:r>
          <m:rPr>
            <m:sty m:val="p"/>
          </m:rPr>
          <m:t>=</m:t>
        </m:r>
        <m:r>
          <m:rPr>
            <m:sty m:val="p"/>
          </m:rPr>
          <m:t>−</m:t>
        </m:r>
        <m:r>
          <m:t>0.752</m:t>
        </m:r>
      </m:oMath>
      <w:r>
        <w:t xml:space="preserve"> </w:t>
      </w:r>
      <w:r>
        <w:t xml:space="preserve">across the five canonical seeds,</w:t>
      </w:r>
      <w:r>
        <w:t xml:space="preserve"> </w:t>
      </w:r>
      <w:r>
        <w:t xml:space="preserve">with per-seed values</w:t>
      </w:r>
      <w:r>
        <w:t xml:space="preserve"> </w:t>
      </w:r>
      <m:oMath>
        <m:r>
          <m:rPr>
            <m:sty m:val="p"/>
          </m:rPr>
          <m:t>{</m:t>
        </m:r>
        <m:r>
          <m:rPr>
            <m:sty m:val="p"/>
          </m:rPr>
          <m:t>−</m:t>
        </m:r>
        <m:r>
          <m:t>0.774</m:t>
        </m:r>
        <m:r>
          <m:rPr>
            <m:sty m:val="p"/>
          </m:rPr>
          <m:t>,</m:t>
        </m:r>
        <m:r>
          <m:rPr>
            <m:sty m:val="p"/>
          </m:rPr>
          <m:t>−</m:t>
        </m:r>
        <m:r>
          <m:t>0.608</m:t>
        </m:r>
        <m:r>
          <m:rPr>
            <m:sty m:val="p"/>
          </m:rPr>
          <m:t>,</m:t>
        </m:r>
        <m:r>
          <m:rPr>
            <m:sty m:val="p"/>
          </m:rPr>
          <m:t>−</m:t>
        </m:r>
        <m:r>
          <m:t>0.792</m:t>
        </m:r>
        <m:r>
          <m:rPr>
            <m:sty m:val="p"/>
          </m:rPr>
          <m:t>,</m:t>
        </m:r>
        <m:r>
          <m:rPr>
            <m:sty m:val="p"/>
          </m:rPr>
          <m:t>−</m:t>
        </m:r>
        <m:r>
          <m:t>0.812</m:t>
        </m:r>
        <m:r>
          <m:rPr>
            <m:sty m:val="p"/>
          </m:rPr>
          <m:t>,</m:t>
        </m:r>
        <m:r>
          <m:rPr>
            <m:sty m:val="p"/>
          </m:rPr>
          <m:t>−</m:t>
        </m:r>
        <m:r>
          <m:t>0.776</m:t>
        </m:r>
        <m:r>
          <m:rPr>
            <m:sty m:val="p"/>
          </m:rPr>
          <m:t>}</m:t>
        </m:r>
      </m:oMath>
      <w:r>
        <w:t xml:space="preserve">.</w:t>
      </w:r>
      <w:r>
        <w:t xml:space="preserve"> </w:t>
      </w:r>
      <w:r>
        <w:rPr>
          <w:bCs/>
          <w:b/>
        </w:rPr>
        <w:t xml:space="preserve">Wall</w:t>
      </w:r>
      <w:r>
        <w:t xml:space="preserve"> </w:t>
      </w:r>
      <w:r>
        <w:t xml:space="preserve">(the most-trusted archetype, honesty 0.96) has the</w:t>
      </w:r>
      <w:r>
        <w:t xml:space="preserve"> </w:t>
      </w:r>
      <w:r>
        <w:t xml:space="preserve">smallest mean stack and approximately 9.4 rebuys per seed.</w:t>
      </w:r>
      <w:r>
        <w:t xml:space="preserve"> </w:t>
      </w:r>
      <w:r>
        <w:rPr>
          <w:bCs/>
          <w:b/>
        </w:rPr>
        <w:t xml:space="preserve">Firestorm</w:t>
      </w:r>
      <w:r>
        <w:t xml:space="preserve"> </w:t>
      </w:r>
      <w:r>
        <w:t xml:space="preserve">(the least-trusted, honesty 0.38) has the</w:t>
      </w:r>
      <w:r>
        <w:t xml:space="preserve"> </w:t>
      </w:r>
      <w:r>
        <w:t xml:space="preserve">largest mean stack and zero rebuys. Of the pots</w:t>
      </w:r>
      <w:r>
        <w:t xml:space="preserve"> </w:t>
      </w:r>
      <w:r>
        <w:rPr>
          <w:bCs/>
          <w:b/>
        </w:rPr>
        <w:t xml:space="preserve">Firestorm</w:t>
      </w:r>
      <w:r>
        <w:t xml:space="preserve"> </w:t>
      </w:r>
      <w:r>
        <w:t xml:space="preserve">wins,</w:t>
      </w:r>
      <w:r>
        <w:t xml:space="preserve"> </w:t>
      </w:r>
      <m:oMath>
        <m:r>
          <m:t>87.1</m:t>
        </m:r>
        <m:r>
          <m:rPr>
            <m:sty m:val="p"/>
          </m:rPr>
          <m:t>%</m:t>
        </m:r>
      </m:oMath>
      <w:r>
        <w:t xml:space="preserve"> </w:t>
      </w:r>
      <w:r>
        <w:t xml:space="preserve">are walkovers</w:t>
      </w:r>
      <w:r>
        <w:rPr>
          <w:rStyle w:val="FootnoteReference"/>
        </w:rPr>
        <w:footnoteReference w:id="46"/>
      </w:r>
      <w:r>
        <w:t xml:space="preserve">; its</w:t>
      </w:r>
      <w:r>
        <w:t xml:space="preserve"> </w:t>
      </w:r>
      <w:r>
        <w:t xml:space="preserve">showdown win rate is only</w:t>
      </w:r>
      <w:r>
        <w:t xml:space="preserve"> </w:t>
      </w:r>
      <m:oMath>
        <m:r>
          <m:t>38.5</m:t>
        </m:r>
        <m:r>
          <m:rPr>
            <m:sty m:val="p"/>
          </m:rPr>
          <m:t>%</m:t>
        </m:r>
      </m:oMath>
      <w:r>
        <w:t xml:space="preserve">, below the uniform</w:t>
      </w:r>
      <w:r>
        <w:t xml:space="preserve"> </w:t>
      </w:r>
      <m:oMath>
        <m:r>
          <m:t>1</m:t>
        </m:r>
        <m:r>
          <m:rPr>
            <m:sty m:val="p"/>
          </m:rPr>
          <m:t>/</m:t>
        </m:r>
        <m:r>
          <m:t>n</m:t>
        </m:r>
      </m:oMath>
      <w:r>
        <w:t xml:space="preserve"> </w:t>
      </w:r>
      <w:r>
        <w:t xml:space="preserve">rate.</w:t>
      </w:r>
      <w:r>
        <w:t xml:space="preserve"> </w:t>
      </w:r>
      <w:r>
        <w:rPr>
          <w:bCs/>
          <w:b/>
        </w:rPr>
        <w:t xml:space="preserve">Firestorm</w:t>
      </w:r>
      <w:r>
        <w:t xml:space="preserve"> </w:t>
      </w:r>
      <w:r>
        <w:t xml:space="preserve">is not a strong poker player on the merits; it</w:t>
      </w:r>
      <w:r>
        <w:t xml:space="preserve"> </w:t>
      </w:r>
      <w:r>
        <w:t xml:space="preserve">wins because it is hard to read. The trust–stack relationship</w:t>
      </w:r>
      <w:r>
        <w:t xml:space="preserve"> </w:t>
      </w:r>
      <w:r>
        <w:t xml:space="preserve">appears in Fig. 2 (left panel).</w:t>
      </w:r>
    </w:p>
    <w:p>
      <w:pPr>
        <w:pStyle w:val="CaptionedFigure"/>
      </w:pPr>
      <w:r>
        <w:drawing>
          <wp:inline>
            <wp:extent cx="5039999" cy="2200817"/>
            <wp:effectExtent b="0" l="0" r="0" t="0"/>
            <wp:docPr descr="" title="" id="48" name="Picture"/>
            <a:graphic>
              <a:graphicData uri="http://schemas.openxmlformats.org/drawingml/2006/picture">
                <pic:pic>
                  <pic:nvPicPr>
                    <pic:cNvPr descr="05_trust_vs_stack.png" id="49" name="Picture"/>
                    <pic:cNvPicPr>
                      <a:picLocks noChangeArrowheads="1" noChangeAspect="1"/>
                    </pic:cNvPicPr>
                  </pic:nvPicPr>
                  <pic:blipFill>
                    <a:blip r:embed="rId47"/>
                    <a:stretch>
                      <a:fillRect/>
                    </a:stretch>
                  </pic:blipFill>
                  <pic:spPr bwMode="auto">
                    <a:xfrm>
                      <a:off x="0" y="0"/>
                      <a:ext cx="5039999" cy="2200817"/>
                    </a:xfrm>
                    <a:prstGeom prst="rect">
                      <a:avLst/>
                    </a:prstGeom>
                    <a:noFill/>
                    <a:ln w="9525">
                      <a:noFill/>
                      <a:headEnd/>
                      <a:tailEnd/>
                    </a:ln>
                  </pic:spPr>
                </pic:pic>
              </a:graphicData>
            </a:graphic>
          </wp:inline>
        </w:drawing>
      </w:r>
    </w:p>
    <w:p>
      <w:pPr>
        <w:pStyle w:val="ImageCaption"/>
      </w:pPr>
      <w:r>
        <w:rPr>
          <w:bCs/>
          <w:b/>
        </w:rPr>
        <w:t xml:space="preserve">Figure 2.</w:t>
      </w:r>
      <w:r>
        <w:t xml:space="preserve"> </w:t>
      </w:r>
      <w:r>
        <w:rPr>
          <w:bCs/>
          <w:b/>
        </w:rPr>
        <w:t xml:space="preserve">Trust versus final stack across phases.</w:t>
      </w:r>
      <w:r>
        <w:t xml:space="preserve"> </w:t>
      </w:r>
      <w:r>
        <w:t xml:space="preserve">(</w:t>
      </w:r>
      <w:r>
        <w:rPr>
          <w:bCs/>
          <w:b/>
        </w:rPr>
        <w:t xml:space="preserve">Left</w:t>
      </w:r>
      <w:r>
        <w:t xml:space="preserve">) Phase 1: the most-trusted archetypes cluster</w:t>
      </w:r>
      <w:r>
        <w:t xml:space="preserve"> </w:t>
      </w:r>
      <w:r>
        <w:t xml:space="preserve">in the low-stack region and</w:t>
      </w:r>
      <w:r>
        <w:t xml:space="preserve"> </w:t>
      </w:r>
      <w:r>
        <w:rPr>
          <w:bCs/>
          <w:b/>
        </w:rPr>
        <w:t xml:space="preserve">Firestorm</w:t>
      </w:r>
      <w:r>
        <w:t xml:space="preserve"> </w:t>
      </w:r>
      <w:r>
        <w:t xml:space="preserve">(low trust) is</w:t>
      </w:r>
      <w:r>
        <w:t xml:space="preserve"> </w:t>
      </w:r>
      <w:r>
        <w:t xml:space="preserve">the highest earner. (</w:t>
      </w:r>
      <w:r>
        <w:rPr>
          <w:bCs/>
          <w:b/>
        </w:rPr>
        <w:t xml:space="preserve">Right</w:t>
      </w:r>
      <w:r>
        <w:t xml:space="preserve">) Phase 3.1: the</w:t>
      </w:r>
      <w:r>
        <w:t xml:space="preserve"> </w:t>
      </w:r>
      <w:r>
        <w:t xml:space="preserve">relationship dissolves and</w:t>
      </w:r>
      <w:r>
        <w:t xml:space="preserve"> </w:t>
      </w:r>
      <w:r>
        <w:rPr>
          <w:bCs/>
          <w:b/>
        </w:rPr>
        <w:t xml:space="preserve">Wall</w:t>
      </w:r>
      <w:r>
        <w:t xml:space="preserve"> </w:t>
      </w:r>
      <w:r>
        <w:t xml:space="preserve">becomes the top earner.</w:t>
      </w:r>
      <w:r>
        <w:t xml:space="preserve"> </w:t>
      </w:r>
      <w:r>
        <w:t xml:space="preserve">Each point is one (archetype, seed) observation.</w:t>
      </w:r>
    </w:p>
    <w:p>
      <w:pPr>
        <w:pStyle w:val="BodyText"/>
      </w:pPr>
      <w:r>
        <w:t xml:space="preserve">The mechanism is also visible in a single representative hand.</w:t>
      </w:r>
      <w:r>
        <w:t xml:space="preserve"> </w:t>
      </w:r>
      <w:r>
        <w:t xml:space="preserve">Box 1 reproduces hand #67 from seed 42:</w:t>
      </w:r>
      <w:r>
        <w:t xml:space="preserve"> </w:t>
      </w:r>
      <w:r>
        <w:rPr>
          <w:bCs/>
          <w:b/>
        </w:rPr>
        <w:t xml:space="preserve">Wall</w:t>
      </w:r>
      <w:r>
        <w:t xml:space="preserve"> </w:t>
      </w:r>
      <w:r>
        <w:t xml:space="preserve">is dealt</w:t>
      </w:r>
      <w:r>
        <w:t xml:space="preserve"> </w:t>
      </w:r>
      <m:oMath>
        <m:r>
          <m:t>2</m:t>
        </m:r>
        <m:r>
          <m:rPr>
            <m:sty m:val="p"/>
          </m:rPr>
          <m:t>♠</m:t>
        </m:r>
        <m:r>
          <m:t> </m:t>
        </m:r>
        <m:r>
          <m:t>5</m:t>
        </m:r>
        <m:r>
          <m:rPr>
            <m:sty m:val="p"/>
          </m:rPr>
          <m:t>♣</m:t>
        </m:r>
      </m:oMath>
      <w:r>
        <w:t xml:space="preserve"> </w:t>
      </w:r>
      <w:r>
        <w:t xml:space="preserve">(hand rank</w:t>
      </w:r>
      <w:r>
        <w:rPr>
          <w:rStyle w:val="FootnoteReference"/>
        </w:rPr>
        <w:footnoteReference w:id="50"/>
      </w:r>
      <w:r>
        <w:t xml:space="preserve"> </w:t>
      </w:r>
      <m:oMath>
        <m:r>
          <m:t>6</m:t>
        </m:r>
        <m:r>
          <m:rPr>
            <m:sty m:val="p"/>
          </m:rPr>
          <m:t>,</m:t>
        </m:r>
        <m:r>
          <m:t>749</m:t>
        </m:r>
      </m:oMath>
      <w:r>
        <w:t xml:space="preserve">, the</w:t>
      </w:r>
      <w:r>
        <w:t xml:space="preserve"> </w:t>
      </w:r>
      <w:r>
        <w:t xml:space="preserve">worst hand at the table) and calls every street of a</w:t>
      </w:r>
      <w:r>
        <w:t xml:space="preserve"> </w:t>
      </w:r>
      <w:r>
        <w:t xml:space="preserve">3-bet</w:t>
      </w:r>
      <w:r>
        <w:rPr>
          <w:rStyle w:val="FootnoteReference"/>
        </w:rPr>
        <w:footnoteReference w:id="51"/>
      </w:r>
      <w:r>
        <w:t xml:space="preserve"> </w:t>
      </w:r>
      <w:r>
        <w:t xml:space="preserve">pot, paying 35 chips into a hand it had no</w:t>
      </w:r>
      <w:r>
        <w:t xml:space="preserve"> </w:t>
      </w:r>
      <w:r>
        <w:t xml:space="preserve">chance to win. The illustrative hand we use here is drawn from</w:t>
      </w:r>
      <w:r>
        <w:t xml:space="preserve"> </w:t>
      </w:r>
      <w:r>
        <w:t xml:space="preserve">the Phase 3 dataset so that we can show the trap holding even</w:t>
      </w:r>
      <w:r>
        <w:t xml:space="preserve"> </w:t>
      </w:r>
      <w:r>
        <w:t xml:space="preserve">under a language-model implementation of</w:t>
      </w:r>
      <w:r>
        <w:t xml:space="preserve"> </w:t>
      </w:r>
      <w:r>
        <w:rPr>
          <w:bCs/>
          <w:b/>
        </w:rPr>
        <w:t xml:space="preserve">Wall</w:t>
      </w:r>
      <w:r>
        <w:t xml:space="preserve">; the same</w:t>
      </w:r>
      <w:r>
        <w:t xml:space="preserve"> </w:t>
      </w:r>
      <w:r>
        <w:t xml:space="preserve">dynamic occurs more frequently in Phase 1.</w:t>
      </w:r>
    </w:p>
    <w:p>
      <w:pPr>
        <w:pStyle w:val="BodyText"/>
      </w:pPr>
      <w:r>
        <w:rPr>
          <w:bCs/>
          <w:b/>
        </w:rPr>
        <w:t xml:space="preserve">Box 1.An instance of the trap (Phase 3 hand #67, 30 actions, 110-chip pot)</w:t>
      </w:r>
    </w:p>
    <w:p>
      <w:pPr>
        <w:pStyle w:val="BodyText"/>
      </w:pPr>
      <w:r>
        <w:rPr>
          <w:bCs/>
          <w:b/>
        </w:rPr>
        <w:t xml:space="preserve">Setup.</w:t>
      </w:r>
      <w:r>
        <w:t xml:space="preserve"> </w:t>
      </w:r>
      <w:r>
        <w:t xml:space="preserve">Seed 42, hand 67.</w:t>
      </w:r>
      <w:r>
        <w:t xml:space="preserve"> </w:t>
      </w:r>
      <w:r>
        <w:rPr>
          <w:bCs/>
          <w:b/>
        </w:rPr>
        <w:t xml:space="preserve">Wall</w:t>
      </w:r>
      <w:r>
        <w:t xml:space="preserve"> </w:t>
      </w:r>
      <w:r>
        <w:t xml:space="preserve">(seat 3) is dealt</w:t>
      </w:r>
      <w:r>
        <w:t xml:space="preserve"> </w:t>
      </w:r>
      <m:oMath>
        <m:r>
          <m:t>2</m:t>
        </m:r>
        <m:r>
          <m:rPr>
            <m:sty m:val="p"/>
          </m:rPr>
          <m:t>♠</m:t>
        </m:r>
        <m:r>
          <m:t> </m:t>
        </m:r>
        <m:r>
          <m:t>5</m:t>
        </m:r>
        <m:r>
          <m:rPr>
            <m:sty m:val="p"/>
          </m:rPr>
          <m:t>♣</m:t>
        </m:r>
      </m:oMath>
      <w:r>
        <w:t xml:space="preserve"> </w:t>
      </w:r>
      <w:r>
        <w:t xml:space="preserve">– rank 6</w:t>
      </w:r>
      <w:r>
        <w:t xml:space="preserve">,</w:t>
      </w:r>
      <w:r>
        <w:t xml:space="preserve">749, the worst hand at the</w:t>
      </w:r>
      <w:r>
        <w:t xml:space="preserve"> </w:t>
      </w:r>
      <w:r>
        <w:t xml:space="preserve">table. Final pot 110 chips, showdown.</w:t>
      </w:r>
    </w:p>
    <w:p>
      <w:pPr>
        <w:pStyle w:val="BodyText"/>
      </w:pPr>
      <w:r>
        <w:rPr>
          <w:bCs/>
          <w:b/>
        </w:rPr>
        <w:t xml:space="preserve">Action sequence: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right"/>
            </w:pPr>
            <w:r>
              <w:t xml:space="preserve">Seq</w:t>
            </w:r>
          </w:p>
        </w:tc>
        <w:tc>
          <w:tcPr/>
          <w:p>
            <w:pPr>
              <w:pStyle w:val="Compact"/>
              <w:jc w:val="left"/>
            </w:pPr>
            <w:r>
              <w:t xml:space="preserve">Seat</w:t>
            </w:r>
          </w:p>
        </w:tc>
        <w:tc>
          <w:tcPr/>
          <w:p>
            <w:pPr>
              <w:pStyle w:val="Compact"/>
              <w:jc w:val="left"/>
            </w:pPr>
            <w:r>
              <w:t xml:space="preserve">Round</w:t>
            </w:r>
          </w:p>
        </w:tc>
        <w:tc>
          <w:tcPr/>
          <w:p>
            <w:pPr>
              <w:pStyle w:val="Compact"/>
              <w:jc w:val="left"/>
            </w:pPr>
            <w:r>
              <w:t xml:space="preserve">Action</w:t>
            </w:r>
          </w:p>
        </w:tc>
        <w:tc>
          <w:tcPr/>
          <w:p>
            <w:pPr>
              <w:pStyle w:val="Compact"/>
              <w:jc w:val="right"/>
            </w:pPr>
            <w:r>
              <w:t xml:space="preserve">Amt</w:t>
            </w:r>
          </w:p>
        </w:tc>
        <w:tc>
          <w:tcPr/>
          <w:p>
            <w:pPr>
              <w:pStyle w:val="Compact"/>
              <w:jc w:val="right"/>
            </w:pPr>
            <w:r>
              <w:t xml:space="preserve">Pot</w:t>
            </w:r>
          </w:p>
        </w:tc>
        <w:tc>
          <w:tcPr/>
          <w:p>
            <w:pPr>
              <w:pStyle w:val="Compact"/>
              <w:jc w:val="left"/>
            </w:pPr>
            <w:r>
              <w:t xml:space="preserve">Notes</w:t>
            </w:r>
          </w:p>
        </w:tc>
      </w:tr>
      <w:tr>
        <w:tc>
          <w:tcPr/>
          <w:p>
            <w:pPr>
              <w:pStyle w:val="Compact"/>
              <w:jc w:val="right"/>
            </w:pPr>
            <w:r>
              <w:t xml:space="preserve">3</w:t>
            </w:r>
          </w:p>
        </w:tc>
        <w:tc>
          <w:tcPr/>
          <w:p>
            <w:pPr>
              <w:pStyle w:val="Compact"/>
              <w:jc w:val="left"/>
            </w:pPr>
            <w:r>
              <w:rPr>
                <w:bCs/>
                <w:b/>
              </w:rPr>
              <w:t xml:space="preserve">Judge</w:t>
            </w:r>
          </w:p>
        </w:tc>
        <w:tc>
          <w:tcPr/>
          <w:p>
            <w:pPr>
              <w:pStyle w:val="Compact"/>
              <w:jc w:val="left"/>
            </w:pPr>
            <w:r>
              <w:t xml:space="preserve">preflop</w:t>
            </w:r>
          </w:p>
        </w:tc>
        <w:tc>
          <w:tcPr/>
          <w:p>
            <w:pPr>
              <w:pStyle w:val="Compact"/>
              <w:jc w:val="left"/>
            </w:pPr>
            <w:r>
              <w:t xml:space="preserve">raise</w:t>
            </w:r>
          </w:p>
        </w:tc>
        <w:tc>
          <w:tcPr/>
          <w:p>
            <w:pPr>
              <w:pStyle w:val="Compact"/>
              <w:jc w:val="right"/>
            </w:pPr>
            <w:r>
              <w:t xml:space="preserve">4</w:t>
            </w:r>
          </w:p>
        </w:tc>
        <w:tc>
          <w:tcPr/>
          <w:p>
            <w:pPr>
              <w:pStyle w:val="Compact"/>
              <w:jc w:val="right"/>
            </w:pPr>
            <w:r>
              <w:t xml:space="preserve">7</w:t>
            </w:r>
          </w:p>
        </w:tc>
        <w:tc>
          <w:tcPr/>
          <w:p>
            <w:pPr>
              <w:pStyle w:val="Compact"/>
            </w:pPr>
          </w:p>
        </w:tc>
      </w:tr>
      <w:tr>
        <w:tc>
          <w:tcPr/>
          <w:p>
            <w:pPr>
              <w:pStyle w:val="Compact"/>
              <w:jc w:val="right"/>
            </w:pPr>
            <w:r>
              <w:t xml:space="preserve">6</w:t>
            </w:r>
          </w:p>
        </w:tc>
        <w:tc>
          <w:tcPr/>
          <w:p>
            <w:pPr>
              <w:pStyle w:val="Compact"/>
              <w:jc w:val="left"/>
            </w:pPr>
            <w:r>
              <w:rPr>
                <w:bCs/>
                <w:b/>
              </w:rPr>
              <w:t xml:space="preserve">Firestorm</w:t>
            </w:r>
          </w:p>
        </w:tc>
        <w:tc>
          <w:tcPr/>
          <w:p>
            <w:pPr>
              <w:pStyle w:val="Compact"/>
              <w:jc w:val="left"/>
            </w:pPr>
            <w:r>
              <w:t xml:space="preserve">preflop</w:t>
            </w:r>
          </w:p>
        </w:tc>
        <w:tc>
          <w:tcPr/>
          <w:p>
            <w:pPr>
              <w:pStyle w:val="Compact"/>
              <w:jc w:val="left"/>
            </w:pPr>
            <w:r>
              <w:t xml:space="preserve">raise</w:t>
            </w:r>
          </w:p>
        </w:tc>
        <w:tc>
          <w:tcPr/>
          <w:p>
            <w:pPr>
              <w:pStyle w:val="Compact"/>
              <w:jc w:val="right"/>
            </w:pPr>
            <w:r>
              <w:t xml:space="preserve">6</w:t>
            </w:r>
          </w:p>
        </w:tc>
        <w:tc>
          <w:tcPr/>
          <w:p>
            <w:pPr>
              <w:pStyle w:val="Compact"/>
              <w:jc w:val="right"/>
            </w:pPr>
            <w:r>
              <w:t xml:space="preserve">13</w:t>
            </w:r>
          </w:p>
        </w:tc>
        <w:tc>
          <w:tcPr/>
          <w:p>
            <w:pPr>
              <w:pStyle w:val="Compact"/>
              <w:jc w:val="left"/>
            </w:pPr>
            <w:r>
              <w:t xml:space="preserve">-bet</w:t>
            </w:r>
          </w:p>
        </w:tc>
      </w:tr>
      <w:tr>
        <w:tc>
          <w:tcPr/>
          <w:p>
            <w:pPr>
              <w:pStyle w:val="Compact"/>
              <w:jc w:val="right"/>
            </w:pPr>
            <w:r>
              <w:t xml:space="preserve">7</w:t>
            </w:r>
          </w:p>
        </w:tc>
        <w:tc>
          <w:tcPr/>
          <w:p>
            <w:pPr>
              <w:pStyle w:val="Compact"/>
              <w:jc w:val="left"/>
            </w:pPr>
            <w:r>
              <w:rPr>
                <w:bCs/>
                <w:b/>
              </w:rPr>
              <w:t xml:space="preserve">Wall</w:t>
            </w:r>
          </w:p>
        </w:tc>
        <w:tc>
          <w:tcPr/>
          <w:p>
            <w:pPr>
              <w:pStyle w:val="Compact"/>
              <w:jc w:val="left"/>
            </w:pPr>
            <w:r>
              <w:t xml:space="preserve">preflop</w:t>
            </w:r>
          </w:p>
        </w:tc>
        <w:tc>
          <w:tcPr/>
          <w:p>
            <w:pPr>
              <w:pStyle w:val="Compact"/>
              <w:jc w:val="left"/>
            </w:pPr>
            <w:r>
              <w:t xml:space="preserve">call</w:t>
            </w:r>
          </w:p>
        </w:tc>
        <w:tc>
          <w:tcPr/>
          <w:p>
            <w:pPr>
              <w:pStyle w:val="Compact"/>
              <w:jc w:val="right"/>
            </w:pPr>
            <w:r>
              <w:t xml:space="preserve">5</w:t>
            </w:r>
          </w:p>
        </w:tc>
        <w:tc>
          <w:tcPr/>
          <w:p>
            <w:pPr>
              <w:pStyle w:val="Compact"/>
              <w:jc w:val="right"/>
            </w:pPr>
            <w:r>
              <w:t xml:space="preserve">18</w:t>
            </w:r>
          </w:p>
        </w:tc>
        <w:tc>
          <w:tcPr/>
          <w:p>
            <w:pPr>
              <w:pStyle w:val="Compact"/>
              <w:jc w:val="left"/>
            </w:pPr>
            <w:r>
              <w:rPr>
                <w:iCs/>
                <w:i/>
              </w:rPr>
              <w:t xml:space="preserve">calls 3-bet pot with 2-5 off</w:t>
            </w:r>
          </w:p>
        </w:tc>
      </w:tr>
      <w:tr>
        <w:tc>
          <w:tcPr/>
          <w:p>
            <w:pPr>
              <w:pStyle w:val="Compact"/>
              <w:jc w:val="right"/>
            </w:pPr>
            <w:r>
              <w:t xml:space="preserve">9</w:t>
            </w:r>
          </w:p>
        </w:tc>
        <w:tc>
          <w:tcPr/>
          <w:p>
            <w:pPr>
              <w:pStyle w:val="Compact"/>
              <w:jc w:val="left"/>
            </w:pPr>
            <w:r>
              <w:rPr>
                <w:bCs/>
                <w:b/>
              </w:rPr>
              <w:t xml:space="preserve">Judge</w:t>
            </w:r>
          </w:p>
        </w:tc>
        <w:tc>
          <w:tcPr/>
          <w:p>
            <w:pPr>
              <w:pStyle w:val="Compact"/>
              <w:jc w:val="left"/>
            </w:pPr>
            <w:r>
              <w:t xml:space="preserve">preflop</w:t>
            </w:r>
          </w:p>
        </w:tc>
        <w:tc>
          <w:tcPr/>
          <w:p>
            <w:pPr>
              <w:pStyle w:val="Compact"/>
              <w:jc w:val="left"/>
            </w:pPr>
            <w:r>
              <w:t xml:space="preserve">call</w:t>
            </w:r>
          </w:p>
        </w:tc>
        <w:tc>
          <w:tcPr/>
          <w:p>
            <w:pPr>
              <w:pStyle w:val="Compact"/>
              <w:jc w:val="right"/>
            </w:pPr>
            <w:r>
              <w:t xml:space="preserve">2</w:t>
            </w:r>
          </w:p>
        </w:tc>
        <w:tc>
          <w:tcPr/>
          <w:p>
            <w:pPr>
              <w:pStyle w:val="Compact"/>
              <w:jc w:val="right"/>
            </w:pPr>
            <w:r>
              <w:t xml:space="preserve">20</w:t>
            </w:r>
          </w:p>
        </w:tc>
        <w:tc>
          <w:tcPr/>
          <w:p>
            <w:pPr>
              <w:pStyle w:val="Compact"/>
            </w:pPr>
          </w:p>
        </w:tc>
      </w:tr>
      <w:tr>
        <w:tc>
          <w:tcPr/>
          <w:p>
            <w:pPr>
              <w:pStyle w:val="Compact"/>
              <w:jc w:val="right"/>
            </w:pPr>
            <w:r>
              <w:t xml:space="preserve">10–16</w:t>
            </w:r>
          </w:p>
        </w:tc>
        <w:tc>
          <w:tcPr/>
          <w:p>
            <w:pPr>
              <w:pStyle w:val="Compact"/>
              <w:jc w:val="left"/>
            </w:pPr>
            <w:r>
              <w:t xml:space="preserve">…</w:t>
            </w:r>
          </w:p>
        </w:tc>
        <w:tc>
          <w:tcPr/>
          <w:p>
            <w:pPr>
              <w:pStyle w:val="Compact"/>
              <w:jc w:val="left"/>
            </w:pPr>
            <w:r>
              <w:t xml:space="preserve">flop</w:t>
            </w:r>
          </w:p>
        </w:tc>
        <w:tc>
          <w:tcPr/>
          <w:p>
            <w:pPr>
              <w:pStyle w:val="Compact"/>
              <w:jc w:val="left"/>
            </w:pPr>
            <w:r>
              <w:t xml:space="preserve">…</w:t>
            </w:r>
          </w:p>
        </w:tc>
        <w:tc>
          <w:tcPr/>
          <w:p>
            <w:pPr>
              <w:pStyle w:val="Compact"/>
            </w:pPr>
          </w:p>
        </w:tc>
        <w:tc>
          <w:tcPr/>
          <w:p>
            <w:pPr>
              <w:pStyle w:val="Compact"/>
              <w:jc w:val="right"/>
            </w:pPr>
            <w:r>
              <w:t xml:space="preserve">38</w:t>
            </w:r>
          </w:p>
        </w:tc>
        <w:tc>
          <w:tcPr/>
          <w:p>
            <w:pPr>
              <w:pStyle w:val="Compact"/>
              <w:jc w:val="left"/>
            </w:pPr>
            <w:r>
              <w:rPr>
                <w:bCs/>
                <w:b/>
              </w:rPr>
              <w:t xml:space="preserve">Judge</w:t>
            </w:r>
            <w:r>
              <w:t xml:space="preserve"> </w:t>
            </w:r>
            <w:r>
              <w:t xml:space="preserve">bets,</w:t>
            </w:r>
            <w:r>
              <w:t xml:space="preserve"> </w:t>
            </w:r>
            <w:r>
              <w:rPr>
                <w:bCs/>
                <w:b/>
              </w:rPr>
              <w:t xml:space="preserve">Firestorm</w:t>
            </w:r>
            <w:r>
              <w:t xml:space="preserve"> </w:t>
            </w:r>
            <w:r>
              <w:t xml:space="preserve">raises,</w:t>
            </w:r>
            <w:r>
              <w:t xml:space="preserve"> </w:t>
            </w:r>
            <w:r>
              <w:rPr>
                <w:bCs/>
                <w:b/>
              </w:rPr>
              <w:t xml:space="preserve">Wall</w:t>
            </w:r>
            <w:r>
              <w:t xml:space="preserve"> </w:t>
            </w:r>
            <w:r>
              <w:t xml:space="preserve">calls each street</w:t>
            </w:r>
          </w:p>
        </w:tc>
      </w:tr>
      <w:tr>
        <w:tc>
          <w:tcPr/>
          <w:p>
            <w:pPr>
              <w:pStyle w:val="Compact"/>
              <w:jc w:val="right"/>
            </w:pPr>
            <w:r>
              <w:t xml:space="preserve">17–23</w:t>
            </w:r>
          </w:p>
        </w:tc>
        <w:tc>
          <w:tcPr/>
          <w:p>
            <w:pPr>
              <w:pStyle w:val="Compact"/>
              <w:jc w:val="left"/>
            </w:pPr>
            <w:r>
              <w:t xml:space="preserve">…</w:t>
            </w:r>
          </w:p>
        </w:tc>
        <w:tc>
          <w:tcPr/>
          <w:p>
            <w:pPr>
              <w:pStyle w:val="Compact"/>
              <w:jc w:val="left"/>
            </w:pPr>
            <w:r>
              <w:t xml:space="preserve">turn</w:t>
            </w:r>
          </w:p>
        </w:tc>
        <w:tc>
          <w:tcPr/>
          <w:p>
            <w:pPr>
              <w:pStyle w:val="Compact"/>
              <w:jc w:val="left"/>
            </w:pPr>
            <w:r>
              <w:t xml:space="preserve">…</w:t>
            </w:r>
          </w:p>
        </w:tc>
        <w:tc>
          <w:tcPr/>
          <w:p>
            <w:pPr>
              <w:pStyle w:val="Compact"/>
            </w:pPr>
          </w:p>
        </w:tc>
        <w:tc>
          <w:tcPr/>
          <w:p>
            <w:pPr>
              <w:pStyle w:val="Compact"/>
              <w:jc w:val="right"/>
            </w:pPr>
            <w:r>
              <w:t xml:space="preserve">74</w:t>
            </w:r>
          </w:p>
        </w:tc>
        <w:tc>
          <w:tcPr/>
          <w:p>
            <w:pPr>
              <w:pStyle w:val="Compact"/>
              <w:jc w:val="left"/>
            </w:pPr>
            <w:r>
              <w:t xml:space="preserve">Same pattern</w:t>
            </w:r>
          </w:p>
        </w:tc>
      </w:tr>
      <w:tr>
        <w:tc>
          <w:tcPr/>
          <w:p>
            <w:pPr>
              <w:pStyle w:val="Compact"/>
              <w:jc w:val="right"/>
            </w:pPr>
            <w:r>
              <w:t xml:space="preserve">24–30</w:t>
            </w:r>
          </w:p>
        </w:tc>
        <w:tc>
          <w:tcPr/>
          <w:p>
            <w:pPr>
              <w:pStyle w:val="Compact"/>
              <w:jc w:val="left"/>
            </w:pPr>
            <w:r>
              <w:t xml:space="preserve">…</w:t>
            </w:r>
          </w:p>
        </w:tc>
        <w:tc>
          <w:tcPr/>
          <w:p>
            <w:pPr>
              <w:pStyle w:val="Compact"/>
              <w:jc w:val="left"/>
            </w:pPr>
            <w:r>
              <w:t xml:space="preserve">river</w:t>
            </w:r>
          </w:p>
        </w:tc>
        <w:tc>
          <w:tcPr/>
          <w:p>
            <w:pPr>
              <w:pStyle w:val="Compact"/>
              <w:jc w:val="left"/>
            </w:pPr>
            <w:r>
              <w:t xml:space="preserve">…</w:t>
            </w:r>
          </w:p>
        </w:tc>
        <w:tc>
          <w:tcPr/>
          <w:p>
            <w:pPr>
              <w:pStyle w:val="Compact"/>
            </w:pPr>
          </w:p>
        </w:tc>
        <w:tc>
          <w:tcPr/>
          <w:p>
            <w:pPr>
              <w:pStyle w:val="Compact"/>
              <w:jc w:val="right"/>
            </w:pPr>
            <w:r>
              <w:t xml:space="preserve">110</w:t>
            </w:r>
          </w:p>
        </w:tc>
        <w:tc>
          <w:tcPr/>
          <w:p>
            <w:pPr>
              <w:pStyle w:val="Compact"/>
              <w:jc w:val="left"/>
            </w:pPr>
            <w:r>
              <w:rPr>
                <w:bCs/>
                <w:b/>
              </w:rPr>
              <w:t xml:space="preserve">Wall</w:t>
            </w:r>
            <w:r>
              <w:t xml:space="preserve"> </w:t>
            </w:r>
            <w:r>
              <w:t xml:space="preserve">calls the final two raises</w:t>
            </w:r>
          </w:p>
        </w:tc>
      </w:tr>
    </w:tbl>
    <w:p>
      <w:pPr>
        <w:pStyle w:val="BodyText"/>
      </w:pPr>
      <w:r>
        <w:rPr>
          <w:bCs/>
          <w:b/>
        </w:rPr>
        <w:t xml:space="preserve">Showdown.</w:t>
      </w:r>
      <w:r>
        <w:t xml:space="preserve"> </w:t>
      </w:r>
      <w:r>
        <w:rPr>
          <w:bCs/>
          <w:b/>
        </w:rPr>
        <w:t xml:space="preserve">Firestorm</w:t>
      </w:r>
      <w:r>
        <w:t xml:space="preserve"> </w:t>
      </w:r>
      <m:oMath>
        <m:r>
          <m:t>J</m:t>
        </m:r>
        <m:r>
          <m:rPr>
            <m:sty m:val="p"/>
          </m:rPr>
          <m:t>♡</m:t>
        </m:r>
        <m:r>
          <m:t> </m:t>
        </m:r>
        <m:r>
          <m:t>J</m:t>
        </m:r>
        <m:r>
          <m:rPr>
            <m:sty m:val="p"/>
          </m:rPr>
          <m:t>♢</m:t>
        </m:r>
      </m:oMath>
      <w:r>
        <w:t xml:space="preserve"> </w:t>
      </w:r>
      <w:r>
        <w:t xml:space="preserve">(rank 4042)</w:t>
      </w:r>
      <w:r>
        <w:t xml:space="preserve"> </w:t>
      </w:r>
      <w:r>
        <w:rPr>
          <w:bCs/>
          <w:b/>
        </w:rPr>
        <w:t xml:space="preserve">wins</w:t>
      </w:r>
      <w:r>
        <w:t xml:space="preserve"> </w:t>
      </w:r>
      <w:r>
        <w:t xml:space="preserve">110.</w:t>
      </w:r>
      <w:r>
        <w:t xml:space="preserve"> </w:t>
      </w:r>
      <w:r>
        <w:rPr>
          <w:bCs/>
          <w:b/>
        </w:rPr>
        <w:t xml:space="preserve">Judge</w:t>
      </w:r>
      <w:r>
        <w:t xml:space="preserve"> </w:t>
      </w:r>
      <m:oMath>
        <m:r>
          <m:t>8</m:t>
        </m:r>
        <m:r>
          <m:rPr>
            <m:sty m:val="p"/>
          </m:rPr>
          <m:t>♡</m:t>
        </m:r>
        <m:r>
          <m:t> </m:t>
        </m:r>
        <m:r>
          <m:t>8</m:t>
        </m:r>
        <m:r>
          <m:rPr>
            <m:sty m:val="p"/>
          </m:rPr>
          <m:t>♢</m:t>
        </m:r>
      </m:oMath>
      <w:r>
        <w:t xml:space="preserve"> </w:t>
      </w:r>
      <w:r>
        <w:t xml:space="preserve">(rank 4703).</w:t>
      </w:r>
      <w:r>
        <w:t xml:space="preserve"> </w:t>
      </w:r>
      <w:r>
        <w:rPr>
          <w:bCs/>
          <w:b/>
        </w:rPr>
        <w:t xml:space="preserve">Wall</w:t>
      </w:r>
      <w:r>
        <w:t xml:space="preserve"> </w:t>
      </w:r>
      <m:oMath>
        <m:r>
          <m:t>2</m:t>
        </m:r>
        <m:r>
          <m:rPr>
            <m:sty m:val="p"/>
          </m:rPr>
          <m:t>♠</m:t>
        </m:r>
        <m:r>
          <m:t> </m:t>
        </m:r>
        <m:r>
          <m:t>5</m:t>
        </m:r>
        <m:r>
          <m:rPr>
            <m:sty m:val="p"/>
          </m:rPr>
          <m:t>♣</m:t>
        </m:r>
      </m:oMath>
      <w:r>
        <w:t xml:space="preserve"> </w:t>
      </w:r>
      <w:r>
        <w:t xml:space="preserve">(rank 6749).</w:t>
      </w:r>
      <w:r>
        <w:t xml:space="preserve"> </w:t>
      </w:r>
      <w:r>
        <w:rPr>
          <w:iCs/>
          <w:i/>
        </w:rPr>
        <w:t xml:space="preserve">Wall pays 35 chips into a hand it had no chance to win.</w:t>
      </w:r>
      <w:r>
        <w:rPr>
          <w:iCs/>
          <w:i/>
        </w:rPr>
        <w:t xml:space="preserve"> </w:t>
      </w:r>
      <w:r>
        <w:rPr>
          <w:iCs/>
          <w:i/>
        </w:rPr>
        <w:t xml:space="preserve">Every observer’s posterior puts</w:t>
      </w:r>
      <w:r>
        <w:rPr>
          <w:iCs/>
          <w:i/>
        </w:rPr>
        <w:t xml:space="preserve"> </w:t>
      </w:r>
      <m:oMath>
        <m:r>
          <m:t>p</m:t>
        </m:r>
        <m:r>
          <m:rPr>
            <m:sty m:val="p"/>
          </m:rPr>
          <m:t>=</m:t>
        </m:r>
        <m:r>
          <m:t>1.000</m:t>
        </m:r>
      </m:oMath>
      <w:r>
        <w:rPr>
          <w:iCs/>
          <w:i/>
        </w:rPr>
        <w:t xml:space="preserve"> </w:t>
      </w:r>
      <w:r>
        <w:rPr>
          <w:iCs/>
          <w:i/>
        </w:rPr>
        <w:t xml:space="preserve">on</w:t>
      </w:r>
      <w:r>
        <w:rPr>
          <w:iCs/>
          <w:i/>
        </w:rPr>
        <w:t xml:space="preserve"> </w:t>
      </w:r>
      <w:r>
        <w:rPr>
          <w:bCs/>
          <w:b/>
          <w:iCs/>
          <w:i/>
        </w:rPr>
        <w:t xml:space="preserve">Firestorm</w:t>
      </w:r>
      <w:r>
        <w:rPr>
          <w:iCs/>
          <w:i/>
        </w:rPr>
        <w:t xml:space="preserve"> </w:t>
      </w:r>
      <w:r>
        <w:rPr>
          <w:iCs/>
          <w:i/>
        </w:rPr>
        <w:t xml:space="preserve">being a firestorm and</w:t>
      </w:r>
      <w:r>
        <w:rPr>
          <w:iCs/>
          <w:i/>
        </w:rPr>
        <w:t xml:space="preserve"> </w:t>
      </w:r>
      <m:oMath>
        <m:r>
          <m:t>p</m:t>
        </m:r>
        <m:r>
          <m:rPr>
            <m:sty m:val="p"/>
          </m:rPr>
          <m:t>=</m:t>
        </m:r>
        <m:r>
          <m:t>1.000</m:t>
        </m:r>
      </m:oMath>
      <w:r>
        <w:rPr>
          <w:iCs/>
          <w:i/>
        </w:rPr>
        <w:t xml:space="preserve"> </w:t>
      </w:r>
      <w:r>
        <w:rPr>
          <w:iCs/>
          <w:i/>
        </w:rPr>
        <w:t xml:space="preserve">on</w:t>
      </w:r>
      <w:r>
        <w:rPr>
          <w:iCs/>
          <w:i/>
        </w:rPr>
        <w:t xml:space="preserve"> </w:t>
      </w:r>
      <w:r>
        <w:rPr>
          <w:bCs/>
          <w:b/>
          <w:iCs/>
          <w:i/>
        </w:rPr>
        <w:t xml:space="preserve">Wall</w:t>
      </w:r>
      <w:r>
        <w:rPr>
          <w:iCs/>
          <w:i/>
        </w:rPr>
        <w:t xml:space="preserve"> </w:t>
      </w:r>
      <w:r>
        <w:rPr>
          <w:iCs/>
          <w:i/>
        </w:rPr>
        <w:t xml:space="preserve">being a wall.</w:t>
      </w:r>
    </w:p>
    <w:bookmarkStart w:id="52" w:name="classification-accuracy."/>
    <w:p>
      <w:pPr>
        <w:pStyle w:val="Heading4"/>
      </w:pPr>
      <w:r>
        <w:rPr>
          <w:rStyle w:val="SectionNumber"/>
        </w:rPr>
        <w:t xml:space="preserve">4.1.0.1</w:t>
      </w:r>
      <w:r>
        <w:tab/>
      </w:r>
      <w:r>
        <w:t xml:space="preserve">Classification accuracy.</w:t>
      </w:r>
    </w:p>
    <w:p>
      <w:pPr>
        <w:pStyle w:val="FirstParagraph"/>
      </w:pPr>
      <w:r>
        <w:t xml:space="preserve">The</w:t>
      </w:r>
      <w:r>
        <w:t xml:space="preserve"> </w:t>
      </w:r>
      <w:r>
        <w:rPr>
          <w:bCs/>
          <w:b/>
        </w:rPr>
        <w:t xml:space="preserve">Predator</w:t>
      </w:r>
      <w:r>
        <w:t xml:space="preserve"> </w:t>
      </w:r>
      <w:r>
        <w:t xml:space="preserve">archetype, which reads its posterior to</w:t>
      </w:r>
      <w:r>
        <w:t xml:space="preserve"> </w:t>
      </w:r>
      <w:r>
        <w:t xml:space="preserve">choose exploitation targets, reliably classifies only 2 of 7</w:t>
      </w:r>
      <w:r>
        <w:t xml:space="preserve"> </w:t>
      </w:r>
      <w:r>
        <w:t xml:space="preserve">opponents above the prespecified 0.60 confidence threshold after</w:t>
      </w:r>
      <w:r>
        <w:t xml:space="preserve"> </w:t>
      </w:r>
      <w:r>
        <w:t xml:space="preserve">1</w:t>
      </w:r>
      <w:r>
        <w:t xml:space="preserve">,</w:t>
      </w:r>
      <w:r>
        <w:t xml:space="preserve">000 hands—</w:t>
      </w:r>
      <w:r>
        <w:rPr>
          <w:bCs/>
          <w:b/>
        </w:rPr>
        <w:t xml:space="preserve">Wall</w:t>
      </w:r>
      <w:r>
        <w:t xml:space="preserve"> </w:t>
      </w:r>
      <w:r>
        <w:t xml:space="preserve">(</w:t>
      </w:r>
      <m:oMath>
        <m:r>
          <m:t>p</m:t>
        </m:r>
        <m:r>
          <m:rPr>
            <m:sty m:val="p"/>
          </m:rPr>
          <m:t>=</m:t>
        </m:r>
        <m:r>
          <m:t>1.00</m:t>
        </m:r>
      </m:oMath>
      <w:r>
        <w:t xml:space="preserve">) and</w:t>
      </w:r>
      <w:r>
        <w:t xml:space="preserve"> </w:t>
      </w:r>
      <w:r>
        <w:rPr>
          <w:bCs/>
          <w:b/>
        </w:rPr>
        <w:t xml:space="preserve">Firestorm</w:t>
      </w:r>
      <w:r>
        <w:t xml:space="preserve"> </w:t>
      </w:r>
      <w:r>
        <w:t xml:space="preserve">(</w:t>
      </w:r>
      <m:oMath>
        <m:r>
          <m:t>p</m:t>
        </m:r>
        <m:r>
          <m:rPr>
            <m:sty m:val="p"/>
          </m:rPr>
          <m:t>≈</m:t>
        </m:r>
        <m:r>
          <m:t>0.82</m:t>
        </m:r>
      </m:oMath>
      <w:r>
        <w:t xml:space="preserve">)—with</w:t>
      </w:r>
      <w:r>
        <w:t xml:space="preserve"> </w:t>
      </w:r>
      <w:r>
        <w:rPr>
          <w:bCs/>
          <w:b/>
        </w:rPr>
        <w:t xml:space="preserve">Phantom</w:t>
      </w:r>
      <w:r>
        <w:t xml:space="preserve"> </w:t>
      </w:r>
      <w:r>
        <w:t xml:space="preserve">only occasionally crossing</w:t>
      </w:r>
      <w:r>
        <w:t xml:space="preserve"> </w:t>
      </w:r>
      <w:r>
        <w:t xml:space="preserve">the threshold (</w:t>
      </w:r>
      <m:oMath>
        <m:r>
          <m:t>p</m:t>
        </m:r>
        <m:r>
          <m:rPr>
            <m:sty m:val="p"/>
          </m:rPr>
          <m:t>≈</m:t>
        </m:r>
        <m:r>
          <m:t>0.60</m:t>
        </m:r>
      </m:oMath>
      <w:r>
        <w:t xml:space="preserve"> </w:t>
      </w:r>
      <w:r>
        <w:t xml:space="preserve">in some seeds). The remaining four opponents</w:t>
      </w:r>
      <w:r>
        <w:t xml:space="preserve"> </w:t>
      </w:r>
      <w:r>
        <w:t xml:space="preserve">fall below the threshold on every seed. Three of these</w:t>
      </w:r>
      <w:r>
        <w:t xml:space="preserve"> </w:t>
      </w:r>
      <w:r>
        <w:t xml:space="preserve">(</w:t>
      </w:r>
      <w:r>
        <w:rPr>
          <w:bCs/>
          <w:b/>
        </w:rPr>
        <w:t xml:space="preserve">Sentinel</w:t>
      </w:r>
      <w:r>
        <w:t xml:space="preserve">,</w:t>
      </w:r>
      <w:r>
        <w:t xml:space="preserve"> </w:t>
      </w:r>
      <w:r>
        <w:rPr>
          <w:bCs/>
          <w:b/>
        </w:rPr>
        <w:t xml:space="preserve">Mirror</w:t>
      </w:r>
      <w:r>
        <w:t xml:space="preserve"> </w:t>
      </w:r>
      <w:r>
        <w:t xml:space="preserve">in its default state,</w:t>
      </w:r>
      <w:r>
        <w:t xml:space="preserve"> </w:t>
      </w:r>
      <w:r>
        <w:rPr>
          <w:bCs/>
          <w:b/>
        </w:rPr>
        <w:t xml:space="preserve">Judge</w:t>
      </w:r>
      <w:r>
        <w:t xml:space="preserve"> </w:t>
      </w:r>
      <w:r>
        <w:t xml:space="preserve">in its cooperative state) have byte-identical mean</w:t>
      </w:r>
      <w:r>
        <w:t xml:space="preserve"> </w:t>
      </w:r>
      <w:r>
        <w:t xml:space="preserve">parameters under the spec; the posterior over them bottoms out</w:t>
      </w:r>
      <w:r>
        <w:t xml:space="preserve"> </w:t>
      </w:r>
      <w:r>
        <w:t xml:space="preserve">at</w:t>
      </w:r>
      <w:r>
        <w:t xml:space="preserve"> </w:t>
      </w:r>
      <m:oMath>
        <m:sSub>
          <m:e>
            <m:r>
              <m:rPr>
                <m:sty m:val="p"/>
              </m:rPr>
              <m:t>log</m:t>
            </m:r>
          </m:e>
          <m:sub>
            <m:r>
              <m:t>2</m:t>
            </m:r>
          </m:sub>
        </m:sSub>
        <m:d>
          <m:dPr>
            <m:begChr m:val="("/>
            <m:endChr m:val=")"/>
            <m:sepChr m:val=""/>
            <m:grow/>
          </m:dPr>
          <m:e>
            <m:r>
              <m:t>3</m:t>
            </m:r>
          </m:e>
        </m:d>
        <m:r>
          <m:rPr>
            <m:sty m:val="p"/>
          </m:rPr>
          <m:t>≈</m:t>
        </m:r>
        <m:r>
          <m:t>1.58</m:t>
        </m:r>
      </m:oMath>
      <w:r>
        <w:t xml:space="preserve"> </w:t>
      </w:r>
      <w:r>
        <w:t xml:space="preserve">bits regardless of observation</w:t>
      </w:r>
      <w:r>
        <w:t xml:space="preserve"> </w:t>
      </w:r>
      <w:r>
        <w:t xml:space="preserve">volume—a direct consequence of our design choice rather than</w:t>
      </w:r>
      <w:r>
        <w:t xml:space="preserve"> </w:t>
      </w:r>
      <w:r>
        <w:t xml:space="preserve">an emergent finding.</w:t>
      </w:r>
    </w:p>
    <w:bookmarkEnd w:id="52"/>
    <w:bookmarkEnd w:id="53"/>
    <w:bookmarkStart w:id="58" w:name="Xec1ea5c49c575925138d24a2fd331838a9be342"/>
    <w:p>
      <w:pPr>
        <w:pStyle w:val="Heading2"/>
      </w:pPr>
      <w:r>
        <w:rPr>
          <w:rStyle w:val="SectionNumber"/>
        </w:rPr>
        <w:t xml:space="preserve">4.2</w:t>
      </w:r>
      <w:r>
        <w:tab/>
      </w:r>
      <w:r>
        <w:t xml:space="preserve">Phase 2: bounded hill-climbing softens but does not</w:t>
      </w:r>
      <w:r>
        <w:t xml:space="preserve"> </w:t>
      </w:r>
      <w:r>
        <w:t xml:space="preserve">close the trap</w:t>
      </w:r>
    </w:p>
    <w:p>
      <w:pPr>
        <w:pStyle w:val="FirstParagraph"/>
      </w:pPr>
      <w:r>
        <w:t xml:space="preserve">Phase 2 generates</w:t>
      </w:r>
      <w:r>
        <w:t xml:space="preserve"> </w:t>
      </w:r>
      <m:oMath>
        <m:sSub>
          <m:e>
            <m:r>
              <m:t>r</m:t>
            </m:r>
          </m:e>
          <m:sub>
            <m:r>
              <m:rPr>
                <m:sty m:val="p"/>
              </m:rPr>
              <m:t>t</m:t>
            </m:r>
            <m:r>
              <m:rPr>
                <m:sty m:val="p"/>
              </m:rPr>
              <m:t>p</m:t>
            </m:r>
          </m:sub>
        </m:sSub>
        <m:r>
          <m:rPr>
            <m:sty m:val="p"/>
          </m:rPr>
          <m:t>=</m:t>
        </m:r>
        <m:r>
          <m:rPr>
            <m:sty m:val="p"/>
          </m:rPr>
          <m:t>−</m:t>
        </m:r>
        <m:r>
          <m:t>0.637</m:t>
        </m:r>
        <m:r>
          <m:rPr>
            <m:sty m:val="p"/>
          </m:rPr>
          <m:t>±</m:t>
        </m:r>
        <m:r>
          <m:t>0.125</m:t>
        </m:r>
      </m:oMath>
      <w:r>
        <w:t xml:space="preserve"> </w:t>
      </w:r>
      <w:r>
        <w:t xml:space="preserve">with per-seed values</w:t>
      </w:r>
      <w:r>
        <w:t xml:space="preserve"> </w:t>
      </w:r>
      <m:oMath>
        <m:r>
          <m:rPr>
            <m:sty m:val="p"/>
          </m:rPr>
          <m:t>{</m:t>
        </m:r>
        <m:r>
          <m:rPr>
            <m:sty m:val="p"/>
          </m:rPr>
          <m:t>−</m:t>
        </m:r>
        <m:r>
          <m:t>0.759</m:t>
        </m:r>
        <m:r>
          <m:rPr>
            <m:sty m:val="p"/>
          </m:rPr>
          <m:t>,</m:t>
        </m:r>
        <m:r>
          <m:rPr>
            <m:sty m:val="p"/>
          </m:rPr>
          <m:t>−</m:t>
        </m:r>
        <m:r>
          <m:t>0.424</m:t>
        </m:r>
        <m:r>
          <m:rPr>
            <m:sty m:val="p"/>
          </m:rPr>
          <m:t>,</m:t>
        </m:r>
        <m:r>
          <m:rPr>
            <m:sty m:val="p"/>
          </m:rPr>
          <m:t>−</m:t>
        </m:r>
        <m:r>
          <m:t>0.719</m:t>
        </m:r>
        <m:r>
          <m:rPr>
            <m:sty m:val="p"/>
          </m:rPr>
          <m:t>,</m:t>
        </m:r>
        <m:r>
          <m:rPr>
            <m:sty m:val="p"/>
          </m:rPr>
          <m:t>−</m:t>
        </m:r>
        <m:r>
          <m:t>0.717</m:t>
        </m:r>
        <m:r>
          <m:rPr>
            <m:sty m:val="p"/>
          </m:rPr>
          <m:t>,</m:t>
        </m:r>
        <m:r>
          <m:rPr>
            <m:sty m:val="p"/>
          </m:rPr>
          <m:t>−</m:t>
        </m:r>
        <m:r>
          <m:t>0.564</m:t>
        </m:r>
        <m:r>
          <m:rPr>
            <m:sty m:val="p"/>
          </m:rPr>
          <m:t>}</m:t>
        </m:r>
      </m:oMath>
      <w:r>
        <w:t xml:space="preserve">. The direction of</w:t>
      </w:r>
      <w:r>
        <w:t xml:space="preserve"> </w:t>
      </w:r>
      <w:r>
        <w:t xml:space="preserve">movement from Phase 1 (</w:t>
      </w:r>
      <m:oMath>
        <m:r>
          <m:t>Δ</m:t>
        </m:r>
        <m:sSub>
          <m:e>
            <m:r>
              <m:t>r</m:t>
            </m:r>
          </m:e>
          <m:sub>
            <m:r>
              <m:rPr>
                <m:sty m:val="p"/>
              </m:rPr>
              <m:t>t</m:t>
            </m:r>
            <m:r>
              <m:rPr>
                <m:sty m:val="p"/>
              </m:rPr>
              <m:t>p</m:t>
            </m:r>
          </m:sub>
        </m:sSub>
        <m:r>
          <m:rPr>
            <m:sty m:val="p"/>
          </m:rPr>
          <m:t>=</m:t>
        </m:r>
        <m:r>
          <m:rPr>
            <m:sty m:val="p"/>
          </m:rPr>
          <m:t>+</m:t>
        </m:r>
        <m:r>
          <m:t>0.116</m:t>
        </m:r>
      </m:oMath>
      <w:r>
        <w:t xml:space="preserve">) agrees across all five</w:t>
      </w:r>
      <w:r>
        <w:t xml:space="preserve"> </w:t>
      </w:r>
      <w:r>
        <w:t xml:space="preserve">seeds (directional movements of</w:t>
      </w:r>
      <w:r>
        <w:t xml:space="preserve"> </w:t>
      </w:r>
      <m:oMath>
        <m:r>
          <m:rPr>
            <m:sty m:val="p"/>
          </m:rPr>
          <m:t>+</m:t>
        </m:r>
        <m:r>
          <m:t>0.015</m:t>
        </m:r>
      </m:oMath>
      <w:r>
        <w:t xml:space="preserve">,</w:t>
      </w:r>
      <w:r>
        <w:t xml:space="preserve"> </w:t>
      </w:r>
      <m:oMath>
        <m:r>
          <m:rPr>
            <m:sty m:val="p"/>
          </m:rPr>
          <m:t>+</m:t>
        </m:r>
        <m:r>
          <m:t>0.184</m:t>
        </m:r>
      </m:oMath>
      <w:r>
        <w:t xml:space="preserve">,</w:t>
      </w:r>
      <w:r>
        <w:t xml:space="preserve"> </w:t>
      </w:r>
      <m:oMath>
        <m:r>
          <m:rPr>
            <m:sty m:val="p"/>
          </m:rPr>
          <m:t>+</m:t>
        </m:r>
        <m:r>
          <m:t>0.073</m:t>
        </m:r>
      </m:oMath>
      <w:r>
        <w:t xml:space="preserve">,</w:t>
      </w:r>
      <w:r>
        <w:t xml:space="preserve"> </w:t>
      </w:r>
      <m:oMath>
        <m:r>
          <m:rPr>
            <m:sty m:val="p"/>
          </m:rPr>
          <m:t>+</m:t>
        </m:r>
        <m:r>
          <m:t>0.095</m:t>
        </m:r>
      </m:oMath>
      <w:r>
        <w:t xml:space="preserve">,</w:t>
      </w:r>
      <w:r>
        <w:t xml:space="preserve"> </w:t>
      </w:r>
      <m:oMath>
        <m:r>
          <m:rPr>
            <m:sty m:val="p"/>
          </m:rPr>
          <m:t>+</m:t>
        </m:r>
        <m:r>
          <m:t>0.212</m:t>
        </m:r>
      </m:oMath>
      <w:r>
        <w:t xml:space="preserve">). The Opponent Adaptation metric also remains</w:t>
      </w:r>
      <w:r>
        <w:t xml:space="preserve"> </w:t>
      </w:r>
      <w:r>
        <w:t xml:space="preserve">constant at</w:t>
      </w:r>
      <w:r>
        <w:t xml:space="preserve"> </w:t>
      </w:r>
      <m:oMath>
        <m:r>
          <m:rPr>
            <m:sty m:val="p"/>
          </m:rPr>
          <m:t>O</m:t>
        </m:r>
        <m:r>
          <m:rPr>
            <m:sty m:val="p"/>
          </m:rPr>
          <m:t>A</m:t>
        </m:r>
        <m:r>
          <m:rPr>
            <m:sty m:val="p"/>
          </m:rPr>
          <m:t>=</m:t>
        </m:r>
        <m:r>
          <m:t>0.0003</m:t>
        </m:r>
      </m:oMath>
      <w:r>
        <w:t xml:space="preserve"> </w:t>
      </w:r>
      <w:r>
        <w:t xml:space="preserve">in both Phase 1 and Phase 2. As</w:t>
      </w:r>
      <w:r>
        <w:t xml:space="preserve"> </w:t>
      </w:r>
      <w:r>
        <w:t xml:space="preserve">such, while Phase 2 optimises aggregate rewards and can alter</w:t>
      </w:r>
      <w:r>
        <w:t xml:space="preserve"> </w:t>
      </w:r>
      <w:r>
        <w:t xml:space="preserve">parameter settings to fit within a bounding box, there is no way to</w:t>
      </w:r>
      <w:r>
        <w:t xml:space="preserve"> </w:t>
      </w:r>
      <w:r>
        <w:t xml:space="preserve">construct a per-opponent strategy since the hill-climber does not</w:t>
      </w:r>
      <w:r>
        <w:t xml:space="preserve"> </w:t>
      </w:r>
      <w:r>
        <w:t xml:space="preserve">have slots available for per-opponent parameters. Agents are shifted</w:t>
      </w:r>
      <w:r>
        <w:t xml:space="preserve"> </w:t>
      </w:r>
      <w:r>
        <w:t xml:space="preserve">approximately</w:t>
      </w:r>
      <w:r>
        <w:t xml:space="preserve"> </w:t>
      </w:r>
      <m:oMath>
        <m:r>
          <m:t>0.3</m:t>
        </m:r>
      </m:oMath>
      <w:r>
        <w:t xml:space="preserve"> </w:t>
      </w:r>
      <w:r>
        <w:t xml:space="preserve">units of</w:t>
      </w:r>
      <w:r>
        <w:t xml:space="preserve"> </w:t>
      </w:r>
      <m:oMath>
        <m:sSub>
          <m:e>
            <m:r>
              <m:t>L</m:t>
            </m:r>
          </m:e>
          <m:sub>
            <m:r>
              <m:t>1</m:t>
            </m:r>
          </m:sub>
        </m:sSub>
      </m:oMath>
      <w:r>
        <w:rPr>
          <w:rStyle w:val="FootnoteReference"/>
        </w:rPr>
        <w:footnoteReference w:id="54"/>
      </w:r>
      <w:r>
        <w:t xml:space="preserve"> </w:t>
      </w:r>
      <w:r>
        <w:t xml:space="preserve">in</w:t>
      </w:r>
      <w:r>
        <w:t xml:space="preserve"> </w:t>
      </w:r>
      <w:r>
        <w:t xml:space="preserve">parameter space over</w:t>
      </w:r>
      <w:r>
        <w:t xml:space="preserve"> </w:t>
      </w:r>
      <m:oMath>
        <m:r>
          <m:t>10</m:t>
        </m:r>
        <m:r>
          <m:rPr>
            <m:sty m:val="p"/>
          </m:rPr>
          <m:t>,</m:t>
        </m:r>
        <m:r>
          <m:t>000</m:t>
        </m:r>
      </m:oMath>
      <w:r>
        <w:t xml:space="preserve"> </w:t>
      </w:r>
      <w:r>
        <w:t xml:space="preserve">hands of play, so the bounded agents</w:t>
      </w:r>
      <w:r>
        <w:t xml:space="preserve"> </w:t>
      </w:r>
      <w:r>
        <w:t xml:space="preserve">remain close to their initial locations. In this regard, the</w:t>
      </w:r>
      <w:r>
        <w:t xml:space="preserve"> </w:t>
      </w:r>
      <w:r>
        <w:t xml:space="preserve">softening in Phase 2 is genuine; however, the mechanism by which it</w:t>
      </w:r>
      <w:r>
        <w:t xml:space="preserve"> </w:t>
      </w:r>
      <w:r>
        <w:t xml:space="preserve">occurs is localised to the agents trimming off the least-effective</w:t>
      </w:r>
      <w:r>
        <w:t xml:space="preserve"> </w:t>
      </w:r>
      <w:r>
        <w:t xml:space="preserve">components of an otherwise stationary policy without introducing</w:t>
      </w:r>
      <w:r>
        <w:t xml:space="preserve"> </w:t>
      </w:r>
      <w:r>
        <w:t xml:space="preserve">anything fundamentally different.</w:t>
      </w:r>
    </w:p>
    <w:p>
      <w:pPr>
        <w:pStyle w:val="CaptionedFigure"/>
      </w:pPr>
      <w:r>
        <w:drawing>
          <wp:inline>
            <wp:extent cx="5039999" cy="2014113"/>
            <wp:effectExtent b="0" l="0" r="0" t="0"/>
            <wp:docPr descr="" title="" id="56" name="Picture"/>
            <a:graphic>
              <a:graphicData uri="http://schemas.openxmlformats.org/drawingml/2006/picture">
                <pic:pic>
                  <pic:nvPicPr>
                    <pic:cNvPr descr="07_phase2_bounded_vs_unbounded_aggressive.png" id="57" name="Picture"/>
                    <pic:cNvPicPr>
                      <a:picLocks noChangeArrowheads="1" noChangeAspect="1"/>
                    </pic:cNvPicPr>
                  </pic:nvPicPr>
                  <pic:blipFill>
                    <a:blip r:embed="rId55"/>
                    <a:stretch>
                      <a:fillRect/>
                    </a:stretch>
                  </pic:blipFill>
                  <pic:spPr bwMode="auto">
                    <a:xfrm>
                      <a:off x="0" y="0"/>
                      <a:ext cx="5039999" cy="2014113"/>
                    </a:xfrm>
                    <a:prstGeom prst="rect">
                      <a:avLst/>
                    </a:prstGeom>
                    <a:noFill/>
                    <a:ln w="9525">
                      <a:noFill/>
                      <a:headEnd/>
                      <a:tailEnd/>
                    </a:ln>
                  </pic:spPr>
                </pic:pic>
              </a:graphicData>
            </a:graphic>
          </wp:inline>
        </w:drawing>
      </w:r>
    </w:p>
    <w:p>
      <w:pPr>
        <w:pStyle w:val="ImageCaption"/>
      </w:pPr>
      <w:r>
        <w:rPr>
          <w:bCs/>
          <w:b/>
        </w:rPr>
        <w:t xml:space="preserve">Figure 3.</w:t>
      </w:r>
      <w:r>
        <w:t xml:space="preserve"> </w:t>
      </w:r>
      <w:r>
        <w:rPr>
          <w:bCs/>
          <w:b/>
        </w:rPr>
        <w:t xml:space="preserve">Bounded versus unbounded hill-climbing per</w:t>
      </w:r>
      <w:r>
        <w:rPr>
          <w:bCs/>
          <w:b/>
        </w:rPr>
        <w:t xml:space="preserve"> </w:t>
      </w:r>
      <w:r>
        <w:rPr>
          <w:bCs/>
          <w:b/>
        </w:rPr>
        <w:t xml:space="preserve">seed.</w:t>
      </w:r>
      <w:r>
        <w:t xml:space="preserve"> </w:t>
      </w:r>
      <w:r>
        <w:t xml:space="preserve">The left of each pair of bars is</w:t>
      </w:r>
      <w:r>
        <w:t xml:space="preserve"> </w:t>
      </w:r>
      <m:oMath>
        <m:sSub>
          <m:e>
            <m:r>
              <m:t>r</m:t>
            </m:r>
          </m:e>
          <m:sub>
            <m:r>
              <m:rPr>
                <m:sty m:val="p"/>
              </m:rPr>
              <m:t>t</m:t>
            </m:r>
            <m:r>
              <m:rPr>
                <m:sty m:val="p"/>
              </m:rPr>
              <m:t>p</m:t>
            </m:r>
          </m:sub>
        </m:sSub>
      </m:oMath>
      <w:r>
        <w:t xml:space="preserve"> </w:t>
      </w:r>
      <w:r>
        <w:t xml:space="preserve">for bounded</w:t>
      </w:r>
      <w:r>
        <w:t xml:space="preserve"> </w:t>
      </w:r>
      <w:r>
        <w:t xml:space="preserve">Phase 2 hill-climbing; the right is</w:t>
      </w:r>
      <w:r>
        <w:t xml:space="preserve"> </w:t>
      </w:r>
      <m:oMath>
        <m:sSub>
          <m:e>
            <m:r>
              <m:t>r</m:t>
            </m:r>
          </m:e>
          <m:sub>
            <m:r>
              <m:rPr>
                <m:sty m:val="p"/>
              </m:rPr>
              <m:t>t</m:t>
            </m:r>
            <m:r>
              <m:rPr>
                <m:sty m:val="p"/>
              </m:rPr>
              <m:t>p</m:t>
            </m:r>
          </m:sub>
        </m:sSub>
      </m:oMath>
      <w:r>
        <w:t xml:space="preserve"> </w:t>
      </w:r>
      <w:r>
        <w:t xml:space="preserve">for aggressive</w:t>
      </w:r>
      <w:r>
        <w:t xml:space="preserve"> </w:t>
      </w:r>
      <w:r>
        <w:t xml:space="preserve">Phase 2</w:t>
      </w:r>
      <m:oMath>
        <m:sSup>
          <m:e>
            <m:r>
              <m:t>​</m:t>
            </m:r>
          </m:e>
          <m:sup>
            <m:r>
              <m:rPr>
                <m:sty m:val="p"/>
              </m:rPr>
              <m:t>*</m:t>
            </m:r>
          </m:sup>
        </m:sSup>
      </m:oMath>
      <w:r>
        <w:t xml:space="preserve"> </w:t>
      </w:r>
      <w:r>
        <w:t xml:space="preserve">hill-climbing, for each of the five canonical</w:t>
      </w:r>
      <w:r>
        <w:t xml:space="preserve"> </w:t>
      </w:r>
      <w:r>
        <w:t xml:space="preserve">seeds. When the bounding constraints are relaxed and the</w:t>
      </w:r>
      <w:r>
        <w:t xml:space="preserve"> </w:t>
      </w:r>
      <w:r>
        <w:t xml:space="preserve">optimiser’s step size is increased fivefold,</w:t>
      </w:r>
      <w:r>
        <w:t xml:space="preserve"> </w:t>
      </w:r>
      <m:oMath>
        <m:sSub>
          <m:e>
            <m:r>
              <m:t>r</m:t>
            </m:r>
          </m:e>
          <m:sub>
            <m:r>
              <m:rPr>
                <m:sty m:val="p"/>
              </m:rPr>
              <m:t>t</m:t>
            </m:r>
            <m:r>
              <m:rPr>
                <m:sty m:val="p"/>
              </m:rPr>
              <m:t>p</m:t>
            </m:r>
          </m:sub>
        </m:sSub>
      </m:oMath>
      <w:r>
        <w:t xml:space="preserve"> </w:t>
      </w:r>
      <w:r>
        <w:t xml:space="preserve">increases by</w:t>
      </w:r>
      <w:r>
        <w:t xml:space="preserve"> </w:t>
      </w:r>
      <w:r>
        <w:t xml:space="preserve">only</w:t>
      </w:r>
      <w:r>
        <w:t xml:space="preserve"> </w:t>
      </w:r>
      <m:oMath>
        <m:r>
          <m:rPr>
            <m:sty m:val="p"/>
          </m:rPr>
          <m:t>+</m:t>
        </m:r>
        <m:r>
          <m:t>0.028</m:t>
        </m:r>
      </m:oMath>
      <w:r>
        <w:t xml:space="preserve"> </w:t>
      </w:r>
      <w:r>
        <w:t xml:space="preserve">on average, and across seeds the variance in</w:t>
      </w:r>
      <w:r>
        <w:t xml:space="preserve"> </w:t>
      </w:r>
      <m:oMath>
        <m:sSub>
          <m:e>
            <m:r>
              <m:t>r</m:t>
            </m:r>
          </m:e>
          <m:sub>
            <m:r>
              <m:rPr>
                <m:sty m:val="p"/>
              </m:rPr>
              <m:t>t</m:t>
            </m:r>
            <m:r>
              <m:rPr>
                <m:sty m:val="p"/>
              </m:rPr>
              <m:t>p</m:t>
            </m:r>
          </m:sub>
        </m:sSub>
      </m:oMath>
      <w:r>
        <w:t xml:space="preserve"> </w:t>
      </w:r>
      <w:r>
        <w:t xml:space="preserve">nearly triples.</w:t>
      </w:r>
    </w:p>
    <w:bookmarkEnd w:id="58"/>
    <w:bookmarkStart w:id="65" w:name="Xd85fbd7dd2b27c73fdb4b678a47346e620fc769"/>
    <w:p>
      <w:pPr>
        <w:pStyle w:val="Heading2"/>
      </w:pPr>
      <w:r>
        <w:rPr>
          <w:rStyle w:val="SectionNumber"/>
        </w:rPr>
        <w:t xml:space="preserve">4.3</w:t>
      </w:r>
      <w:r>
        <w:tab/>
      </w:r>
      <w:r>
        <w:t xml:space="preserve">Phase 2</w:t>
      </w:r>
      <m:oMath>
        <m:sSup>
          <m:e>
            <m:r>
              <m:t>​</m:t>
            </m:r>
          </m:e>
          <m:sup>
            <m:r>
              <m:rPr>
                <m:sty m:val="p"/>
              </m:rPr>
              <m:t>*</m:t>
            </m:r>
          </m:sup>
        </m:sSup>
      </m:oMath>
      <w:r>
        <w:t xml:space="preserve">: unbounded hill-climbing fails the same way</w:t>
      </w:r>
    </w:p>
    <w:p>
      <w:pPr>
        <w:pStyle w:val="FirstParagraph"/>
      </w:pPr>
      <w:r>
        <w:t xml:space="preserve">Phase 2</w:t>
      </w:r>
      <m:oMath>
        <m:sSup>
          <m:e>
            <m:r>
              <m:t>​</m:t>
            </m:r>
          </m:e>
          <m:sup>
            <m:r>
              <m:rPr>
                <m:sty m:val="p"/>
              </m:rPr>
              <m:t>*</m:t>
            </m:r>
          </m:sup>
        </m:sSup>
      </m:oMath>
      <w:r>
        <w:t xml:space="preserve"> </w:t>
      </w:r>
      <w:r>
        <w:t xml:space="preserve">yields</w:t>
      </w:r>
      <w:r>
        <w:t xml:space="preserve"> </w:t>
      </w:r>
      <m:oMath>
        <m:sSub>
          <m:e>
            <m:r>
              <m:t>r</m:t>
            </m:r>
          </m:e>
          <m:sub>
            <m:r>
              <m:rPr>
                <m:sty m:val="p"/>
              </m:rPr>
              <m:t>t</m:t>
            </m:r>
            <m:r>
              <m:rPr>
                <m:sty m:val="p"/>
              </m:rPr>
              <m:t>p</m:t>
            </m:r>
          </m:sub>
        </m:sSub>
        <m:r>
          <m:rPr>
            <m:sty m:val="p"/>
          </m:rPr>
          <m:t>=</m:t>
        </m:r>
        <m:r>
          <m:rPr>
            <m:sty m:val="p"/>
          </m:rPr>
          <m:t>−</m:t>
        </m:r>
        <m:r>
          <m:t>0.609</m:t>
        </m:r>
        <m:r>
          <m:rPr>
            <m:sty m:val="p"/>
          </m:rPr>
          <m:t>±</m:t>
        </m:r>
        <m:r>
          <m:t>0.221</m:t>
        </m:r>
      </m:oMath>
      <w:r>
        <w:t xml:space="preserve"> </w:t>
      </w:r>
      <w:r>
        <w:t xml:space="preserve">with per-seed</w:t>
      </w:r>
      <w:r>
        <w:t xml:space="preserve"> </w:t>
      </w:r>
      <w:r>
        <w:t xml:space="preserve">values</w:t>
      </w:r>
      <w:r>
        <w:t xml:space="preserve"> </w:t>
      </w:r>
      <m:oMath>
        <m:r>
          <m:rPr>
            <m:sty m:val="p"/>
          </m:rPr>
          <m:t>{</m:t>
        </m:r>
        <m:r>
          <m:rPr>
            <m:sty m:val="p"/>
          </m:rPr>
          <m:t>−</m:t>
        </m:r>
        <m:r>
          <m:t>0.354</m:t>
        </m:r>
        <m:r>
          <m:rPr>
            <m:sty m:val="p"/>
          </m:rPr>
          <m:t>,</m:t>
        </m:r>
        <m:r>
          <m:rPr>
            <m:sty m:val="p"/>
          </m:rPr>
          <m:t>−</m:t>
        </m:r>
        <m:r>
          <m:t>0.700</m:t>
        </m:r>
        <m:r>
          <m:rPr>
            <m:sty m:val="p"/>
          </m:rPr>
          <m:t>,</m:t>
        </m:r>
        <m:r>
          <m:rPr>
            <m:sty m:val="p"/>
          </m:rPr>
          <m:t>−</m:t>
        </m:r>
        <m:r>
          <m:t>0.344</m:t>
        </m:r>
        <m:r>
          <m:rPr>
            <m:sty m:val="p"/>
          </m:rPr>
          <m:t>,</m:t>
        </m:r>
        <m:r>
          <m:rPr>
            <m:sty m:val="p"/>
          </m:rPr>
          <m:t>−</m:t>
        </m:r>
        <m:r>
          <m:t>0.887</m:t>
        </m:r>
        <m:r>
          <m:rPr>
            <m:sty m:val="p"/>
          </m:rPr>
          <m:t>,</m:t>
        </m:r>
        <m:r>
          <m:rPr>
            <m:sty m:val="p"/>
          </m:rPr>
          <m:t>−</m:t>
        </m:r>
        <m:r>
          <m:t>0.759</m:t>
        </m:r>
        <m:r>
          <m:rPr>
            <m:sty m:val="p"/>
          </m:rPr>
          <m:t>}</m:t>
        </m:r>
      </m:oMath>
      <w:r>
        <w:t xml:space="preserve">. The mean</w:t>
      </w:r>
      <w:r>
        <w:t xml:space="preserve"> </w:t>
      </w:r>
      <w:r>
        <w:t xml:space="preserve">increase in</w:t>
      </w:r>
      <w:r>
        <w:t xml:space="preserve"> </w:t>
      </w:r>
      <m:oMath>
        <m:sSub>
          <m:e>
            <m:r>
              <m:t>r</m:t>
            </m:r>
          </m:e>
          <m:sub>
            <m:r>
              <m:rPr>
                <m:sty m:val="p"/>
              </m:rPr>
              <m:t>t</m:t>
            </m:r>
            <m:r>
              <m:rPr>
                <m:sty m:val="p"/>
              </m:rPr>
              <m:t>p</m:t>
            </m:r>
          </m:sub>
        </m:sSub>
      </m:oMath>
      <w:r>
        <w:t xml:space="preserve"> </w:t>
      </w:r>
      <w:r>
        <w:t xml:space="preserve">from Phase 2 is</w:t>
      </w:r>
      <w:r>
        <w:t xml:space="preserve"> </w:t>
      </w:r>
      <m:oMath>
        <m:r>
          <m:rPr>
            <m:sty m:val="p"/>
          </m:rPr>
          <m:t>+</m:t>
        </m:r>
        <m:r>
          <m:t>0.028</m:t>
        </m:r>
      </m:oMath>
      <w:r>
        <w:t xml:space="preserve">, well within the</w:t>
      </w:r>
      <w:r>
        <w:t xml:space="preserve"> </w:t>
      </w:r>
      <w:r>
        <w:t xml:space="preserve">standard deviation associated with the seed-to-seed variation.</w:t>
      </w:r>
      <w:r>
        <w:t xml:space="preserve"> </w:t>
      </w:r>
      <w:r>
        <w:t xml:space="preserve">With respect to movement in parameter space, the mean per-agent</w:t>
      </w:r>
      <w:r>
        <w:t xml:space="preserve"> </w:t>
      </w:r>
      <m:oMath>
        <m:sSub>
          <m:e>
            <m:r>
              <m:t>L</m:t>
            </m:r>
          </m:e>
          <m:sub>
            <m:r>
              <m:t>1</m:t>
            </m:r>
          </m:sub>
        </m:sSub>
      </m:oMath>
      <w:r>
        <w:t xml:space="preserve"> </w:t>
      </w:r>
      <w:r>
        <w:t xml:space="preserve">drift is</w:t>
      </w:r>
      <w:r>
        <w:t xml:space="preserve"> </w:t>
      </w:r>
      <m:oMath>
        <m:r>
          <m:t>3.4</m:t>
        </m:r>
      </m:oMath>
      <w:r>
        <w:t xml:space="preserve"> </w:t>
      </w:r>
      <w:r>
        <w:t xml:space="preserve">(i.e., eleven times more than in the bounded</w:t>
      </w:r>
      <w:r>
        <w:t xml:space="preserve"> </w:t>
      </w:r>
      <w:r>
        <w:t xml:space="preserve">version); yet the trap persists.</w:t>
      </w:r>
    </w:p>
    <w:p>
      <w:pPr>
        <w:pStyle w:val="CaptionedFigure"/>
      </w:pPr>
      <w:r>
        <w:drawing>
          <wp:inline>
            <wp:extent cx="5039999" cy="1973691"/>
            <wp:effectExtent b="0" l="0" r="0" t="0"/>
            <wp:docPr descr="" title="" id="60" name="Picture"/>
            <a:graphic>
              <a:graphicData uri="http://schemas.openxmlformats.org/drawingml/2006/picture">
                <pic:pic>
                  <pic:nvPicPr>
                    <pic:cNvPr descr="14_nash_convergence_compare.png" id="61" name="Picture"/>
                    <pic:cNvPicPr>
                      <a:picLocks noChangeArrowheads="1" noChangeAspect="1"/>
                    </pic:cNvPicPr>
                  </pic:nvPicPr>
                  <pic:blipFill>
                    <a:blip r:embed="rId59"/>
                    <a:stretch>
                      <a:fillRect/>
                    </a:stretch>
                  </pic:blipFill>
                  <pic:spPr bwMode="auto">
                    <a:xfrm>
                      <a:off x="0" y="0"/>
                      <a:ext cx="5039999" cy="1973691"/>
                    </a:xfrm>
                    <a:prstGeom prst="rect">
                      <a:avLst/>
                    </a:prstGeom>
                    <a:noFill/>
                    <a:ln w="9525">
                      <a:noFill/>
                      <a:headEnd/>
                      <a:tailEnd/>
                    </a:ln>
                  </pic:spPr>
                </pic:pic>
              </a:graphicData>
            </a:graphic>
          </wp:inline>
        </w:drawing>
      </w:r>
    </w:p>
    <w:p>
      <w:pPr>
        <w:pStyle w:val="ImageCaption"/>
      </w:pPr>
      <w:r>
        <w:rPr>
          <w:bCs/>
          <w:b/>
        </w:rPr>
        <w:t xml:space="preserve">Figure 4.</w:t>
      </w:r>
      <w:r>
        <w:t xml:space="preserve"> </w:t>
      </w:r>
      <w:r>
        <w:rPr>
          <w:bCs/>
          <w:b/>
        </w:rPr>
        <w:t xml:space="preserve">The 8-agent population becomes dispersed in</w:t>
      </w:r>
      <w:r>
        <w:rPr>
          <w:bCs/>
          <w:b/>
        </w:rPr>
        <w:t xml:space="preserve"> </w:t>
      </w:r>
      <w:r>
        <w:rPr>
          <w:bCs/>
          <w:b/>
        </w:rPr>
        <w:t xml:space="preserve">parameter space.</w:t>
      </w:r>
      <w:r>
        <w:t xml:space="preserve"> </w:t>
      </w:r>
      <w:r>
        <w:t xml:space="preserve">Averaged pairwise</w:t>
      </w:r>
      <w:r>
        <w:t xml:space="preserve"> </w:t>
      </w:r>
      <m:oMath>
        <m:sSub>
          <m:e>
            <m:r>
              <m:t>L</m:t>
            </m:r>
          </m:e>
          <m:sub>
            <m:r>
              <m:t>1</m:t>
            </m:r>
          </m:sub>
        </m:sSub>
      </m:oMath>
      <w:r>
        <w:t xml:space="preserve"> </w:t>
      </w:r>
      <w:r>
        <w:t xml:space="preserve">distance between all</w:t>
      </w:r>
      <w:r>
        <w:t xml:space="preserve"> </w:t>
      </w:r>
      <w:r>
        <w:t xml:space="preserve">eight agents in a 36-dimensional parameter space over</w:t>
      </w:r>
      <w:r>
        <w:t xml:space="preserve"> </w:t>
      </w:r>
      <m:oMath>
        <m:r>
          <m:t>10</m:t>
        </m:r>
        <m:r>
          <m:rPr>
            <m:sty m:val="p"/>
          </m:rPr>
          <m:t>,</m:t>
        </m:r>
        <m:r>
          <m:t>000</m:t>
        </m:r>
      </m:oMath>
      <w:r>
        <w:t xml:space="preserve"> </w:t>
      </w:r>
      <w:r>
        <w:t xml:space="preserve">hands of unbounded hill-climbing. (</w:t>
      </w:r>
      <w:r>
        <w:rPr>
          <w:bCs/>
          <w:b/>
        </w:rPr>
        <w:t xml:space="preserve">Left</w:t>
      </w:r>
      <w:r>
        <w:t xml:space="preserve">)</w:t>
      </w:r>
      <w:r>
        <w:t xml:space="preserve"> </w:t>
      </w:r>
      <w:r>
        <w:t xml:space="preserve">With weak HC (</w:t>
      </w:r>
      <m:oMath>
        <m:r>
          <m:t>δ</m:t>
        </m:r>
        <m:r>
          <m:rPr>
            <m:sty m:val="p"/>
          </m:rPr>
          <m:t>=</m:t>
        </m:r>
        <m:r>
          <m:t>0.03</m:t>
        </m:r>
      </m:oMath>
      <w:r>
        <w:t xml:space="preserve">), agents barely move.</w:t>
      </w:r>
      <w:r>
        <w:t xml:space="preserve"> </w:t>
      </w:r>
      <w:r>
        <w:t xml:space="preserve">(</w:t>
      </w:r>
      <w:r>
        <w:rPr>
          <w:bCs/>
          <w:b/>
        </w:rPr>
        <w:t xml:space="preserve">Right</w:t>
      </w:r>
      <w:r>
        <w:t xml:space="preserve">) Aggressive HC (</w:t>
      </w:r>
      <m:oMath>
        <m:r>
          <m:t>δ</m:t>
        </m:r>
        <m:r>
          <m:rPr>
            <m:sty m:val="p"/>
          </m:rPr>
          <m:t>=</m:t>
        </m:r>
        <m:r>
          <m:t>0.15</m:t>
        </m:r>
      </m:oMath>
      <w:r>
        <w:t xml:space="preserve">) spreads the</w:t>
      </w:r>
      <w:r>
        <w:t xml:space="preserve"> </w:t>
      </w:r>
      <w:r>
        <w:t xml:space="preserve">population out on every seed. A ratio of final-to-initial</w:t>
      </w:r>
      <w:r>
        <w:t xml:space="preserve"> </w:t>
      </w:r>
      <w:r>
        <w:t xml:space="preserve">cluster spread</w:t>
      </w:r>
      <w:r>
        <w:t xml:space="preserve"> </w:t>
      </w:r>
      <m:oMath>
        <m:r>
          <m:rPr>
            <m:sty m:val="p"/>
          </m:rPr>
          <m:t>&gt;</m:t>
        </m:r>
        <m:r>
          <m:t>1</m:t>
        </m:r>
      </m:oMath>
      <w:r>
        <w:t xml:space="preserve"> </w:t>
      </w:r>
      <w:r>
        <w:t xml:space="preserve">implies the agents become more dispersed at</w:t>
      </w:r>
      <w:r>
        <w:t xml:space="preserve"> </w:t>
      </w:r>
      <w:r>
        <w:t xml:space="preserve">end-of-run than at the start.</w:t>
      </w:r>
    </w:p>
    <w:p>
      <w:pPr>
        <w:pStyle w:val="BodyText"/>
      </w:pPr>
      <w:r>
        <w:t xml:space="preserve">The explanation for why this occurs becomes apparent on examining</w:t>
      </w:r>
      <w:r>
        <w:t xml:space="preserve"> </w:t>
      </w:r>
      <w:r>
        <w:t xml:space="preserve">the dispersal in cluster-spread space. The averaged pairwise</w:t>
      </w:r>
      <w:r>
        <w:t xml:space="preserve"> </w:t>
      </w:r>
      <m:oMath>
        <m:sSub>
          <m:e>
            <m:r>
              <m:t>L</m:t>
            </m:r>
          </m:e>
          <m:sub>
            <m:r>
              <m:t>1</m:t>
            </m:r>
          </m:sub>
        </m:sSub>
      </m:oMath>
      <w:r>
        <w:t xml:space="preserve"> </w:t>
      </w:r>
      <w:r>
        <w:t xml:space="preserve">distance between all eight agents in 36-dimensional parameter space</w:t>
      </w:r>
      <w:r>
        <w:t xml:space="preserve"> </w:t>
      </w:r>
      <w:r>
        <w:t xml:space="preserve">expands from an initial</w:t>
      </w:r>
      <w:r>
        <w:t xml:space="preserve"> </w:t>
      </w:r>
      <m:oMath>
        <m:r>
          <m:t>5.82</m:t>
        </m:r>
      </m:oMath>
      <w:r>
        <w:t xml:space="preserve"> </w:t>
      </w:r>
      <w:r>
        <w:t xml:space="preserve">to</w:t>
      </w:r>
      <w:r>
        <w:t xml:space="preserve"> </w:t>
      </w:r>
      <m:oMath>
        <m:r>
          <m:rPr>
            <m:sty m:val="p"/>
          </m:rPr>
          <m:t>≥</m:t>
        </m:r>
        <m:r>
          <m:t>7.5</m:t>
        </m:r>
      </m:oMath>
      <w:r>
        <w:t xml:space="preserve"> </w:t>
      </w:r>
      <w:r>
        <w:t xml:space="preserve">on every seed; the mean</w:t>
      </w:r>
      <w:r>
        <w:t xml:space="preserve"> </w:t>
      </w:r>
      <w:r>
        <w:t xml:space="preserve">of the final-to-initial cluster-spread ratios is</w:t>
      </w:r>
      <w:r>
        <w:t xml:space="preserve"> </w:t>
      </w:r>
      <m:oMath>
        <m:r>
          <m:t>1.324</m:t>
        </m:r>
      </m:oMath>
      <w:r>
        <w:t xml:space="preserve">. While the</w:t>
      </w:r>
      <w:r>
        <w:t xml:space="preserve"> </w:t>
      </w:r>
      <w:r>
        <w:t xml:space="preserve">agents are moving eleven times harder than in the bounded case, they</w:t>
      </w:r>
      <w:r>
        <w:t xml:space="preserve"> </w:t>
      </w:r>
      <w:r>
        <w:t xml:space="preserve">are not converging on a common Nash-like profile.</w:t>
      </w:r>
    </w:p>
    <w:p>
      <w:pPr>
        <w:pStyle w:val="BodyText"/>
      </w:pPr>
      <w:r>
        <w:drawing>
          <wp:inline>
            <wp:extent cx="5039999" cy="2357784"/>
            <wp:effectExtent b="0" l="0" r="0" t="0"/>
            <wp:docPr descr="image" title="" id="63" name="Picture"/>
            <a:graphic>
              <a:graphicData uri="http://schemas.openxmlformats.org/drawingml/2006/picture">
                <pic:pic>
                  <pic:nvPicPr>
                    <pic:cNvPr descr="10_param_drift_unbounded_aggressive.png" id="64" name="Picture"/>
                    <pic:cNvPicPr>
                      <a:picLocks noChangeArrowheads="1" noChangeAspect="1"/>
                    </pic:cNvPicPr>
                  </pic:nvPicPr>
                  <pic:blipFill>
                    <a:blip r:embed="rId62"/>
                    <a:stretch>
                      <a:fillRect/>
                    </a:stretch>
                  </pic:blipFill>
                  <pic:spPr bwMode="auto">
                    <a:xfrm>
                      <a:off x="0" y="0"/>
                      <a:ext cx="5039999" cy="2357784"/>
                    </a:xfrm>
                    <a:prstGeom prst="rect">
                      <a:avLst/>
                    </a:prstGeom>
                    <a:noFill/>
                    <a:ln w="9525">
                      <a:noFill/>
                      <a:headEnd/>
                      <a:tailEnd/>
                    </a:ln>
                  </pic:spPr>
                </pic:pic>
              </a:graphicData>
            </a:graphic>
          </wp:inline>
        </w:drawing>
      </w:r>
    </w:p>
    <w:p>
      <w:pPr>
        <w:pStyle w:val="BodyText"/>
      </w:pPr>
      <w:r>
        <w:rPr>
          <w:bCs/>
          <w:b/>
        </w:rPr>
        <w:t xml:space="preserve">Firestorm</w:t>
      </w:r>
      <w:r>
        <w:t xml:space="preserve">’s mean stack continues to remain</w:t>
      </w:r>
      <w:r>
        <w:t xml:space="preserve"> </w:t>
      </w:r>
      <m:oMath>
        <m:r>
          <m:rPr>
            <m:sty m:val="p"/>
          </m:rPr>
          <m:t>∼</m:t>
        </m:r>
        <m:r>
          <m:t>6</m:t>
        </m:r>
        <m:r>
          <m:rPr>
            <m:sty m:val="p"/>
          </m:rPr>
          <m:t>×</m:t>
        </m:r>
      </m:oMath>
      <w:r>
        <w:t xml:space="preserve"> </w:t>
      </w:r>
      <w:r>
        <w:t xml:space="preserve">that of the next closest archetype;</w:t>
      </w:r>
      <w:r>
        <w:t xml:space="preserve"> </w:t>
      </w:r>
      <w:r>
        <w:rPr>
          <w:bCs/>
          <w:b/>
        </w:rPr>
        <w:t xml:space="preserve">Wall</w:t>
      </w:r>
      <w:r>
        <w:t xml:space="preserve"> </w:t>
      </w:r>
      <w:r>
        <w:t xml:space="preserve">still incurs</w:t>
      </w:r>
      <w:r>
        <w:t xml:space="preserve"> </w:t>
      </w:r>
      <m:oMath>
        <m:r>
          <m:rPr>
            <m:sty m:val="p"/>
          </m:rPr>
          <m:t>∼</m:t>
        </m:r>
        <m:r>
          <m:t>28</m:t>
        </m:r>
      </m:oMath>
      <w:r>
        <w:t xml:space="preserve"> </w:t>
      </w:r>
      <w:r>
        <w:t xml:space="preserve">rebuys per seed. The economic ordering does not change.</w:t>
      </w:r>
      <w:r>
        <w:t xml:space="preserve"> </w:t>
      </w:r>
      <w:r>
        <w:t xml:space="preserve">We credit the lack of convergence to three structural causes that</w:t>
      </w:r>
      <w:r>
        <w:t xml:space="preserve"> </w:t>
      </w:r>
      <w:r>
        <w:t xml:space="preserve">we expect would survive any specific optimizer choice—non-stationary</w:t>
      </w:r>
      <w:r>
        <w:t xml:space="preserve"> </w:t>
      </w:r>
      <w:r>
        <w:t xml:space="preserve">feedback from the lagging trust posterior, the simultaneous actions</w:t>
      </w:r>
      <w:r>
        <w:t xml:space="preserve"> </w:t>
      </w:r>
      <w:r>
        <w:t xml:space="preserve">of all eight agents, and axis-aligned coordinate descent in 36</w:t>
      </w:r>
      <w:r>
        <w:t xml:space="preserve"> </w:t>
      </w:r>
      <w:r>
        <w:t xml:space="preserve">dimensions—and we elaborate in the Discussion.</w:t>
      </w:r>
    </w:p>
    <w:bookmarkEnd w:id="65"/>
    <w:bookmarkStart w:id="70" w:name="X03031223673c1918fb804bd445ad961b80069e7"/>
    <w:p>
      <w:pPr>
        <w:pStyle w:val="Heading2"/>
      </w:pPr>
      <w:r>
        <w:rPr>
          <w:rStyle w:val="SectionNumber"/>
        </w:rPr>
        <w:t xml:space="preserve">4.4</w:t>
      </w:r>
      <w:r>
        <w:tab/>
      </w:r>
      <w:r>
        <w:t xml:space="preserve">Phase 3: language models alone do not break the trap</w:t>
      </w:r>
    </w:p>
    <w:p>
      <w:pPr>
        <w:pStyle w:val="FirstParagraph"/>
      </w:pPr>
      <w:r>
        <w:t xml:space="preserve">Phase 3 generates</w:t>
      </w:r>
      <w:r>
        <w:t xml:space="preserve"> </w:t>
      </w:r>
      <m:oMath>
        <m:sSub>
          <m:e>
            <m:r>
              <m:t>r</m:t>
            </m:r>
          </m:e>
          <m:sub>
            <m:r>
              <m:rPr>
                <m:sty m:val="p"/>
              </m:rPr>
              <m:t>t</m:t>
            </m:r>
            <m:r>
              <m:rPr>
                <m:sty m:val="p"/>
              </m:rPr>
              <m:t>p</m:t>
            </m:r>
          </m:sub>
        </m:sSub>
        <m:r>
          <m:rPr>
            <m:sty m:val="p"/>
          </m:rPr>
          <m:t>=</m:t>
        </m:r>
        <m:r>
          <m:rPr>
            <m:sty m:val="p"/>
          </m:rPr>
          <m:t>−</m:t>
        </m:r>
        <m:r>
          <m:t>0.510</m:t>
        </m:r>
        <m:r>
          <m:rPr>
            <m:sty m:val="p"/>
          </m:rPr>
          <m:t>±</m:t>
        </m:r>
        <m:r>
          <m:t>0.268</m:t>
        </m:r>
      </m:oMath>
      <w:r>
        <w:t xml:space="preserve"> </w:t>
      </w:r>
      <w:r>
        <w:t xml:space="preserve">with per-seed values</w:t>
      </w:r>
      <w:r>
        <w:t xml:space="preserve"> </w:t>
      </w:r>
      <m:oMath>
        <m:r>
          <m:rPr>
            <m:sty m:val="p"/>
          </m:rPr>
          <m:t>{</m:t>
        </m:r>
        <m:r>
          <m:rPr>
            <m:sty m:val="p"/>
          </m:rPr>
          <m:t>−</m:t>
        </m:r>
        <m:r>
          <m:t>0.884</m:t>
        </m:r>
        <m:r>
          <m:rPr>
            <m:sty m:val="p"/>
          </m:rPr>
          <m:t>,</m:t>
        </m:r>
        <m:r>
          <m:rPr>
            <m:sty m:val="p"/>
          </m:rPr>
          <m:t>−</m:t>
        </m:r>
        <m:r>
          <m:t>0.525</m:t>
        </m:r>
        <m:r>
          <m:rPr>
            <m:sty m:val="p"/>
          </m:rPr>
          <m:t>,</m:t>
        </m:r>
        <m:r>
          <m:rPr>
            <m:sty m:val="p"/>
          </m:rPr>
          <m:t>−</m:t>
        </m:r>
        <m:r>
          <m:t>0.171</m:t>
        </m:r>
        <m:r>
          <m:rPr>
            <m:sty m:val="p"/>
          </m:rPr>
          <m:t>,</m:t>
        </m:r>
        <m:r>
          <m:rPr>
            <m:sty m:val="p"/>
          </m:rPr>
          <m:t>−</m:t>
        </m:r>
        <m:r>
          <m:t>0.712</m:t>
        </m:r>
        <m:r>
          <m:rPr>
            <m:sty m:val="p"/>
          </m:rPr>
          <m:t>,</m:t>
        </m:r>
        <m:r>
          <m:rPr>
            <m:sty m:val="p"/>
          </m:rPr>
          <m:t>−</m:t>
        </m:r>
        <m:r>
          <m:t>0.259</m:t>
        </m:r>
        <m:r>
          <m:rPr>
            <m:sty m:val="p"/>
          </m:rPr>
          <m:t>}</m:t>
        </m:r>
      </m:oMath>
      <w:r>
        <w:t xml:space="preserve">. This is a change from</w:t>
      </w:r>
      <w:r>
        <w:t xml:space="preserve"> </w:t>
      </w:r>
      <w:r>
        <w:t xml:space="preserve">Phase 2 (</w:t>
      </w:r>
      <m:oMath>
        <m:r>
          <m:t>Δ</m:t>
        </m:r>
        <m:sSub>
          <m:e>
            <m:r>
              <m:t>r</m:t>
            </m:r>
          </m:e>
          <m:sub>
            <m:r>
              <m:rPr>
                <m:sty m:val="p"/>
              </m:rPr>
              <m:t>t</m:t>
            </m:r>
            <m:r>
              <m:rPr>
                <m:sty m:val="p"/>
              </m:rPr>
              <m:t>p</m:t>
            </m:r>
          </m:sub>
        </m:sSub>
        <m:r>
          <m:rPr>
            <m:sty m:val="p"/>
          </m:rPr>
          <m:t>=</m:t>
        </m:r>
        <m:r>
          <m:rPr>
            <m:sty m:val="p"/>
          </m:rPr>
          <m:t>+</m:t>
        </m:r>
        <m:r>
          <m:t>0.127</m:t>
        </m:r>
      </m:oMath>
      <w:r>
        <w:t xml:space="preserve">) of similar magnitude to the</w:t>
      </w:r>
      <w:r>
        <w:t xml:space="preserve"> </w:t>
      </w:r>
      <w:r>
        <w:t xml:space="preserve">Phase 1</w:t>
      </w:r>
      <w:r>
        <w:t xml:space="preserve"> </w:t>
      </w:r>
      <m:oMath>
        <m:r>
          <m:rPr>
            <m:sty m:val="p"/>
          </m:rPr>
          <m:t>→</m:t>
        </m:r>
      </m:oMath>
      <w:r>
        <w:t xml:space="preserve"> </w:t>
      </w:r>
      <w:r>
        <w:t xml:space="preserve">Phase 2 step. The variance of</w:t>
      </w:r>
      <w:r>
        <w:t xml:space="preserve"> </w:t>
      </w:r>
      <m:oMath>
        <m:sSub>
          <m:e>
            <m:r>
              <m:t>r</m:t>
            </m:r>
          </m:e>
          <m:sub>
            <m:r>
              <m:rPr>
                <m:sty m:val="p"/>
              </m:rPr>
              <m:t>t</m:t>
            </m:r>
            <m:r>
              <m:rPr>
                <m:sty m:val="p"/>
              </m:rPr>
              <m:t>p</m:t>
            </m:r>
          </m:sub>
        </m:sSub>
      </m:oMath>
      <w:r>
        <w:t xml:space="preserve"> </w:t>
      </w:r>
      <w:r>
        <w:t xml:space="preserve">among seeds is</w:t>
      </w:r>
      <w:r>
        <w:t xml:space="preserve"> </w:t>
      </w:r>
      <w:r>
        <w:t xml:space="preserve">roughly double that of Phase 2 (</w:t>
      </w:r>
      <m:oMath>
        <m:r>
          <m:t>0.268</m:t>
        </m:r>
      </m:oMath>
      <w:r>
        <w:t xml:space="preserve"> </w:t>
      </w:r>
      <w:r>
        <w:t xml:space="preserve">vs. </w:t>
      </w:r>
      <m:oMath>
        <m:r>
          <m:t>0.125</m:t>
        </m:r>
      </m:oMath>
      <w:r>
        <w:t xml:space="preserve">). Only two of</w:t>
      </w:r>
      <w:r>
        <w:t xml:space="preserve"> </w:t>
      </w:r>
      <w:r>
        <w:t xml:space="preserve">six dimension-specific behavioral targets are achieved; three of the</w:t>
      </w:r>
      <w:r>
        <w:t xml:space="preserve"> </w:t>
      </w:r>
      <w:r>
        <w:t xml:space="preserve">metrics move</w:t>
      </w:r>
      <w:r>
        <w:t xml:space="preserve"> </w:t>
      </w:r>
      <w:r>
        <w:rPr>
          <w:iCs/>
          <w:i/>
        </w:rPr>
        <w:t xml:space="preserve">backward</w:t>
      </w:r>
      <w:r>
        <w:t xml:space="preserve"> </w:t>
      </w:r>
      <w:r>
        <w:t xml:space="preserve">relative to</w:t>
      </w:r>
      <w:r>
        <w:t xml:space="preserve"> </w:t>
      </w:r>
      <w:r>
        <w:t xml:space="preserve">Phases 1 and 2 (Table 3 reports</w:t>
      </w:r>
      <w:r>
        <w:t xml:space="preserve"> </w:t>
      </w:r>
      <w:r>
        <w:t xml:space="preserve">per-archetype VPIP</w:t>
      </w:r>
      <w:r>
        <w:rPr>
          <w:rStyle w:val="FootnoteReference"/>
        </w:rPr>
        <w:footnoteReference w:id="66"/>
      </w:r>
      <w:r>
        <w:t xml:space="preserve">,</w:t>
      </w:r>
      <w:r>
        <w:t xml:space="preserve"> </w:t>
      </w:r>
      <w:r>
        <w:t xml:space="preserve">PFR</w:t>
      </w:r>
      <w:r>
        <w:rPr>
          <w:rStyle w:val="FootnoteReference"/>
        </w:rPr>
        <w:footnoteReference w:id="67"/>
      </w:r>
      <w:r>
        <w:t xml:space="preserve">, and</w:t>
      </w:r>
      <w:r>
        <w:t xml:space="preserve"> </w:t>
      </w:r>
      <w:r>
        <w:t xml:space="preserve">AF</w:t>
      </w:r>
      <w:r>
        <w:rPr>
          <w:rStyle w:val="FootnoteReference"/>
        </w:rPr>
        <w:footnoteReference w:id="68"/>
      </w:r>
      <w:r>
        <w:t xml:space="preserve"> </w:t>
      </w:r>
      <w:r>
        <w:t xml:space="preserve">fingerprints). Among the secondary</w:t>
      </w:r>
      <w:r>
        <w:t xml:space="preserve"> </w:t>
      </w:r>
      <w:r>
        <w:t xml:space="preserve">metrics, CS drops from</w:t>
      </w:r>
      <w:r>
        <w:t xml:space="preserve"> </w:t>
      </w:r>
      <m:oMath>
        <m:r>
          <m:t>0.142</m:t>
        </m:r>
      </m:oMath>
      <w:r>
        <w:t xml:space="preserve"> </w:t>
      </w:r>
      <w:r>
        <w:t xml:space="preserve">to</w:t>
      </w:r>
      <w:r>
        <w:t xml:space="preserve"> </w:t>
      </w:r>
      <m:oMath>
        <m:r>
          <m:t>0.076</m:t>
        </m:r>
      </m:oMath>
      <w:r>
        <w:t xml:space="preserve">, NS collapses to</w:t>
      </w:r>
      <w:r>
        <w:t xml:space="preserve"> </w:t>
      </w:r>
      <m:oMath>
        <m:r>
          <m:t>0</m:t>
        </m:r>
      </m:oMath>
      <w:r>
        <w:t xml:space="preserve">, and</w:t>
      </w:r>
      <w:r>
        <w:t xml:space="preserve"> </w:t>
      </w:r>
      <w:r>
        <w:t xml:space="preserve">SU</w:t>
      </w:r>
      <w:r>
        <w:rPr>
          <w:rStyle w:val="FootnoteReference"/>
        </w:rPr>
        <w:footnoteReference w:id="69"/>
      </w:r>
      <w:r>
        <w:t xml:space="preserve"> </w:t>
      </w:r>
      <w:r>
        <w:t xml:space="preserve">falls from</w:t>
      </w:r>
      <w:r>
        <w:t xml:space="preserve"> </w:t>
      </w:r>
      <m:oMath>
        <m:r>
          <m:t>1.88</m:t>
        </m:r>
      </m:oMath>
      <w:r>
        <w:t xml:space="preserve"> </w:t>
      </w:r>
      <w:r>
        <w:t xml:space="preserve">to</w:t>
      </w:r>
      <w:r>
        <w:t xml:space="preserve"> </w:t>
      </w:r>
      <m:oMath>
        <m:r>
          <m:t>1.19</m:t>
        </m:r>
      </m:oMath>
      <w:r>
        <w:t xml:space="preserve"> </w:t>
      </w:r>
      <w:r>
        <w:t xml:space="preserve">bits.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Archetype</w:t>
            </w:r>
          </w:p>
        </w:tc>
        <w:tc>
          <w:tcPr/>
          <w:p>
            <w:pPr>
              <w:pStyle w:val="Compact"/>
              <w:jc w:val="right"/>
            </w:pPr>
            <w:r>
              <w:t xml:space="preserve">VPIP P1</w:t>
            </w:r>
          </w:p>
        </w:tc>
        <w:tc>
          <w:tcPr/>
          <w:p>
            <w:pPr>
              <w:pStyle w:val="Compact"/>
              <w:jc w:val="right"/>
            </w:pPr>
            <w:r>
              <w:t xml:space="preserve">VPIP P3.1</w:t>
            </w:r>
          </w:p>
        </w:tc>
        <w:tc>
          <w:tcPr/>
          <w:p>
            <w:pPr>
              <w:pStyle w:val="Compact"/>
              <w:jc w:val="right"/>
            </w:pPr>
            <w:r>
              <w:t xml:space="preserve">PFR P1</w:t>
            </w:r>
          </w:p>
        </w:tc>
        <w:tc>
          <w:tcPr/>
          <w:p>
            <w:pPr>
              <w:pStyle w:val="Compact"/>
              <w:jc w:val="right"/>
            </w:pPr>
            <w:r>
              <w:t xml:space="preserve">PFR P3.1</w:t>
            </w:r>
          </w:p>
        </w:tc>
        <w:tc>
          <w:tcPr/>
          <w:p>
            <w:pPr>
              <w:pStyle w:val="Compact"/>
              <w:jc w:val="right"/>
            </w:pPr>
            <w:r>
              <w:t xml:space="preserve">AF P1</w:t>
            </w:r>
          </w:p>
        </w:tc>
        <w:tc>
          <w:tcPr/>
          <w:p>
            <w:pPr>
              <w:pStyle w:val="Compact"/>
              <w:jc w:val="right"/>
            </w:pPr>
            <w:r>
              <w:t xml:space="preserve">AF P3.1</w:t>
            </w:r>
          </w:p>
        </w:tc>
      </w:tr>
      <w:tr>
        <w:tc>
          <w:tcPr/>
          <w:p>
            <w:pPr>
              <w:pStyle w:val="Compact"/>
              <w:jc w:val="left"/>
            </w:pPr>
            <w:r>
              <w:t xml:space="preserve">oracle</w:t>
            </w:r>
          </w:p>
        </w:tc>
        <w:tc>
          <w:tcPr/>
          <w:p>
            <w:pPr>
              <w:pStyle w:val="Compact"/>
              <w:jc w:val="right"/>
            </w:pPr>
            <w:r>
              <w:t xml:space="preserve">0.216</w:t>
            </w:r>
          </w:p>
        </w:tc>
        <w:tc>
          <w:tcPr/>
          <w:p>
            <w:pPr>
              <w:pStyle w:val="Compact"/>
              <w:jc w:val="right"/>
            </w:pPr>
            <w:r>
              <w:t xml:space="preserve">0.302</w:t>
            </w:r>
          </w:p>
        </w:tc>
        <w:tc>
          <w:tcPr/>
          <w:p>
            <w:pPr>
              <w:pStyle w:val="Compact"/>
              <w:jc w:val="right"/>
            </w:pPr>
            <w:r>
              <w:t xml:space="preserve">0.061</w:t>
            </w:r>
          </w:p>
        </w:tc>
        <w:tc>
          <w:tcPr/>
          <w:p>
            <w:pPr>
              <w:pStyle w:val="Compact"/>
              <w:jc w:val="right"/>
            </w:pPr>
            <w:r>
              <w:t xml:space="preserve">0.111</w:t>
            </w:r>
          </w:p>
        </w:tc>
        <w:tc>
          <w:tcPr/>
          <w:p>
            <w:pPr>
              <w:pStyle w:val="Compact"/>
              <w:jc w:val="right"/>
            </w:pPr>
            <w:r>
              <w:t xml:space="preserve">1.18</w:t>
            </w:r>
          </w:p>
        </w:tc>
        <w:tc>
          <w:tcPr/>
          <w:p>
            <w:pPr>
              <w:pStyle w:val="Compact"/>
              <w:jc w:val="right"/>
            </w:pPr>
            <w:r>
              <w:t xml:space="preserve">1.12</w:t>
            </w:r>
          </w:p>
        </w:tc>
      </w:tr>
      <w:tr>
        <w:tc>
          <w:tcPr/>
          <w:p>
            <w:pPr>
              <w:pStyle w:val="Compact"/>
              <w:jc w:val="left"/>
            </w:pPr>
            <w:r>
              <w:t xml:space="preserve">sentinel</w:t>
            </w:r>
          </w:p>
        </w:tc>
        <w:tc>
          <w:tcPr/>
          <w:p>
            <w:pPr>
              <w:pStyle w:val="Compact"/>
              <w:jc w:val="right"/>
            </w:pPr>
            <w:r>
              <w:t xml:space="preserve">0.149</w:t>
            </w:r>
          </w:p>
        </w:tc>
        <w:tc>
          <w:tcPr/>
          <w:p>
            <w:pPr>
              <w:pStyle w:val="Compact"/>
              <w:jc w:val="right"/>
            </w:pPr>
            <w:r>
              <w:t xml:space="preserve">0.120</w:t>
            </w:r>
          </w:p>
        </w:tc>
        <w:tc>
          <w:tcPr/>
          <w:p>
            <w:pPr>
              <w:pStyle w:val="Compact"/>
              <w:jc w:val="right"/>
            </w:pPr>
            <w:r>
              <w:t xml:space="preserve">0.083</w:t>
            </w:r>
          </w:p>
        </w:tc>
        <w:tc>
          <w:tcPr/>
          <w:p>
            <w:pPr>
              <w:pStyle w:val="Compact"/>
              <w:jc w:val="right"/>
            </w:pPr>
            <w:r>
              <w:t xml:space="preserve">0.080</w:t>
            </w:r>
          </w:p>
        </w:tc>
        <w:tc>
          <w:tcPr/>
          <w:p>
            <w:pPr>
              <w:pStyle w:val="Compact"/>
              <w:jc w:val="right"/>
            </w:pPr>
            <w:r>
              <w:t xml:space="preserve">2.12</w:t>
            </w:r>
          </w:p>
        </w:tc>
        <w:tc>
          <w:tcPr/>
          <w:p>
            <w:pPr>
              <w:pStyle w:val="Compact"/>
              <w:jc w:val="right"/>
            </w:pPr>
            <w:r>
              <w:t xml:space="preserve">2.53</w:t>
            </w:r>
          </w:p>
        </w:tc>
      </w:tr>
      <w:tr>
        <w:tc>
          <w:tcPr/>
          <w:p>
            <w:pPr>
              <w:pStyle w:val="Compact"/>
              <w:jc w:val="left"/>
            </w:pPr>
            <w:r>
              <w:t xml:space="preserve">firestorm</w:t>
            </w:r>
          </w:p>
        </w:tc>
        <w:tc>
          <w:tcPr/>
          <w:p>
            <w:pPr>
              <w:pStyle w:val="Compact"/>
              <w:jc w:val="right"/>
            </w:pPr>
            <w:r>
              <w:t xml:space="preserve">0.494</w:t>
            </w:r>
          </w:p>
        </w:tc>
        <w:tc>
          <w:tcPr/>
          <w:p>
            <w:pPr>
              <w:pStyle w:val="Compact"/>
              <w:jc w:val="right"/>
            </w:pPr>
            <w:r>
              <w:t xml:space="preserve">0.722</w:t>
            </w:r>
          </w:p>
        </w:tc>
        <w:tc>
          <w:tcPr/>
          <w:p>
            <w:pPr>
              <w:pStyle w:val="Compact"/>
              <w:jc w:val="right"/>
            </w:pPr>
            <w:r>
              <w:t xml:space="preserve">0.120</w:t>
            </w:r>
          </w:p>
        </w:tc>
        <w:tc>
          <w:tcPr/>
          <w:p>
            <w:pPr>
              <w:pStyle w:val="Compact"/>
              <w:jc w:val="right"/>
            </w:pPr>
            <w:r>
              <w:t xml:space="preserve">0.453</w:t>
            </w:r>
          </w:p>
        </w:tc>
        <w:tc>
          <w:tcPr/>
          <w:p>
            <w:pPr>
              <w:pStyle w:val="Compact"/>
              <w:jc w:val="right"/>
            </w:pPr>
            <w:r>
              <w:t xml:space="preserve">1.12</w:t>
            </w:r>
          </w:p>
        </w:tc>
        <w:tc>
          <w:tcPr/>
          <w:p>
            <w:pPr>
              <w:pStyle w:val="Compact"/>
              <w:jc w:val="right"/>
            </w:pPr>
            <w:r>
              <w:t xml:space="preserve">2.77</w:t>
            </w:r>
          </w:p>
        </w:tc>
      </w:tr>
      <w:tr>
        <w:tc>
          <w:tcPr/>
          <w:p>
            <w:pPr>
              <w:pStyle w:val="Compact"/>
              <w:jc w:val="left"/>
            </w:pPr>
            <w:r>
              <w:t xml:space="preserve">wall</w:t>
            </w:r>
          </w:p>
        </w:tc>
        <w:tc>
          <w:tcPr/>
          <w:p>
            <w:pPr>
              <w:pStyle w:val="Compact"/>
              <w:jc w:val="right"/>
            </w:pPr>
            <w:r>
              <w:t xml:space="preserve">0.539</w:t>
            </w:r>
          </w:p>
        </w:tc>
        <w:tc>
          <w:tcPr/>
          <w:p>
            <w:pPr>
              <w:pStyle w:val="Compact"/>
              <w:jc w:val="right"/>
            </w:pPr>
            <w:r>
              <w:t xml:space="preserve">0.626</w:t>
            </w:r>
          </w:p>
        </w:tc>
        <w:tc>
          <w:tcPr/>
          <w:p>
            <w:pPr>
              <w:pStyle w:val="Compact"/>
              <w:jc w:val="right"/>
            </w:pPr>
            <w:r>
              <w:t xml:space="preserve">0.015</w:t>
            </w:r>
          </w:p>
        </w:tc>
        <w:tc>
          <w:tcPr/>
          <w:p>
            <w:pPr>
              <w:pStyle w:val="Compact"/>
              <w:jc w:val="right"/>
            </w:pPr>
            <w:r>
              <w:t xml:space="preserve">0.067</w:t>
            </w:r>
          </w:p>
        </w:tc>
        <w:tc>
          <w:tcPr/>
          <w:p>
            <w:pPr>
              <w:pStyle w:val="Compact"/>
              <w:jc w:val="right"/>
            </w:pPr>
            <w:r>
              <w:t xml:space="preserve">0.13</w:t>
            </w:r>
          </w:p>
        </w:tc>
        <w:tc>
          <w:tcPr/>
          <w:p>
            <w:pPr>
              <w:pStyle w:val="Compact"/>
              <w:jc w:val="right"/>
            </w:pPr>
            <w:r>
              <w:t xml:space="preserve">0.33</w:t>
            </w:r>
          </w:p>
        </w:tc>
      </w:tr>
      <w:tr>
        <w:tc>
          <w:tcPr/>
          <w:p>
            <w:pPr>
              <w:pStyle w:val="Compact"/>
              <w:jc w:val="left"/>
            </w:pPr>
            <w:r>
              <w:t xml:space="preserve">phantom</w:t>
            </w:r>
          </w:p>
        </w:tc>
        <w:tc>
          <w:tcPr/>
          <w:p>
            <w:pPr>
              <w:pStyle w:val="Compact"/>
              <w:jc w:val="right"/>
            </w:pPr>
            <w:r>
              <w:t xml:space="preserve">0.279</w:t>
            </w:r>
          </w:p>
        </w:tc>
        <w:tc>
          <w:tcPr/>
          <w:p>
            <w:pPr>
              <w:pStyle w:val="Compact"/>
              <w:jc w:val="right"/>
            </w:pPr>
            <w:r>
              <w:t xml:space="preserve">0.437</w:t>
            </w:r>
          </w:p>
        </w:tc>
        <w:tc>
          <w:tcPr/>
          <w:p>
            <w:pPr>
              <w:pStyle w:val="Compact"/>
              <w:jc w:val="right"/>
            </w:pPr>
            <w:r>
              <w:t xml:space="preserve">0.092</w:t>
            </w:r>
          </w:p>
        </w:tc>
        <w:tc>
          <w:tcPr/>
          <w:p>
            <w:pPr>
              <w:pStyle w:val="Compact"/>
              <w:jc w:val="right"/>
            </w:pPr>
            <w:r>
              <w:t xml:space="preserve">0.162</w:t>
            </w:r>
          </w:p>
        </w:tc>
        <w:tc>
          <w:tcPr/>
          <w:p>
            <w:pPr>
              <w:pStyle w:val="Compact"/>
              <w:jc w:val="right"/>
            </w:pPr>
            <w:r>
              <w:t xml:space="preserve">1.45</w:t>
            </w:r>
          </w:p>
        </w:tc>
        <w:tc>
          <w:tcPr/>
          <w:p>
            <w:pPr>
              <w:pStyle w:val="Compact"/>
              <w:jc w:val="right"/>
            </w:pPr>
            <w:r>
              <w:t xml:space="preserve">1.29</w:t>
            </w:r>
          </w:p>
        </w:tc>
      </w:tr>
      <w:tr>
        <w:tc>
          <w:tcPr/>
          <w:p>
            <w:pPr>
              <w:pStyle w:val="Compact"/>
              <w:jc w:val="left"/>
            </w:pPr>
            <w:r>
              <w:t xml:space="preserve">predator</w:t>
            </w:r>
          </w:p>
        </w:tc>
        <w:tc>
          <w:tcPr/>
          <w:p>
            <w:pPr>
              <w:pStyle w:val="Compact"/>
              <w:jc w:val="right"/>
            </w:pPr>
            <w:r>
              <w:t xml:space="preserve">0.215</w:t>
            </w:r>
          </w:p>
        </w:tc>
        <w:tc>
          <w:tcPr/>
          <w:p>
            <w:pPr>
              <w:pStyle w:val="Compact"/>
              <w:jc w:val="right"/>
            </w:pPr>
            <w:r>
              <w:t xml:space="preserve">0.248</w:t>
            </w:r>
          </w:p>
        </w:tc>
        <w:tc>
          <w:tcPr/>
          <w:p>
            <w:pPr>
              <w:pStyle w:val="Compact"/>
              <w:jc w:val="right"/>
            </w:pPr>
            <w:r>
              <w:t xml:space="preserve">0.063</w:t>
            </w:r>
          </w:p>
        </w:tc>
        <w:tc>
          <w:tcPr/>
          <w:p>
            <w:pPr>
              <w:pStyle w:val="Compact"/>
              <w:jc w:val="right"/>
            </w:pPr>
            <w:r>
              <w:t xml:space="preserve">0.119</w:t>
            </w:r>
          </w:p>
        </w:tc>
        <w:tc>
          <w:tcPr/>
          <w:p>
            <w:pPr>
              <w:pStyle w:val="Compact"/>
              <w:jc w:val="right"/>
            </w:pPr>
            <w:r>
              <w:t xml:space="preserve">1.20</w:t>
            </w:r>
          </w:p>
        </w:tc>
        <w:tc>
          <w:tcPr/>
          <w:p>
            <w:pPr>
              <w:pStyle w:val="Compact"/>
              <w:jc w:val="right"/>
            </w:pPr>
            <w:r>
              <w:t xml:space="preserve">1.38</w:t>
            </w:r>
          </w:p>
        </w:tc>
      </w:tr>
      <w:tr>
        <w:tc>
          <w:tcPr/>
          <w:p>
            <w:pPr>
              <w:pStyle w:val="Compact"/>
              <w:jc w:val="left"/>
            </w:pPr>
            <w:r>
              <w:t xml:space="preserve">mirror</w:t>
            </w:r>
          </w:p>
        </w:tc>
        <w:tc>
          <w:tcPr/>
          <w:p>
            <w:pPr>
              <w:pStyle w:val="Compact"/>
              <w:jc w:val="right"/>
            </w:pPr>
            <w:r>
              <w:t xml:space="preserve">0.214</w:t>
            </w:r>
          </w:p>
        </w:tc>
        <w:tc>
          <w:tcPr/>
          <w:p>
            <w:pPr>
              <w:pStyle w:val="Compact"/>
              <w:jc w:val="right"/>
            </w:pPr>
            <w:r>
              <w:t xml:space="preserve">0.196</w:t>
            </w:r>
          </w:p>
        </w:tc>
        <w:tc>
          <w:tcPr/>
          <w:p>
            <w:pPr>
              <w:pStyle w:val="Compact"/>
              <w:jc w:val="right"/>
            </w:pPr>
            <w:r>
              <w:t xml:space="preserve">0.060</w:t>
            </w:r>
          </w:p>
        </w:tc>
        <w:tc>
          <w:tcPr/>
          <w:p>
            <w:pPr>
              <w:pStyle w:val="Compact"/>
              <w:jc w:val="right"/>
            </w:pPr>
            <w:r>
              <w:t xml:space="preserve">0.087</w:t>
            </w:r>
          </w:p>
        </w:tc>
        <w:tc>
          <w:tcPr/>
          <w:p>
            <w:pPr>
              <w:pStyle w:val="Compact"/>
              <w:jc w:val="right"/>
            </w:pPr>
            <w:r>
              <w:t xml:space="preserve">1.18</w:t>
            </w:r>
          </w:p>
        </w:tc>
        <w:tc>
          <w:tcPr/>
          <w:p>
            <w:pPr>
              <w:pStyle w:val="Compact"/>
              <w:jc w:val="right"/>
            </w:pPr>
            <w:r>
              <w:t xml:space="preserve">1.11</w:t>
            </w:r>
          </w:p>
        </w:tc>
      </w:tr>
      <w:tr>
        <w:tc>
          <w:tcPr/>
          <w:p>
            <w:pPr>
              <w:pStyle w:val="Compact"/>
              <w:jc w:val="left"/>
            </w:pPr>
            <w:r>
              <w:t xml:space="preserve">judge</w:t>
            </w:r>
          </w:p>
        </w:tc>
        <w:tc>
          <w:tcPr/>
          <w:p>
            <w:pPr>
              <w:pStyle w:val="Compact"/>
              <w:jc w:val="right"/>
            </w:pPr>
            <w:r>
              <w:t xml:space="preserve">0.149</w:t>
            </w:r>
          </w:p>
        </w:tc>
        <w:tc>
          <w:tcPr/>
          <w:p>
            <w:pPr>
              <w:pStyle w:val="Compact"/>
              <w:jc w:val="right"/>
            </w:pPr>
            <w:r>
              <w:t xml:space="preserve">0.174</w:t>
            </w:r>
          </w:p>
        </w:tc>
        <w:tc>
          <w:tcPr/>
          <w:p>
            <w:pPr>
              <w:pStyle w:val="Compact"/>
              <w:jc w:val="right"/>
            </w:pPr>
            <w:r>
              <w:t xml:space="preserve">0.083</w:t>
            </w:r>
          </w:p>
        </w:tc>
        <w:tc>
          <w:tcPr/>
          <w:p>
            <w:pPr>
              <w:pStyle w:val="Compact"/>
              <w:jc w:val="right"/>
            </w:pPr>
            <w:r>
              <w:t xml:space="preserve">0.098</w:t>
            </w:r>
          </w:p>
        </w:tc>
        <w:tc>
          <w:tcPr/>
          <w:p>
            <w:pPr>
              <w:pStyle w:val="Compact"/>
              <w:jc w:val="right"/>
            </w:pPr>
            <w:r>
              <w:t xml:space="preserve">2.10</w:t>
            </w:r>
          </w:p>
        </w:tc>
        <w:tc>
          <w:tcPr/>
          <w:p>
            <w:pPr>
              <w:pStyle w:val="Compact"/>
              <w:jc w:val="right"/>
            </w:pPr>
            <w:r>
              <w:t xml:space="preserve">1.87</w:t>
            </w:r>
          </w:p>
        </w:tc>
      </w:tr>
    </w:tbl>
    <w:p>
      <w:pPr>
        <w:pStyle w:val="BodyText"/>
      </w:pPr>
      <w:r>
        <w:t xml:space="preserve">Specifications describing personality characteristics inform an LLM</w:t>
      </w:r>
      <w:r>
        <w:t xml:space="preserve"> </w:t>
      </w:r>
      <w:r>
        <w:rPr>
          <w:iCs/>
          <w:i/>
        </w:rPr>
        <w:t xml:space="preserve">what</w:t>
      </w:r>
      <w:r>
        <w:t xml:space="preserve"> </w:t>
      </w:r>
      <w:r>
        <w:t xml:space="preserve">to do, but not</w:t>
      </w:r>
      <w:r>
        <w:t xml:space="preserve"> </w:t>
      </w:r>
      <w:r>
        <w:rPr>
          <w:iCs/>
          <w:i/>
        </w:rPr>
        <w:t xml:space="preserve">how</w:t>
      </w:r>
      <w:r>
        <w:t xml:space="preserve"> </w:t>
      </w:r>
      <w:r>
        <w:t xml:space="preserve">to reason about doing so.</w:t>
      </w:r>
      <w:r>
        <w:t xml:space="preserve"> </w:t>
      </w:r>
      <w:r>
        <w:t xml:space="preserve">Absent supporting information about reasoning, the LLMs in our sample</w:t>
      </w:r>
      <w:r>
        <w:t xml:space="preserve"> </w:t>
      </w:r>
      <w:r>
        <w:t xml:space="preserve">collapse onto a more generic, stereotyped canonical interpretation</w:t>
      </w:r>
      <w:r>
        <w:t xml:space="preserve"> </w:t>
      </w:r>
      <w:r>
        <w:t xml:space="preserve">of each archetype, and thus become</w:t>
      </w:r>
      <w:r>
        <w:t xml:space="preserve"> </w:t>
      </w:r>
      <w:r>
        <w:rPr>
          <w:iCs/>
          <w:i/>
        </w:rPr>
        <w:t xml:space="preserve">more</w:t>
      </w:r>
      <w:r>
        <w:t xml:space="preserve"> </w:t>
      </w:r>
      <w:r>
        <w:t xml:space="preserve">classifiable than</w:t>
      </w:r>
      <w:r>
        <w:t xml:space="preserve"> </w:t>
      </w:r>
      <w:r>
        <w:t xml:space="preserve">the explicitly stochastic rule-based versions. The primary reason</w:t>
      </w:r>
      <w:r>
        <w:t xml:space="preserve"> </w:t>
      </w:r>
      <w:r>
        <w:t xml:space="preserve">for the softening between Phase 2 and Phase 3 is therefore output</w:t>
      </w:r>
      <w:r>
        <w:t xml:space="preserve"> </w:t>
      </w:r>
      <w:r>
        <w:t xml:space="preserve">variability arising from sampling at temperature 1.0.</w:t>
      </w:r>
    </w:p>
    <w:bookmarkEnd w:id="70"/>
    <w:bookmarkStart w:id="79" w:name="X22234dbb09074be1d97998dd54a650fb012fcdd"/>
    <w:p>
      <w:pPr>
        <w:pStyle w:val="Heading2"/>
      </w:pPr>
      <w:r>
        <w:rPr>
          <w:rStyle w:val="SectionNumber"/>
        </w:rPr>
        <w:t xml:space="preserve">4.5</w:t>
      </w:r>
      <w:r>
        <w:tab/>
      </w:r>
      <w:r>
        <w:t xml:space="preserve">Phase 3.1: reasoning scaffolding attenuates the trap</w:t>
      </w:r>
    </w:p>
    <w:p>
      <w:pPr>
        <w:pStyle w:val="FirstParagraph"/>
      </w:pPr>
      <w:r>
        <w:t xml:space="preserve">Phase 3.1 generates</w:t>
      </w:r>
      <w:r>
        <w:t xml:space="preserve"> </w:t>
      </w:r>
      <m:oMath>
        <m:sSub>
          <m:e>
            <m:r>
              <m:t>r</m:t>
            </m:r>
          </m:e>
          <m:sub>
            <m:r>
              <m:rPr>
                <m:sty m:val="p"/>
              </m:rPr>
              <m:t>t</m:t>
            </m:r>
            <m:r>
              <m:rPr>
                <m:sty m:val="p"/>
              </m:rPr>
              <m:t>p</m:t>
            </m:r>
          </m:sub>
        </m:sSub>
        <m:r>
          <m:rPr>
            <m:sty m:val="p"/>
          </m:rPr>
          <m:t>=</m:t>
        </m:r>
        <m:r>
          <m:rPr>
            <m:sty m:val="p"/>
          </m:rPr>
          <m:t>−</m:t>
        </m:r>
        <m:r>
          <m:t>0.094</m:t>
        </m:r>
        <m:r>
          <m:rPr>
            <m:sty m:val="p"/>
          </m:rPr>
          <m:t>±</m:t>
        </m:r>
        <m:r>
          <m:t>0.301</m:t>
        </m:r>
      </m:oMath>
      <w:r>
        <w:t xml:space="preserve"> </w:t>
      </w:r>
      <w:r>
        <w:t xml:space="preserve">with per-seed values</w:t>
      </w:r>
      <w:r>
        <w:t xml:space="preserve"> </w:t>
      </w:r>
      <m:oMath>
        <m:r>
          <m:rPr>
            <m:sty m:val="p"/>
          </m:rPr>
          <m:t>{</m:t>
        </m:r>
        <m:r>
          <m:rPr>
            <m:sty m:val="p"/>
          </m:rPr>
          <m:t>−</m:t>
        </m:r>
        <m:r>
          <m:t>0.289</m:t>
        </m:r>
        <m:r>
          <m:rPr>
            <m:sty m:val="p"/>
          </m:rPr>
          <m:t>,</m:t>
        </m:r>
        <m:r>
          <m:rPr>
            <m:sty m:val="p"/>
          </m:rPr>
          <m:t>−</m:t>
        </m:r>
        <m:r>
          <m:t>0.338</m:t>
        </m:r>
        <m:r>
          <m:rPr>
            <m:sty m:val="p"/>
          </m:rPr>
          <m:t>,</m:t>
        </m:r>
        <m:r>
          <m:rPr>
            <m:sty m:val="p"/>
          </m:rPr>
          <m:t>−</m:t>
        </m:r>
        <m:r>
          <m:t>0.327</m:t>
        </m:r>
        <m:r>
          <m:rPr>
            <m:sty m:val="p"/>
          </m:rPr>
          <m:t>,</m:t>
        </m:r>
        <m:r>
          <m:rPr>
            <m:sty m:val="p"/>
          </m:rPr>
          <m:t>+</m:t>
        </m:r>
        <m:r>
          <m:t>0.047</m:t>
        </m:r>
        <m:r>
          <m:rPr>
            <m:sty m:val="p"/>
          </m:rPr>
          <m:t>,</m:t>
        </m:r>
        <m:r>
          <m:rPr>
            <m:sty m:val="p"/>
          </m:rPr>
          <m:t>+</m:t>
        </m:r>
        <m:r>
          <m:t>0.435</m:t>
        </m:r>
        <m:r>
          <m:rPr>
            <m:sty m:val="p"/>
          </m:rPr>
          <m:t>}</m:t>
        </m:r>
      </m:oMath>
      <w:r>
        <w:t xml:space="preserve">. The directional shift</w:t>
      </w:r>
      <w:r>
        <w:t xml:space="preserve"> </w:t>
      </w:r>
      <w:r>
        <w:t xml:space="preserve">from Phase 3 (</w:t>
      </w:r>
      <m:oMath>
        <m:r>
          <m:t>Δ</m:t>
        </m:r>
        <m:sSub>
          <m:e>
            <m:r>
              <m:t>r</m:t>
            </m:r>
          </m:e>
          <m:sub>
            <m:r>
              <m:rPr>
                <m:sty m:val="p"/>
              </m:rPr>
              <m:t>t</m:t>
            </m:r>
            <m:r>
              <m:rPr>
                <m:sty m:val="p"/>
              </m:rPr>
              <m:t>p</m:t>
            </m:r>
          </m:sub>
        </m:sSub>
        <m:r>
          <m:rPr>
            <m:sty m:val="p"/>
          </m:rPr>
          <m:t>=</m:t>
        </m:r>
        <m:r>
          <m:rPr>
            <m:sty m:val="p"/>
          </m:rPr>
          <m:t>+</m:t>
        </m:r>
        <m:r>
          <m:t>0.416</m:t>
        </m:r>
      </m:oMath>
      <w:r>
        <w:t xml:space="preserve">) is larger than that of any</w:t>
      </w:r>
      <w:r>
        <w:t xml:space="preserve"> </w:t>
      </w:r>
      <w:r>
        <w:t xml:space="preserve">previous phase, but the small number of samples per seed (</w:t>
      </w:r>
      <m:oMath>
        <m:r>
          <m:t>n</m:t>
        </m:r>
        <m:r>
          <m:rPr>
            <m:sty m:val="p"/>
          </m:rPr>
          <m:t>=</m:t>
        </m:r>
        <m:r>
          <m:t>5</m:t>
        </m:r>
      </m:oMath>
      <w:r>
        <w:t xml:space="preserve">)</w:t>
      </w:r>
      <w:r>
        <w:t xml:space="preserve"> </w:t>
      </w:r>
      <w:r>
        <w:t xml:space="preserve">and the short 150-hand horizon create significant uncertainty: the</w:t>
      </w:r>
      <w:r>
        <w:t xml:space="preserve"> </w:t>
      </w:r>
      <w:r>
        <w:t xml:space="preserve">95% bootstrap interval for</w:t>
      </w:r>
      <w:r>
        <w:t xml:space="preserve"> </w:t>
      </w:r>
      <m:oMath>
        <m:sSub>
          <m:e>
            <m:r>
              <m:t>r</m:t>
            </m:r>
          </m:e>
          <m:sub>
            <m:r>
              <m:rPr>
                <m:sty m:val="p"/>
              </m:rPr>
              <m:t>t</m:t>
            </m:r>
            <m:r>
              <m:rPr>
                <m:sty m:val="p"/>
              </m:rPr>
              <m:t>p</m:t>
            </m:r>
          </m:sub>
        </m:sSub>
      </m:oMath>
      <w:r>
        <w:t xml:space="preserve"> </w:t>
      </w:r>
      <w:r>
        <w:t xml:space="preserve">in Phase 3.1,</w:t>
      </w:r>
      <w:r>
        <w:t xml:space="preserve"> </w:t>
      </w:r>
      <m:oMath>
        <m:d>
          <m:dPr>
            <m:begChr m:val="["/>
            <m:endChr m:val="]"/>
            <m:sepChr m:val=""/>
            <m:grow/>
          </m:dPr>
          <m:e>
            <m:r>
              <m:rPr>
                <m:sty m:val="p"/>
              </m:rPr>
              <m:t>−</m:t>
            </m:r>
            <m:r>
              <m:t>0.32</m:t>
            </m:r>
            <m:r>
              <m:rPr>
                <m:sty m:val="p"/>
              </m:rPr>
              <m:t>,</m:t>
            </m:r>
            <m:r>
              <m:rPr>
                <m:sty m:val="p"/>
              </m:rPr>
              <m:t>+</m:t>
            </m:r>
            <m:r>
              <m:t>0.20</m:t>
            </m:r>
          </m:e>
        </m:d>
      </m:oMath>
      <w:r>
        <w:t xml:space="preserve">, is</w:t>
      </w:r>
      <w:r>
        <w:t xml:space="preserve"> </w:t>
      </w:r>
      <w:r>
        <w:t xml:space="preserve">wide enough to encompass negative correlations of magnitudes</w:t>
      </w:r>
      <w:r>
        <w:t xml:space="preserve"> </w:t>
      </w:r>
      <w:r>
        <w:t xml:space="preserve">comparable to those reported under bounded Phase 2. Thus, two of five</w:t>
      </w:r>
      <w:r>
        <w:t xml:space="preserve"> </w:t>
      </w:r>
      <w:r>
        <w:t xml:space="preserve">seeds generate a per-seed correlation larger than zero (</w:t>
      </w:r>
      <m:oMath>
        <m:r>
          <m:rPr>
            <m:sty m:val="p"/>
          </m:rPr>
          <m:t>+</m:t>
        </m:r>
        <m:r>
          <m:t>0.047</m:t>
        </m:r>
      </m:oMath>
      <w:r>
        <w:t xml:space="preserve"> </w:t>
      </w:r>
      <w:r>
        <w:t xml:space="preserve">at</w:t>
      </w:r>
      <w:r>
        <w:t xml:space="preserve"> </w:t>
      </w:r>
      <w:r>
        <w:t xml:space="preserve">seed 512 and</w:t>
      </w:r>
      <w:r>
        <w:t xml:space="preserve"> </w:t>
      </w:r>
      <m:oMath>
        <m:r>
          <m:rPr>
            <m:sty m:val="p"/>
          </m:rPr>
          <m:t>+</m:t>
        </m:r>
        <m:r>
          <m:t>0.435</m:t>
        </m:r>
      </m:oMath>
      <w:r>
        <w:t xml:space="preserve"> </w:t>
      </w:r>
      <w:r>
        <w:t xml:space="preserve">at seed 1024); however, given</w:t>
      </w:r>
      <w:r>
        <w:t xml:space="preserve"> </w:t>
      </w:r>
      <m:oMath>
        <m:r>
          <m:t>n</m:t>
        </m:r>
        <m:r>
          <m:rPr>
            <m:sty m:val="p"/>
          </m:rPr>
          <m:t>=</m:t>
        </m:r>
        <m:r>
          <m:t>8</m:t>
        </m:r>
      </m:oMath>
      <w:r>
        <w:t xml:space="preserve"> </w:t>
      </w:r>
      <w:r>
        <w:t xml:space="preserve">archetype</w:t>
      </w:r>
      <w:r>
        <w:t xml:space="preserve"> </w:t>
      </w:r>
      <w:r>
        <w:t xml:space="preserve">pairs per seed, the Fisher-</w:t>
      </w:r>
      <m:oMath>
        <m:r>
          <m:t>z</m:t>
        </m:r>
      </m:oMath>
      <w:r>
        <w:t xml:space="preserve"> </w:t>
      </w:r>
      <w:r>
        <w:t xml:space="preserve">interval for a per-seed</w:t>
      </w:r>
      <w:r>
        <w:t xml:space="preserve"> </w:t>
      </w:r>
      <m:oMath>
        <m:sSub>
          <m:e>
            <m:r>
              <m:t>r</m:t>
            </m:r>
          </m:e>
          <m:sub>
            <m:r>
              <m:rPr>
                <m:sty m:val="p"/>
              </m:rPr>
              <m:t>t</m:t>
            </m:r>
            <m:r>
              <m:rPr>
                <m:sty m:val="p"/>
              </m:rPr>
              <m:t>p</m:t>
            </m:r>
          </m:sub>
        </m:sSub>
        <m:r>
          <m:rPr>
            <m:sty m:val="p"/>
          </m:rPr>
          <m:t>=</m:t>
        </m:r>
        <m:r>
          <m:rPr>
            <m:sty m:val="p"/>
          </m:rPr>
          <m:t>+</m:t>
        </m:r>
        <m:r>
          <m:t>0.047</m:t>
        </m:r>
      </m:oMath>
      <w:r>
        <w:t xml:space="preserve"> </w:t>
      </w:r>
      <w:r>
        <w:t xml:space="preserve">spans roughly</w:t>
      </w:r>
      <w:r>
        <w:t xml:space="preserve"> </w:t>
      </w:r>
      <m:oMath>
        <m:d>
          <m:dPr>
            <m:begChr m:val="["/>
            <m:endChr m:val="]"/>
            <m:sepChr m:val=""/>
            <m:grow/>
          </m:dPr>
          <m:e>
            <m:r>
              <m:rPr>
                <m:sty m:val="p"/>
              </m:rPr>
              <m:t>−</m:t>
            </m:r>
            <m:r>
              <m:t>0.7</m:t>
            </m:r>
            <m:r>
              <m:rPr>
                <m:sty m:val="p"/>
              </m:rPr>
              <m:t>,</m:t>
            </m:r>
            <m:r>
              <m:rPr>
                <m:sty m:val="p"/>
              </m:rPr>
              <m:t>+</m:t>
            </m:r>
            <m:r>
              <m:t>0.7</m:t>
            </m:r>
          </m:e>
        </m:d>
      </m:oMath>
      <w:r>
        <w:t xml:space="preserve">, so individually</w:t>
      </w:r>
      <w:r>
        <w:t xml:space="preserve"> </w:t>
      </w:r>
      <w:r>
        <w:t xml:space="preserve">positive seeds do not by themselves demonstrate inversion of the</w:t>
      </w:r>
      <w:r>
        <w:t xml:space="preserve"> </w:t>
      </w:r>
      <w:r>
        <w:t xml:space="preserve">trust–profit relationship. Rather, collectively they indicate that</w:t>
      </w:r>
      <w:r>
        <w:t xml:space="preserve"> </w:t>
      </w:r>
      <w:r>
        <w:t xml:space="preserve">the trust–profit relationship has been reduced at the rank-order</w:t>
      </w:r>
      <w:r>
        <w:t xml:space="preserve"> </w:t>
      </w:r>
      <w:r>
        <w:t xml:space="preserve">level relative to all prior phases; nevertheless, due to insufficient</w:t>
      </w:r>
      <w:r>
        <w:t xml:space="preserve"> </w:t>
      </w:r>
      <w:r>
        <w:t xml:space="preserve">power in this study, we cannot conclusively determine whether this</w:t>
      </w:r>
      <w:r>
        <w:t xml:space="preserve"> </w:t>
      </w:r>
      <w:r>
        <w:t xml:space="preserve">reduction corresponds to complete elimination or merely a weakened</w:t>
      </w:r>
      <w:r>
        <w:t xml:space="preserve"> </w:t>
      </w:r>
      <w:r>
        <w:t xml:space="preserve">but residual trap.</w:t>
      </w:r>
    </w:p>
    <w:p>
      <w:pPr>
        <w:pStyle w:val="CaptionedFigure"/>
      </w:pPr>
      <w:r>
        <w:drawing>
          <wp:inline>
            <wp:extent cx="5039999" cy="3502485"/>
            <wp:effectExtent b="0" l="0" r="0" t="0"/>
            <wp:docPr descr="" title="" id="72" name="Picture"/>
            <a:graphic>
              <a:graphicData uri="http://schemas.openxmlformats.org/drawingml/2006/picture">
                <pic:pic>
                  <pic:nvPicPr>
                    <pic:cNvPr descr="03_economic_inversion.png" id="73" name="Picture"/>
                    <pic:cNvPicPr>
                      <a:picLocks noChangeArrowheads="1" noChangeAspect="1"/>
                    </pic:cNvPicPr>
                  </pic:nvPicPr>
                  <pic:blipFill>
                    <a:blip r:embed="rId71"/>
                    <a:stretch>
                      <a:fillRect/>
                    </a:stretch>
                  </pic:blipFill>
                  <pic:spPr bwMode="auto">
                    <a:xfrm>
                      <a:off x="0" y="0"/>
                      <a:ext cx="5039999" cy="3502485"/>
                    </a:xfrm>
                    <a:prstGeom prst="rect">
                      <a:avLst/>
                    </a:prstGeom>
                    <a:noFill/>
                    <a:ln w="9525">
                      <a:noFill/>
                      <a:headEnd/>
                      <a:tailEnd/>
                    </a:ln>
                  </pic:spPr>
                </pic:pic>
              </a:graphicData>
            </a:graphic>
          </wp:inline>
        </w:drawing>
      </w:r>
    </w:p>
    <w:p>
      <w:pPr>
        <w:pStyle w:val="ImageCaption"/>
      </w:pPr>
      <w:r>
        <w:rPr>
          <w:bCs/>
          <w:b/>
        </w:rPr>
        <w:t xml:space="preserve">Figure 6.</w:t>
      </w:r>
      <w:r>
        <w:t xml:space="preserve"> </w:t>
      </w:r>
      <w:r>
        <w:rPr>
          <w:bCs/>
          <w:b/>
        </w:rPr>
        <w:t xml:space="preserve">Economic ordering inverts from Phase 3 to</w:t>
      </w:r>
      <w:r>
        <w:rPr>
          <w:bCs/>
          <w:b/>
        </w:rPr>
        <w:t xml:space="preserve"> </w:t>
      </w:r>
      <w:r>
        <w:rPr>
          <w:bCs/>
          <w:b/>
        </w:rPr>
        <w:t xml:space="preserve">Phase 3.1.</w:t>
      </w:r>
      <w:r>
        <w:t xml:space="preserve"> </w:t>
      </w:r>
      <w:r>
        <w:rPr>
          <w:bCs/>
          <w:b/>
        </w:rPr>
        <w:t xml:space="preserve">Wall</w:t>
      </w:r>
      <w:r>
        <w:t xml:space="preserve"> </w:t>
      </w:r>
      <w:r>
        <w:t xml:space="preserve">(trust</w:t>
      </w:r>
      <w:r>
        <w:t xml:space="preserve"> </w:t>
      </w:r>
      <m:oMath>
        <m:r>
          <m:rPr>
            <m:sty m:val="p"/>
          </m:rPr>
          <m:t>≈</m:t>
        </m:r>
        <m:r>
          <m:t>0.85</m:t>
        </m:r>
      </m:oMath>
      <w:r>
        <w:t xml:space="preserve">, highest of any</w:t>
      </w:r>
      <w:r>
        <w:t xml:space="preserve"> </w:t>
      </w:r>
      <w:r>
        <w:t xml:space="preserve">archetype) was rank 8 of 8 in Phase 3 with</w:t>
      </w:r>
      <w:r>
        <w:t xml:space="preserve"> </w:t>
      </w:r>
      <m:oMath>
        <m:r>
          <m:rPr>
            <m:sty m:val="p"/>
          </m:rPr>
          <m:t>∼</m:t>
        </m:r>
        <m:r>
          <m:t>9</m:t>
        </m:r>
      </m:oMath>
      <w:r>
        <w:t xml:space="preserve"> </w:t>
      </w:r>
      <w:r>
        <w:t xml:space="preserve">rebuys</w:t>
      </w:r>
      <w:r>
        <w:t xml:space="preserve"> </w:t>
      </w:r>
      <w:r>
        <w:t xml:space="preserve">per seed and becomes rank 1 of 8 in Phase 3.1 with zero rebuys.</w:t>
      </w:r>
      <w:r>
        <w:t xml:space="preserve"> </w:t>
      </w:r>
      <w:r>
        <w:rPr>
          <w:bCs/>
          <w:b/>
        </w:rPr>
        <w:t xml:space="preserve">Firestorm</w:t>
      </w:r>
      <w:r>
        <w:t xml:space="preserve"> </w:t>
      </w:r>
      <w:r>
        <w:t xml:space="preserve">falls from rank 5 in Phase 3 to rank 2 in</w:t>
      </w:r>
      <w:r>
        <w:t xml:space="preserve"> </w:t>
      </w:r>
      <w:r>
        <w:t xml:space="preserve">Phase 3.1.</w:t>
      </w:r>
    </w:p>
    <w:p>
      <w:pPr>
        <w:pStyle w:val="BodyText"/>
      </w:pPr>
      <w:r>
        <w:rPr>
          <w:bCs/>
          <w:b/>
        </w:rPr>
        <w:t xml:space="preserve">Wall</w:t>
      </w:r>
      <w:r>
        <w:t xml:space="preserve">’s mean stack rises from</w:t>
      </w:r>
      <w:r>
        <w:t xml:space="preserve"> </w:t>
      </w:r>
      <m:oMath>
        <m:r>
          <m:rPr>
            <m:sty m:val="p"/>
          </m:rPr>
          <m:t>∼</m:t>
        </m:r>
        <m:r>
          <m:t>100</m:t>
        </m:r>
      </m:oMath>
      <w:r>
        <w:t xml:space="preserve">–</w:t>
      </w:r>
      <m:oMath>
        <m:r>
          <m:t>200</m:t>
        </m:r>
      </m:oMath>
      <w:r>
        <w:t xml:space="preserve"> </w:t>
      </w:r>
      <w:r>
        <w:t xml:space="preserve">chips in</w:t>
      </w:r>
      <w:r>
        <w:t xml:space="preserve"> </w:t>
      </w:r>
      <w:r>
        <w:t xml:space="preserve">Phases 1–3 to</w:t>
      </w:r>
      <w:r>
        <w:t xml:space="preserve"> </w:t>
      </w:r>
      <m:oMath>
        <m:r>
          <m:t>280</m:t>
        </m:r>
      </m:oMath>
      <w:r>
        <w:t xml:space="preserve"> </w:t>
      </w:r>
      <w:r>
        <w:t xml:space="preserve">in Phase 3.1; rebuy count drops from</w:t>
      </w:r>
      <w:r>
        <w:t xml:space="preserve"> </w:t>
      </w:r>
      <m:oMath>
        <m:r>
          <m:rPr>
            <m:sty m:val="p"/>
          </m:rPr>
          <m:t>∼</m:t>
        </m:r>
        <m:r>
          <m:t>9.4</m:t>
        </m:r>
      </m:oMath>
      <w:r>
        <w:t xml:space="preserve"> </w:t>
      </w:r>
      <w:r>
        <w:t xml:space="preserve">per seed to zero, consistent with the rank-order</w:t>
      </w:r>
      <w:r>
        <w:t xml:space="preserve"> </w:t>
      </w:r>
      <w:r>
        <w:t xml:space="preserve">claim above. The right panel of Fig. 2</w:t>
      </w:r>
      <w:r>
        <w:t xml:space="preserve"> </w:t>
      </w:r>
      <w:r>
        <w:t xml:space="preserve">(introduced earlier) shows the trust–stack scatter under</w:t>
      </w:r>
      <w:r>
        <w:t xml:space="preserve"> </w:t>
      </w:r>
      <w:r>
        <w:t xml:space="preserve">Phase 3.1: the negative slope visible in the Phase 1 panel is</w:t>
      </w:r>
      <w:r>
        <w:t xml:space="preserve"> </w:t>
      </w:r>
      <w:r>
        <w:t xml:space="preserve">gone. The full per-archetype economic ordering is in</w:t>
      </w:r>
      <w:r>
        <w:t xml:space="preserve"> </w:t>
      </w:r>
      <w:r>
        <w:t xml:space="preserve">Table 4.</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Archetype</w:t>
            </w:r>
          </w:p>
        </w:tc>
        <w:tc>
          <w:tcPr/>
          <w:p>
            <w:pPr>
              <w:pStyle w:val="Compact"/>
              <w:jc w:val="right"/>
            </w:pPr>
            <w:r>
              <w:t xml:space="preserve">Trust</w:t>
            </w:r>
          </w:p>
        </w:tc>
        <w:tc>
          <w:tcPr/>
          <w:p>
            <w:pPr>
              <w:pStyle w:val="Compact"/>
              <w:jc w:val="right"/>
            </w:pPr>
            <w:r>
              <w:t xml:space="preserve">Stack</w:t>
            </w:r>
          </w:p>
        </w:tc>
        <w:tc>
          <w:tcPr/>
          <w:p>
            <w:pPr>
              <w:pStyle w:val="Compact"/>
              <w:jc w:val="right"/>
            </w:pPr>
            <m:oMath>
              <m:r>
                <m:t>σ</m:t>
              </m:r>
            </m:oMath>
          </w:p>
        </w:tc>
        <w:tc>
          <w:tcPr/>
          <w:p>
            <w:pPr>
              <w:pStyle w:val="Compact"/>
              <w:jc w:val="right"/>
            </w:pPr>
            <w:r>
              <w:t xml:space="preserve">Rebuys</w:t>
            </w:r>
          </w:p>
        </w:tc>
        <w:tc>
          <w:tcPr/>
          <w:p>
            <w:pPr>
              <w:pStyle w:val="Compact"/>
              <w:jc w:val="right"/>
            </w:pPr>
            <w:r>
              <w:t xml:space="preserve">Rank P3</w:t>
            </w:r>
          </w:p>
        </w:tc>
        <w:tc>
          <w:tcPr/>
          <w:p>
            <w:pPr>
              <w:pStyle w:val="Compact"/>
              <w:jc w:val="right"/>
            </w:pPr>
            <w:r>
              <w:t xml:space="preserve">Rank P3.1</w:t>
            </w:r>
          </w:p>
        </w:tc>
        <w:tc>
          <w:tcPr/>
          <w:p>
            <w:pPr>
              <w:pStyle w:val="Compact"/>
              <w:jc w:val="right"/>
            </w:pPr>
            <m:oMath>
              <m:r>
                <m:t>Δ</m:t>
              </m:r>
            </m:oMath>
          </w:p>
        </w:tc>
      </w:tr>
      <w:tr>
        <w:tc>
          <w:tcPr/>
          <w:p>
            <w:pPr>
              <w:pStyle w:val="Compact"/>
              <w:jc w:val="left"/>
            </w:pPr>
            <w:r>
              <w:t xml:space="preserve">wall</w:t>
            </w:r>
          </w:p>
        </w:tc>
        <w:tc>
          <w:tcPr/>
          <w:p>
            <w:pPr>
              <w:pStyle w:val="Compact"/>
              <w:jc w:val="right"/>
            </w:pPr>
            <w:r>
              <w:t xml:space="preserve">0.849</w:t>
            </w:r>
          </w:p>
        </w:tc>
        <w:tc>
          <w:tcPr/>
          <w:p>
            <w:pPr>
              <w:pStyle w:val="Compact"/>
              <w:jc w:val="right"/>
            </w:pPr>
            <w:r>
              <w:t xml:space="preserve">280</w:t>
            </w:r>
          </w:p>
        </w:tc>
        <w:tc>
          <w:tcPr/>
          <w:p>
            <w:pPr>
              <w:pStyle w:val="Compact"/>
              <w:jc w:val="right"/>
            </w:pPr>
            <w:r>
              <w:t xml:space="preserve">88</w:t>
            </w:r>
          </w:p>
        </w:tc>
        <w:tc>
          <w:tcPr/>
          <w:p>
            <w:pPr>
              <w:pStyle w:val="Compact"/>
              <w:jc w:val="right"/>
            </w:pPr>
            <w:r>
              <w:t xml:space="preserve">0.0</w:t>
            </w:r>
          </w:p>
        </w:tc>
        <w:tc>
          <w:tcPr/>
          <w:p>
            <w:pPr>
              <w:pStyle w:val="Compact"/>
              <w:jc w:val="right"/>
            </w:pPr>
            <w:r>
              <w:t xml:space="preserve">8</w:t>
            </w:r>
          </w:p>
        </w:tc>
        <w:tc>
          <w:tcPr/>
          <w:p>
            <w:pPr>
              <w:pStyle w:val="Compact"/>
              <w:jc w:val="right"/>
            </w:pPr>
            <w:r>
              <w:t xml:space="preserve">1</w:t>
            </w:r>
          </w:p>
        </w:tc>
        <w:tc>
          <w:tcPr/>
          <w:p>
            <w:pPr>
              <w:pStyle w:val="Compact"/>
              <w:jc w:val="right"/>
            </w:pPr>
            <w:r>
              <w:t xml:space="preserve">+7</w:t>
            </w:r>
          </w:p>
        </w:tc>
      </w:tr>
      <w:tr>
        <w:tc>
          <w:tcPr/>
          <w:p>
            <w:pPr>
              <w:pStyle w:val="Compact"/>
              <w:jc w:val="left"/>
            </w:pPr>
            <w:r>
              <w:t xml:space="preserve">firestorm</w:t>
            </w:r>
          </w:p>
        </w:tc>
        <w:tc>
          <w:tcPr/>
          <w:p>
            <w:pPr>
              <w:pStyle w:val="Compact"/>
              <w:jc w:val="right"/>
            </w:pPr>
            <w:r>
              <w:t xml:space="preserve">0.481</w:t>
            </w:r>
          </w:p>
        </w:tc>
        <w:tc>
          <w:tcPr/>
          <w:p>
            <w:pPr>
              <w:pStyle w:val="Compact"/>
              <w:jc w:val="right"/>
            </w:pPr>
            <w:r>
              <w:t xml:space="preserve">231</w:t>
            </w:r>
          </w:p>
        </w:tc>
        <w:tc>
          <w:tcPr/>
          <w:p>
            <w:pPr>
              <w:pStyle w:val="Compact"/>
              <w:jc w:val="right"/>
            </w:pPr>
            <w:r>
              <w:t xml:space="preserve">104</w:t>
            </w:r>
          </w:p>
        </w:tc>
        <w:tc>
          <w:tcPr/>
          <w:p>
            <w:pPr>
              <w:pStyle w:val="Compact"/>
              <w:jc w:val="right"/>
            </w:pPr>
            <w:r>
              <w:t xml:space="preserve">0.2</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phantom</w:t>
            </w:r>
          </w:p>
        </w:tc>
        <w:tc>
          <w:tcPr/>
          <w:p>
            <w:pPr>
              <w:pStyle w:val="Compact"/>
              <w:jc w:val="right"/>
            </w:pPr>
            <w:r>
              <w:t xml:space="preserve">0.748</w:t>
            </w:r>
          </w:p>
        </w:tc>
        <w:tc>
          <w:tcPr/>
          <w:p>
            <w:pPr>
              <w:pStyle w:val="Compact"/>
              <w:jc w:val="right"/>
            </w:pPr>
            <w:r>
              <w:t xml:space="preserve">230</w:t>
            </w:r>
          </w:p>
        </w:tc>
        <w:tc>
          <w:tcPr/>
          <w:p>
            <w:pPr>
              <w:pStyle w:val="Compact"/>
              <w:jc w:val="right"/>
            </w:pPr>
            <w:r>
              <w:t xml:space="preserve">61</w:t>
            </w:r>
          </w:p>
        </w:tc>
        <w:tc>
          <w:tcPr/>
          <w:p>
            <w:pPr>
              <w:pStyle w:val="Compact"/>
              <w:jc w:val="right"/>
            </w:pPr>
            <w:r>
              <w:t xml:space="preserve">0.2</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mirror</w:t>
            </w:r>
          </w:p>
        </w:tc>
        <w:tc>
          <w:tcPr/>
          <w:p>
            <w:pPr>
              <w:pStyle w:val="Compact"/>
              <w:jc w:val="right"/>
            </w:pPr>
            <w:r>
              <w:t xml:space="preserve">0.728</w:t>
            </w:r>
          </w:p>
        </w:tc>
        <w:tc>
          <w:tcPr/>
          <w:p>
            <w:pPr>
              <w:pStyle w:val="Compact"/>
              <w:jc w:val="right"/>
            </w:pPr>
            <w:r>
              <w:t xml:space="preserve">208</w:t>
            </w:r>
          </w:p>
        </w:tc>
        <w:tc>
          <w:tcPr/>
          <w:p>
            <w:pPr>
              <w:pStyle w:val="Compact"/>
              <w:jc w:val="right"/>
            </w:pPr>
            <w:r>
              <w:t xml:space="preserve">83</w:t>
            </w:r>
          </w:p>
        </w:tc>
        <w:tc>
          <w:tcPr/>
          <w:p>
            <w:pPr>
              <w:pStyle w:val="Compact"/>
              <w:jc w:val="right"/>
            </w:pPr>
            <w:r>
              <w:t xml:space="preserve">0.0</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r>
      <w:tr>
        <w:tc>
          <w:tcPr/>
          <w:p>
            <w:pPr>
              <w:pStyle w:val="Compact"/>
              <w:jc w:val="left"/>
            </w:pPr>
            <w:r>
              <w:t xml:space="preserve">judge</w:t>
            </w:r>
          </w:p>
        </w:tc>
        <w:tc>
          <w:tcPr/>
          <w:p>
            <w:pPr>
              <w:pStyle w:val="Compact"/>
              <w:jc w:val="right"/>
            </w:pPr>
            <w:r>
              <w:t xml:space="preserve">0.781</w:t>
            </w:r>
          </w:p>
        </w:tc>
        <w:tc>
          <w:tcPr/>
          <w:p>
            <w:pPr>
              <w:pStyle w:val="Compact"/>
              <w:jc w:val="right"/>
            </w:pPr>
            <w:r>
              <w:t xml:space="preserve">191</w:t>
            </w:r>
          </w:p>
        </w:tc>
        <w:tc>
          <w:tcPr/>
          <w:p>
            <w:pPr>
              <w:pStyle w:val="Compact"/>
              <w:jc w:val="right"/>
            </w:pPr>
            <w:r>
              <w:t xml:space="preserve">45</w:t>
            </w:r>
          </w:p>
        </w:tc>
        <w:tc>
          <w:tcPr/>
          <w:p>
            <w:pPr>
              <w:pStyle w:val="Compact"/>
              <w:jc w:val="right"/>
            </w:pPr>
            <w:r>
              <w:t xml:space="preserve">0.0</w:t>
            </w:r>
          </w:p>
        </w:tc>
        <w:tc>
          <w:tcPr/>
          <w:p>
            <w:pPr>
              <w:pStyle w:val="Compact"/>
              <w:jc w:val="right"/>
            </w:pPr>
            <w:r>
              <w:t xml:space="preserve">4</w:t>
            </w:r>
          </w:p>
        </w:tc>
        <w:tc>
          <w:tcPr/>
          <w:p>
            <w:pPr>
              <w:pStyle w:val="Compact"/>
              <w:jc w:val="right"/>
            </w:pPr>
            <w:r>
              <w:t xml:space="preserve">5</w:t>
            </w:r>
          </w:p>
        </w:tc>
        <w:tc>
          <w:tcPr/>
          <w:p>
            <w:pPr>
              <w:pStyle w:val="Compact"/>
              <w:jc w:val="right"/>
            </w:pPr>
            <w:r>
              <w:t xml:space="preserve">-1</w:t>
            </w:r>
          </w:p>
        </w:tc>
      </w:tr>
      <w:tr>
        <w:tc>
          <w:tcPr/>
          <w:p>
            <w:pPr>
              <w:pStyle w:val="Compact"/>
              <w:jc w:val="left"/>
            </w:pPr>
            <w:r>
              <w:t xml:space="preserve">sentinel</w:t>
            </w:r>
          </w:p>
        </w:tc>
        <w:tc>
          <w:tcPr/>
          <w:p>
            <w:pPr>
              <w:pStyle w:val="Compact"/>
              <w:jc w:val="right"/>
            </w:pPr>
            <w:r>
              <w:t xml:space="preserve">0.786</w:t>
            </w:r>
          </w:p>
        </w:tc>
        <w:tc>
          <w:tcPr/>
          <w:p>
            <w:pPr>
              <w:pStyle w:val="Compact"/>
              <w:jc w:val="right"/>
            </w:pPr>
            <w:r>
              <w:t xml:space="preserve">183</w:t>
            </w:r>
          </w:p>
        </w:tc>
        <w:tc>
          <w:tcPr/>
          <w:p>
            <w:pPr>
              <w:pStyle w:val="Compact"/>
              <w:jc w:val="right"/>
            </w:pPr>
            <w:r>
              <w:t xml:space="preserve">58</w:t>
            </w:r>
          </w:p>
        </w:tc>
        <w:tc>
          <w:tcPr/>
          <w:p>
            <w:pPr>
              <w:pStyle w:val="Compact"/>
              <w:jc w:val="right"/>
            </w:pPr>
            <w:r>
              <w:t xml:space="preserve">0.0</w:t>
            </w:r>
          </w:p>
        </w:tc>
        <w:tc>
          <w:tcPr/>
          <w:p>
            <w:pPr>
              <w:pStyle w:val="Compact"/>
              <w:jc w:val="right"/>
            </w:pPr>
            <w:r>
              <w:t xml:space="preserve">7</w:t>
            </w:r>
          </w:p>
        </w:tc>
        <w:tc>
          <w:tcPr/>
          <w:p>
            <w:pPr>
              <w:pStyle w:val="Compact"/>
              <w:jc w:val="right"/>
            </w:pPr>
            <w:r>
              <w:t xml:space="preserve">6</w:t>
            </w:r>
          </w:p>
        </w:tc>
        <w:tc>
          <w:tcPr/>
          <w:p>
            <w:pPr>
              <w:pStyle w:val="Compact"/>
              <w:jc w:val="right"/>
            </w:pPr>
            <w:r>
              <w:t xml:space="preserve">+1</w:t>
            </w:r>
          </w:p>
        </w:tc>
      </w:tr>
      <w:tr>
        <w:tc>
          <w:tcPr/>
          <w:p>
            <w:pPr>
              <w:pStyle w:val="Compact"/>
              <w:jc w:val="left"/>
            </w:pPr>
            <w:r>
              <w:t xml:space="preserve">predator</w:t>
            </w:r>
          </w:p>
        </w:tc>
        <w:tc>
          <w:tcPr/>
          <w:p>
            <w:pPr>
              <w:pStyle w:val="Compact"/>
              <w:jc w:val="right"/>
            </w:pPr>
            <w:r>
              <w:t xml:space="preserve">0.797</w:t>
            </w:r>
          </w:p>
        </w:tc>
        <w:tc>
          <w:tcPr/>
          <w:p>
            <w:pPr>
              <w:pStyle w:val="Compact"/>
              <w:jc w:val="right"/>
            </w:pPr>
            <w:r>
              <w:t xml:space="preserve">179</w:t>
            </w:r>
          </w:p>
        </w:tc>
        <w:tc>
          <w:tcPr/>
          <w:p>
            <w:pPr>
              <w:pStyle w:val="Compact"/>
              <w:jc w:val="right"/>
            </w:pPr>
            <w:r>
              <w:t xml:space="preserve">98</w:t>
            </w:r>
          </w:p>
        </w:tc>
        <w:tc>
          <w:tcPr/>
          <w:p>
            <w:pPr>
              <w:pStyle w:val="Compact"/>
              <w:jc w:val="right"/>
            </w:pPr>
            <w:r>
              <w:t xml:space="preserve">0.0</w:t>
            </w:r>
          </w:p>
        </w:tc>
        <w:tc>
          <w:tcPr/>
          <w:p>
            <w:pPr>
              <w:pStyle w:val="Compact"/>
              <w:jc w:val="right"/>
            </w:pPr>
            <w:r>
              <w:t xml:space="preserve">6</w:t>
            </w:r>
          </w:p>
        </w:tc>
        <w:tc>
          <w:tcPr/>
          <w:p>
            <w:pPr>
              <w:pStyle w:val="Compact"/>
              <w:jc w:val="right"/>
            </w:pPr>
            <w:r>
              <w:t xml:space="preserve">7</w:t>
            </w:r>
          </w:p>
        </w:tc>
        <w:tc>
          <w:tcPr/>
          <w:p>
            <w:pPr>
              <w:pStyle w:val="Compact"/>
              <w:jc w:val="right"/>
            </w:pPr>
            <w:r>
              <w:t xml:space="preserve">-1</w:t>
            </w:r>
          </w:p>
        </w:tc>
      </w:tr>
      <w:tr>
        <w:tc>
          <w:tcPr/>
          <w:p>
            <w:pPr>
              <w:pStyle w:val="Compact"/>
              <w:jc w:val="left"/>
            </w:pPr>
            <w:r>
              <w:t xml:space="preserve">oracle</w:t>
            </w:r>
          </w:p>
        </w:tc>
        <w:tc>
          <w:tcPr/>
          <w:p>
            <w:pPr>
              <w:pStyle w:val="Compact"/>
              <w:jc w:val="right"/>
            </w:pPr>
            <w:r>
              <w:t xml:space="preserve">0.625</w:t>
            </w:r>
          </w:p>
        </w:tc>
        <w:tc>
          <w:tcPr/>
          <w:p>
            <w:pPr>
              <w:pStyle w:val="Compact"/>
              <w:jc w:val="right"/>
            </w:pPr>
            <w:r>
              <w:t xml:space="preserve">175</w:t>
            </w:r>
          </w:p>
        </w:tc>
        <w:tc>
          <w:tcPr/>
          <w:p>
            <w:pPr>
              <w:pStyle w:val="Compact"/>
              <w:jc w:val="right"/>
            </w:pPr>
            <w:r>
              <w:t xml:space="preserve">64</w:t>
            </w:r>
          </w:p>
        </w:tc>
        <w:tc>
          <w:tcPr/>
          <w:p>
            <w:pPr>
              <w:pStyle w:val="Compact"/>
              <w:jc w:val="right"/>
            </w:pPr>
            <w:r>
              <w:t xml:space="preserve">0.0</w:t>
            </w:r>
          </w:p>
        </w:tc>
        <w:tc>
          <w:tcPr/>
          <w:p>
            <w:pPr>
              <w:pStyle w:val="Compact"/>
              <w:jc w:val="right"/>
            </w:pPr>
            <w:r>
              <w:t xml:space="preserve">3</w:t>
            </w:r>
          </w:p>
        </w:tc>
        <w:tc>
          <w:tcPr/>
          <w:p>
            <w:pPr>
              <w:pStyle w:val="Compact"/>
              <w:jc w:val="right"/>
            </w:pPr>
            <w:r>
              <w:t xml:space="preserve">8</w:t>
            </w:r>
          </w:p>
        </w:tc>
        <w:tc>
          <w:tcPr/>
          <w:p>
            <w:pPr>
              <w:pStyle w:val="Compact"/>
              <w:jc w:val="right"/>
            </w:pPr>
            <w:r>
              <w:t xml:space="preserve">-5</w:t>
            </w:r>
          </w:p>
        </w:tc>
      </w:tr>
    </w:tbl>
    <w:p>
      <w:pPr>
        <w:pStyle w:val="BodyText"/>
      </w:pPr>
      <w:r>
        <w:t xml:space="preserve">Four of six secondary metric targets are met in Phase 3.1</w:t>
      </w:r>
      <w:r>
        <w:t xml:space="preserve"> </w:t>
      </w:r>
      <w:r>
        <w:t xml:space="preserve">(vs. two of six in Phase 3). Strategic Unpredictability rises</w:t>
      </w:r>
      <w:r>
        <w:t xml:space="preserve"> </w:t>
      </w:r>
      <w:r>
        <w:t xml:space="preserve">from</w:t>
      </w:r>
      <w:r>
        <w:t xml:space="preserve"> </w:t>
      </w:r>
      <m:oMath>
        <m:r>
          <m:t>1.19</m:t>
        </m:r>
      </m:oMath>
      <w:r>
        <w:t xml:space="preserve"> </w:t>
      </w:r>
      <w:r>
        <w:t xml:space="preserve">to</w:t>
      </w:r>
      <w:r>
        <w:t xml:space="preserve"> </w:t>
      </w:r>
      <m:oMath>
        <m:r>
          <m:t>1.55</m:t>
        </m:r>
      </m:oMath>
      <w:r>
        <w:t xml:space="preserve"> </w:t>
      </w:r>
      <w:r>
        <w:t xml:space="preserve">bits, crossing the</w:t>
      </w:r>
      <w:r>
        <w:t xml:space="preserve"> </w:t>
      </w:r>
      <m:oMath>
        <m:r>
          <m:rPr>
            <m:sty m:val="p"/>
          </m:rPr>
          <m:t>&gt;</m:t>
        </m:r>
        <m:r>
          <m:t>1.5</m:t>
        </m:r>
      </m:oMath>
      <w:r>
        <w:t xml:space="preserve"> </w:t>
      </w:r>
      <w:r>
        <w:t xml:space="preserve">threshold for</w:t>
      </w:r>
      <w:r>
        <w:t xml:space="preserve"> </w:t>
      </w:r>
      <w:r>
        <w:t xml:space="preserve">the first time across all phases. Trust Manipulation Awareness</w:t>
      </w:r>
      <w:r>
        <w:t xml:space="preserve"> </w:t>
      </w:r>
      <w:r>
        <w:t xml:space="preserve">rises from</w:t>
      </w:r>
      <w:r>
        <w:t xml:space="preserve"> </w:t>
      </w:r>
      <m:oMath>
        <m:r>
          <m:rPr>
            <m:sty m:val="p"/>
          </m:rPr>
          <m:t>+</m:t>
        </m:r>
        <m:r>
          <m:t>0.164</m:t>
        </m:r>
      </m:oMath>
      <w:r>
        <w:t xml:space="preserve"> </w:t>
      </w:r>
      <w:r>
        <w:t xml:space="preserve">to</w:t>
      </w:r>
      <w:r>
        <w:t xml:space="preserve"> </w:t>
      </w:r>
      <m:oMath>
        <m:r>
          <m:rPr>
            <m:sty m:val="p"/>
          </m:rPr>
          <m:t>+</m:t>
        </m:r>
        <m:r>
          <m:t>0.242</m:t>
        </m:r>
      </m:oMath>
      <w:r>
        <w:t xml:space="preserve">, with six of eight archetypes</w:t>
      </w:r>
      <w:r>
        <w:t xml:space="preserve"> </w:t>
      </w:r>
      <w:r>
        <w:t xml:space="preserve">showing positive TMA;</w:t>
      </w:r>
      <w:r>
        <w:t xml:space="preserve"> </w:t>
      </w:r>
      <w:r>
        <w:rPr>
          <w:bCs/>
          <w:b/>
        </w:rPr>
        <w:t xml:space="preserve">Wall</w:t>
      </w:r>
      <w:r>
        <w:t xml:space="preserve"> </w:t>
      </w:r>
      <w:r>
        <w:t xml:space="preserve">and</w:t>
      </w:r>
      <w:r>
        <w:t xml:space="preserve"> </w:t>
      </w:r>
      <w:r>
        <w:rPr>
          <w:bCs/>
          <w:b/>
        </w:rPr>
        <w:t xml:space="preserve">Sentinel</w:t>
      </w:r>
      <w:r>
        <w:t xml:space="preserve"> </w:t>
      </w:r>
      <w:r>
        <w:t xml:space="preserve">show the</w:t>
      </w:r>
      <w:r>
        <w:t xml:space="preserve"> </w:t>
      </w:r>
      <w:r>
        <w:t xml:space="preserve">strongest signals at</w:t>
      </w:r>
      <w:r>
        <w:t xml:space="preserve"> </w:t>
      </w:r>
      <m:oMath>
        <m:r>
          <m:rPr>
            <m:sty m:val="p"/>
          </m:rPr>
          <m:t>+</m:t>
        </m:r>
        <m:r>
          <m:t>0.733</m:t>
        </m:r>
      </m:oMath>
      <w:r>
        <w:t xml:space="preserve"> </w:t>
      </w:r>
      <w:r>
        <w:t xml:space="preserve">and</w:t>
      </w:r>
      <w:r>
        <w:t xml:space="preserve"> </w:t>
      </w:r>
      <m:oMath>
        <m:r>
          <m:rPr>
            <m:sty m:val="p"/>
          </m:rPr>
          <m:t>+</m:t>
        </m:r>
        <m:r>
          <m:t>0.704</m:t>
        </m:r>
      </m:oMath>
      <w:r>
        <w:t xml:space="preserve">.</w:t>
      </w:r>
    </w:p>
    <w:p>
      <w:pPr>
        <w:pStyle w:val="CaptionedFigure"/>
      </w:pPr>
      <w:r>
        <w:drawing>
          <wp:inline>
            <wp:extent cx="5039999" cy="2905043"/>
            <wp:effectExtent b="0" l="0" r="0" t="0"/>
            <wp:docPr descr="" title="" id="75" name="Picture"/>
            <a:graphic>
              <a:graphicData uri="http://schemas.openxmlformats.org/drawingml/2006/picture">
                <pic:pic>
                  <pic:nvPicPr>
                    <pic:cNvPr descr="06_tma_by_archetype.png" id="76" name="Picture"/>
                    <pic:cNvPicPr>
                      <a:picLocks noChangeArrowheads="1" noChangeAspect="1"/>
                    </pic:cNvPicPr>
                  </pic:nvPicPr>
                  <pic:blipFill>
                    <a:blip r:embed="rId74"/>
                    <a:stretch>
                      <a:fillRect/>
                    </a:stretch>
                  </pic:blipFill>
                  <pic:spPr bwMode="auto">
                    <a:xfrm>
                      <a:off x="0" y="0"/>
                      <a:ext cx="5039999" cy="2905043"/>
                    </a:xfrm>
                    <a:prstGeom prst="rect">
                      <a:avLst/>
                    </a:prstGeom>
                    <a:noFill/>
                    <a:ln w="9525">
                      <a:noFill/>
                      <a:headEnd/>
                      <a:tailEnd/>
                    </a:ln>
                  </pic:spPr>
                </pic:pic>
              </a:graphicData>
            </a:graphic>
          </wp:inline>
        </w:drawing>
      </w:r>
    </w:p>
    <w:p>
      <w:pPr>
        <w:pStyle w:val="ImageCaption"/>
      </w:pPr>
      <w:r>
        <w:rPr>
          <w:bCs/>
          <w:b/>
        </w:rPr>
        <w:t xml:space="preserve">Figure 7.</w:t>
      </w:r>
      <w:r>
        <w:t xml:space="preserve"> </w:t>
      </w:r>
      <w:r>
        <w:rPr>
          <w:bCs/>
          <w:b/>
        </w:rPr>
        <w:t xml:space="preserve">Trust Manipulation Awareness (TMA) per</w:t>
      </w:r>
      <w:r>
        <w:rPr>
          <w:bCs/>
          <w:b/>
        </w:rPr>
        <w:t xml:space="preserve"> </w:t>
      </w:r>
      <w:r>
        <w:rPr>
          <w:bCs/>
          <w:b/>
        </w:rPr>
        <w:t xml:space="preserve">archetype in Phase 3.1.</w:t>
      </w:r>
      <w:r>
        <w:t xml:space="preserve"> </w:t>
      </w:r>
      <w:r>
        <w:t xml:space="preserve">Positive TMA indicates an agent’s</w:t>
      </w:r>
      <w:r>
        <w:t xml:space="preserve"> </w:t>
      </w:r>
      <w:r>
        <w:t xml:space="preserve">rolling trust delta correlates with its rolling aggression</w:t>
      </w:r>
      <w:r>
        <w:t xml:space="preserve"> </w:t>
      </w:r>
      <w:r>
        <w:t xml:space="preserve">delta—building trust through cooperative early play, then</w:t>
      </w:r>
      <w:r>
        <w:t xml:space="preserve"> </w:t>
      </w:r>
      <w:r>
        <w:t xml:space="preserve">leveraging it for higher-aggression later moves. Six of eight</w:t>
      </w:r>
      <w:r>
        <w:t xml:space="preserve"> </w:t>
      </w:r>
      <w:r>
        <w:t xml:space="preserve">archetypes show positive TMA;</w:t>
      </w:r>
      <w:r>
        <w:t xml:space="preserve"> </w:t>
      </w:r>
      <w:r>
        <w:rPr>
          <w:bCs/>
          <w:b/>
        </w:rPr>
        <w:t xml:space="preserve">Wall</w:t>
      </w:r>
      <w:r>
        <w:t xml:space="preserve"> </w:t>
      </w:r>
      <w:r>
        <w:t xml:space="preserve">(</w:t>
      </w:r>
      <m:oMath>
        <m:r>
          <m:rPr>
            <m:sty m:val="p"/>
          </m:rPr>
          <m:t>+</m:t>
        </m:r>
        <m:r>
          <m:t>0.733</m:t>
        </m:r>
      </m:oMath>
      <w:r>
        <w:t xml:space="preserve">) and</w:t>
      </w:r>
      <w:r>
        <w:t xml:space="preserve"> </w:t>
      </w:r>
      <w:r>
        <w:rPr>
          <w:bCs/>
          <w:b/>
        </w:rPr>
        <w:t xml:space="preserve">Sentinel</w:t>
      </w:r>
      <w:r>
        <w:t xml:space="preserve"> </w:t>
      </w:r>
      <w:r>
        <w:t xml:space="preserve">(</w:t>
      </w:r>
      <m:oMath>
        <m:r>
          <m:rPr>
            <m:sty m:val="p"/>
          </m:rPr>
          <m:t>+</m:t>
        </m:r>
        <m:r>
          <m:t>0.704</m:t>
        </m:r>
      </m:oMath>
      <w:r>
        <w:t xml:space="preserve">) are the strongest.</w:t>
      </w:r>
    </w:p>
    <w:p>
      <w:pPr>
        <w:pStyle w:val="TableCaption"/>
      </w:pPr>
      <w:r>
        <w:rPr>
          <w:bCs/>
          <w:b/>
        </w:rPr>
        <w:t xml:space="preserve">Table 5.</w:t>
      </w:r>
      <w:r>
        <w:t xml:space="preserve"> Trust Manipulation Awareness (TMA) per archetype in Phase 3.1. Positive TMA = the agent gains trust before exploiting it. Six of eight archetypes farm, with Wall and Sentinel showing the strongest signals.</w:t>
      </w:r>
    </w:p>
    <w:tbl>
      <w:tblPr>
        <w:tblStyle w:val="Table"/>
        <w:tblW w:type="auto" w:w="0"/>
        <w:tblLook w:firstRow="1" w:lastRow="0" w:firstColumn="0" w:lastColumn="0" w:noHBand="0" w:noVBand="0" w:val="0020"/>
        <w:jc w:val="start"/>
        <w:tblCaption w:val="Table 5. Trust Manipulation Awareness (TMA) per archetype in Phase 3.1. Positive TMA = the agent gains trust before exploiting it. Six of eight archetypes farm, with Wall and Sentinel showing the strongest signals."/>
      </w:tblPr>
      <w:tblGrid>
        <w:gridCol w:w="2640"/>
        <w:gridCol w:w="2640"/>
        <w:gridCol w:w="2640"/>
      </w:tblGrid>
      <w:tr>
        <w:trPr>
          <w:tblHeader w:val="true"/>
        </w:trPr>
        <w:tc>
          <w:tcPr/>
          <w:p>
            <w:pPr>
              <w:pStyle w:val="Compact"/>
              <w:jc w:val="left"/>
            </w:pPr>
            <w:r>
              <w:t xml:space="preserve">Archetype</w:t>
            </w:r>
          </w:p>
        </w:tc>
        <w:tc>
          <w:tcPr/>
          <w:p>
            <w:pPr>
              <w:pStyle w:val="Compact"/>
              <w:jc w:val="right"/>
            </w:pPr>
            <w:r>
              <w:t xml:space="preserve">TMA</w:t>
            </w:r>
          </w:p>
        </w:tc>
        <w:tc>
          <w:tcPr/>
          <w:p>
            <w:pPr>
              <w:pStyle w:val="Compact"/>
              <w:jc w:val="left"/>
            </w:pPr>
            <w:r>
              <w:t xml:space="preserve">Direction</w:t>
            </w:r>
          </w:p>
        </w:tc>
      </w:tr>
      <w:tr>
        <w:tc>
          <w:tcPr/>
          <w:p>
            <w:pPr>
              <w:pStyle w:val="Compact"/>
              <w:jc w:val="left"/>
            </w:pPr>
            <w:r>
              <w:t xml:space="preserve">wall</w:t>
            </w:r>
          </w:p>
        </w:tc>
        <w:tc>
          <w:tcPr/>
          <w:p>
            <w:pPr>
              <w:pStyle w:val="Compact"/>
              <w:jc w:val="right"/>
            </w:pPr>
            <w:r>
              <w:t xml:space="preserve">+0.733</w:t>
            </w:r>
          </w:p>
        </w:tc>
        <w:tc>
          <w:tcPr/>
          <w:p>
            <w:pPr>
              <w:pStyle w:val="Compact"/>
              <w:jc w:val="left"/>
            </w:pPr>
            <w:r>
              <w:t xml:space="preserve">farming (heavy)</w:t>
            </w:r>
          </w:p>
        </w:tc>
      </w:tr>
      <w:tr>
        <w:tc>
          <w:tcPr/>
          <w:p>
            <w:pPr>
              <w:pStyle w:val="Compact"/>
              <w:jc w:val="left"/>
            </w:pPr>
            <w:r>
              <w:t xml:space="preserve">sentinel</w:t>
            </w:r>
          </w:p>
        </w:tc>
        <w:tc>
          <w:tcPr/>
          <w:p>
            <w:pPr>
              <w:pStyle w:val="Compact"/>
              <w:jc w:val="right"/>
            </w:pPr>
            <w:r>
              <w:t xml:space="preserve">+0.704</w:t>
            </w:r>
          </w:p>
        </w:tc>
        <w:tc>
          <w:tcPr/>
          <w:p>
            <w:pPr>
              <w:pStyle w:val="Compact"/>
              <w:jc w:val="left"/>
            </w:pPr>
            <w:r>
              <w:t xml:space="preserve">farming (heavy)</w:t>
            </w:r>
          </w:p>
        </w:tc>
      </w:tr>
      <w:tr>
        <w:tc>
          <w:tcPr/>
          <w:p>
            <w:pPr>
              <w:pStyle w:val="Compact"/>
              <w:jc w:val="left"/>
            </w:pPr>
            <w:r>
              <w:t xml:space="preserve">predator</w:t>
            </w:r>
          </w:p>
        </w:tc>
        <w:tc>
          <w:tcPr/>
          <w:p>
            <w:pPr>
              <w:pStyle w:val="Compact"/>
              <w:jc w:val="right"/>
            </w:pPr>
            <w:r>
              <w:t xml:space="preserve">+0.625</w:t>
            </w:r>
          </w:p>
        </w:tc>
        <w:tc>
          <w:tcPr/>
          <w:p>
            <w:pPr>
              <w:pStyle w:val="Compact"/>
              <w:jc w:val="left"/>
            </w:pPr>
            <w:r>
              <w:t xml:space="preserve">farming (heavy)</w:t>
            </w:r>
          </w:p>
        </w:tc>
      </w:tr>
      <w:tr>
        <w:tc>
          <w:tcPr/>
          <w:p>
            <w:pPr>
              <w:pStyle w:val="Compact"/>
              <w:jc w:val="left"/>
            </w:pPr>
            <w:r>
              <w:t xml:space="preserve">phantom</w:t>
            </w:r>
          </w:p>
        </w:tc>
        <w:tc>
          <w:tcPr/>
          <w:p>
            <w:pPr>
              <w:pStyle w:val="Compact"/>
              <w:jc w:val="right"/>
            </w:pPr>
            <w:r>
              <w:t xml:space="preserve">+0.286</w:t>
            </w:r>
          </w:p>
        </w:tc>
        <w:tc>
          <w:tcPr/>
          <w:p>
            <w:pPr>
              <w:pStyle w:val="Compact"/>
              <w:jc w:val="left"/>
            </w:pPr>
            <w:r>
              <w:t xml:space="preserve">farming</w:t>
            </w:r>
          </w:p>
        </w:tc>
      </w:tr>
      <w:tr>
        <w:tc>
          <w:tcPr/>
          <w:p>
            <w:pPr>
              <w:pStyle w:val="Compact"/>
              <w:jc w:val="left"/>
            </w:pPr>
            <w:r>
              <w:t xml:space="preserve">judge</w:t>
            </w:r>
          </w:p>
        </w:tc>
        <w:tc>
          <w:tcPr/>
          <w:p>
            <w:pPr>
              <w:pStyle w:val="Compact"/>
              <w:jc w:val="right"/>
            </w:pPr>
            <w:r>
              <w:t xml:space="preserve">+0.116</w:t>
            </w:r>
          </w:p>
        </w:tc>
        <w:tc>
          <w:tcPr/>
          <w:p>
            <w:pPr>
              <w:pStyle w:val="Compact"/>
              <w:jc w:val="left"/>
            </w:pPr>
            <w:r>
              <w:t xml:space="preserve">farming</w:t>
            </w:r>
          </w:p>
        </w:tc>
      </w:tr>
      <w:tr>
        <w:tc>
          <w:tcPr/>
          <w:p>
            <w:pPr>
              <w:pStyle w:val="Compact"/>
              <w:jc w:val="left"/>
            </w:pPr>
            <w:r>
              <w:t xml:space="preserve">oracle</w:t>
            </w:r>
          </w:p>
        </w:tc>
        <w:tc>
          <w:tcPr/>
          <w:p>
            <w:pPr>
              <w:pStyle w:val="Compact"/>
              <w:jc w:val="right"/>
            </w:pPr>
            <w:r>
              <w:t xml:space="preserve">+0.065</w:t>
            </w:r>
          </w:p>
        </w:tc>
        <w:tc>
          <w:tcPr/>
          <w:p>
            <w:pPr>
              <w:pStyle w:val="Compact"/>
              <w:jc w:val="left"/>
            </w:pPr>
            <w:r>
              <w:t xml:space="preserve">farming</w:t>
            </w:r>
          </w:p>
        </w:tc>
      </w:tr>
      <w:tr>
        <w:tc>
          <w:tcPr/>
          <w:p>
            <w:pPr>
              <w:pStyle w:val="Compact"/>
              <w:jc w:val="left"/>
            </w:pPr>
            <w:r>
              <w:t xml:space="preserve">mirror</w:t>
            </w:r>
          </w:p>
        </w:tc>
        <w:tc>
          <w:tcPr/>
          <w:p>
            <w:pPr>
              <w:pStyle w:val="Compact"/>
              <w:jc w:val="right"/>
            </w:pPr>
            <w:r>
              <w:t xml:space="preserve">-0.277</w:t>
            </w:r>
          </w:p>
        </w:tc>
        <w:tc>
          <w:tcPr/>
          <w:p>
            <w:pPr>
              <w:pStyle w:val="Compact"/>
              <w:jc w:val="left"/>
            </w:pPr>
            <w:r>
              <w:t xml:space="preserve">reactive</w:t>
            </w:r>
          </w:p>
        </w:tc>
      </w:tr>
      <w:tr>
        <w:tc>
          <w:tcPr/>
          <w:p>
            <w:pPr>
              <w:pStyle w:val="Compact"/>
              <w:jc w:val="left"/>
            </w:pPr>
            <w:r>
              <w:t xml:space="preserve">firestorm</w:t>
            </w:r>
          </w:p>
        </w:tc>
        <w:tc>
          <w:tcPr/>
          <w:p>
            <w:pPr>
              <w:pStyle w:val="Compact"/>
              <w:jc w:val="right"/>
            </w:pPr>
            <w:r>
              <w:t xml:space="preserve">-0.313</w:t>
            </w:r>
          </w:p>
        </w:tc>
        <w:tc>
          <w:tcPr/>
          <w:p>
            <w:pPr>
              <w:pStyle w:val="Compact"/>
              <w:jc w:val="left"/>
            </w:pPr>
            <w:r>
              <w:t xml:space="preserve">reactive</w:t>
            </w:r>
          </w:p>
        </w:tc>
      </w:tr>
    </w:tbl>
    <w:p>
      <w:pPr>
        <w:pStyle w:val="BodyText"/>
      </w:pPr>
      <w:r>
        <w:t xml:space="preserve">The mechanism underlying these values is best shown in a single</w:t>
      </w:r>
      <w:r>
        <w:t xml:space="preserve"> </w:t>
      </w:r>
      <w:r>
        <w:t xml:space="preserve">hand. Box 2 reproduces Phase 3.1 hand #146:</w:t>
      </w:r>
      <w:r>
        <w:t xml:space="preserve"> </w:t>
      </w:r>
      <w:r>
        <w:rPr>
          <w:bCs/>
          <w:b/>
        </w:rPr>
        <w:t xml:space="preserve">Wall</w:t>
      </w:r>
      <w:r>
        <w:t xml:space="preserve">, holding</w:t>
      </w:r>
      <w:r>
        <w:t xml:space="preserve"> </w:t>
      </w:r>
      <m:oMath>
        <m:r>
          <m:t>K</m:t>
        </m:r>
        <m:r>
          <m:rPr>
            <m:sty m:val="p"/>
          </m:rPr>
          <m:t>♡</m:t>
        </m:r>
        <m:r>
          <m:t> </m:t>
        </m:r>
        <m:r>
          <m:t>Q</m:t>
        </m:r>
        <m:r>
          <m:rPr>
            <m:sty m:val="p"/>
          </m:rPr>
          <m:t>♡</m:t>
        </m:r>
      </m:oMath>
      <w:r>
        <w:t xml:space="preserve"> </w:t>
      </w:r>
      <w:r>
        <w:t xml:space="preserve">(rank</w:t>
      </w:r>
      <w:r>
        <w:t xml:space="preserve"> </w:t>
      </w:r>
      <m:oMath>
        <m:r>
          <m:t>872</m:t>
        </m:r>
      </m:oMath>
      <w:r>
        <w:t xml:space="preserve">), calls a flop continuation</w:t>
      </w:r>
      <w:r>
        <w:t xml:space="preserve"> </w:t>
      </w:r>
      <w:r>
        <w:t xml:space="preserve">bet</w:t>
      </w:r>
      <w:r>
        <w:rPr>
          <w:rStyle w:val="FootnoteReference"/>
        </w:rPr>
        <w:footnoteReference w:id="77"/>
      </w:r>
      <w:r>
        <w:t xml:space="preserve"> </w:t>
      </w:r>
      <w:r>
        <w:t xml:space="preserve">and a turn barrel from</w:t>
      </w:r>
      <w:r>
        <w:t xml:space="preserve"> </w:t>
      </w:r>
      <w:r>
        <w:rPr>
          <w:bCs/>
          <w:b/>
        </w:rPr>
        <w:t xml:space="preserve">Firestorm</w:t>
      </w:r>
      <w:r>
        <w:t xml:space="preserve">, reads</w:t>
      </w:r>
      <w:r>
        <w:t xml:space="preserve"> </w:t>
      </w:r>
      <w:r>
        <w:rPr>
          <w:bCs/>
          <w:b/>
        </w:rPr>
        <w:t xml:space="preserve">Firestorm</w:t>
      </w:r>
      <w:r>
        <w:t xml:space="preserve">’s river check as a tell</w:t>
      </w:r>
      <w:r>
        <w:rPr>
          <w:rStyle w:val="FootnoteReference"/>
        </w:rPr>
        <w:footnoteReference w:id="78"/>
      </w:r>
      <w:r>
        <w:t xml:space="preserve">, places</w:t>
      </w:r>
      <w:r>
        <w:t xml:space="preserve"> </w:t>
      </w:r>
      <w:r>
        <w:t xml:space="preserve">a value bet on the river, and wins 32 chips. Canonical</w:t>
      </w:r>
      <w:r>
        <w:t xml:space="preserve"> </w:t>
      </w:r>
      <w:r>
        <w:rPr>
          <w:bCs/>
          <w:b/>
        </w:rPr>
        <w:t xml:space="preserve">Wall</w:t>
      </w:r>
      <w:r>
        <w:t xml:space="preserve"> </w:t>
      </w:r>
      <w:r>
        <w:t xml:space="preserve">never makes a river bet anywhere in the Phase 1, Phase 2, or Phase 3</w:t>
      </w:r>
      <w:r>
        <w:t xml:space="preserve"> </w:t>
      </w:r>
      <w:r>
        <w:t xml:space="preserve">datasets; conversely, with chain-of-thought reasoning added to its</w:t>
      </w:r>
      <w:r>
        <w:t xml:space="preserve"> </w:t>
      </w:r>
      <w:r>
        <w:t xml:space="preserve">decision-making during Phase 3.1,</w:t>
      </w:r>
      <w:r>
        <w:t xml:space="preserve"> </w:t>
      </w:r>
      <w:r>
        <w:rPr>
          <w:bCs/>
          <w:b/>
        </w:rPr>
        <w:t xml:space="preserve">Wall</w:t>
      </w:r>
      <w:r>
        <w:t xml:space="preserve"> </w:t>
      </w:r>
      <w:r>
        <w:t xml:space="preserve">does.</w:t>
      </w:r>
    </w:p>
    <w:p>
      <w:pPr>
        <w:pStyle w:val="BodyText"/>
      </w:pPr>
      <w:r>
        <w:rPr>
          <w:bCs/>
          <w:b/>
        </w:rPr>
        <w:t xml:space="preserve">Box 2.The inversion in a single hand (Phase 3.1 hand #146, 17 actions, 32-chip pot)</w:t>
      </w:r>
    </w:p>
    <w:p>
      <w:pPr>
        <w:pStyle w:val="BodyText"/>
      </w:pPr>
      <w:r>
        <w:rPr>
          <w:bCs/>
          <w:b/>
        </w:rPr>
        <w:t xml:space="preserve">Setup.</w:t>
      </w:r>
      <w:r>
        <w:t xml:space="preserve"> </w:t>
      </w:r>
      <w:r>
        <w:t xml:space="preserve">Seed 42, hand 146.</w:t>
      </w:r>
      <w:r>
        <w:t xml:space="preserve"> </w:t>
      </w:r>
      <w:r>
        <w:rPr>
          <w:bCs/>
          <w:b/>
        </w:rPr>
        <w:t xml:space="preserve">Wall</w:t>
      </w:r>
      <w:r>
        <w:t xml:space="preserve"> </w:t>
      </w:r>
      <w:r>
        <w:t xml:space="preserve">(seat 3) is dealt</w:t>
      </w:r>
      <w:r>
        <w:t xml:space="preserve"> </w:t>
      </w:r>
      <m:oMath>
        <m:r>
          <m:t>K</m:t>
        </m:r>
        <m:r>
          <m:rPr>
            <m:sty m:val="p"/>
          </m:rPr>
          <m:t>♡</m:t>
        </m:r>
        <m:r>
          <m:t> </m:t>
        </m:r>
        <m:r>
          <m:t>Q</m:t>
        </m:r>
        <m:r>
          <m:rPr>
            <m:sty m:val="p"/>
          </m:rPr>
          <m:t>♡</m:t>
        </m:r>
      </m:oMath>
      <w:r>
        <w:t xml:space="preserve"> </w:t>
      </w:r>
      <w:r>
        <w:t xml:space="preserve">– rank 872, a strong hand. Final pot</w:t>
      </w:r>
      <w:r>
        <w:t xml:space="preserve"> </w:t>
      </w:r>
      <w:r>
        <w:t xml:space="preserve">32 chips, showdown.</w:t>
      </w:r>
    </w:p>
    <w:p>
      <w:pPr>
        <w:pStyle w:val="BodyText"/>
      </w:pPr>
      <w:r>
        <w:rPr>
          <w:bCs/>
          <w:b/>
        </w:rPr>
        <w:t xml:space="preserve">Action sequence: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right"/>
            </w:pPr>
            <w:r>
              <w:t xml:space="preserve">Seq</w:t>
            </w:r>
          </w:p>
        </w:tc>
        <w:tc>
          <w:tcPr/>
          <w:p>
            <w:pPr>
              <w:pStyle w:val="Compact"/>
              <w:jc w:val="left"/>
            </w:pPr>
            <w:r>
              <w:t xml:space="preserve">Seat</w:t>
            </w:r>
          </w:p>
        </w:tc>
        <w:tc>
          <w:tcPr/>
          <w:p>
            <w:pPr>
              <w:pStyle w:val="Compact"/>
              <w:jc w:val="left"/>
            </w:pPr>
            <w:r>
              <w:t xml:space="preserve">Round</w:t>
            </w:r>
          </w:p>
        </w:tc>
        <w:tc>
          <w:tcPr/>
          <w:p>
            <w:pPr>
              <w:pStyle w:val="Compact"/>
              <w:jc w:val="left"/>
            </w:pPr>
            <w:r>
              <w:t xml:space="preserve">Action</w:t>
            </w:r>
          </w:p>
        </w:tc>
        <w:tc>
          <w:tcPr/>
          <w:p>
            <w:pPr>
              <w:pStyle w:val="Compact"/>
              <w:jc w:val="right"/>
            </w:pPr>
            <w:r>
              <w:t xml:space="preserve">Amt</w:t>
            </w:r>
          </w:p>
        </w:tc>
        <w:tc>
          <w:tcPr/>
          <w:p>
            <w:pPr>
              <w:pStyle w:val="Compact"/>
              <w:jc w:val="right"/>
            </w:pPr>
            <w:r>
              <w:t xml:space="preserve">Pot</w:t>
            </w:r>
          </w:p>
        </w:tc>
        <w:tc>
          <w:tcPr/>
          <w:p>
            <w:pPr>
              <w:pStyle w:val="Compact"/>
              <w:jc w:val="left"/>
            </w:pPr>
            <w:r>
              <w:t xml:space="preserve">Notes</w:t>
            </w:r>
          </w:p>
        </w:tc>
      </w:tr>
      <w:tr>
        <w:tc>
          <w:tcPr/>
          <w:p>
            <w:pPr>
              <w:pStyle w:val="Compact"/>
              <w:jc w:val="right"/>
            </w:pPr>
            <w:r>
              <w:t xml:space="preserve">7</w:t>
            </w:r>
          </w:p>
        </w:tc>
        <w:tc>
          <w:tcPr/>
          <w:p>
            <w:pPr>
              <w:pStyle w:val="Compact"/>
              <w:jc w:val="left"/>
            </w:pPr>
            <w:r>
              <w:rPr>
                <w:bCs/>
                <w:b/>
              </w:rPr>
              <w:t xml:space="preserve">Firestorm</w:t>
            </w:r>
          </w:p>
        </w:tc>
        <w:tc>
          <w:tcPr/>
          <w:p>
            <w:pPr>
              <w:pStyle w:val="Compact"/>
              <w:jc w:val="left"/>
            </w:pPr>
            <w:r>
              <w:t xml:space="preserve">preflop</w:t>
            </w:r>
          </w:p>
        </w:tc>
        <w:tc>
          <w:tcPr/>
          <w:p>
            <w:pPr>
              <w:pStyle w:val="Compact"/>
              <w:jc w:val="left"/>
            </w:pPr>
            <w:r>
              <w:t xml:space="preserve">raise</w:t>
            </w:r>
          </w:p>
        </w:tc>
        <w:tc>
          <w:tcPr/>
          <w:p>
            <w:pPr>
              <w:pStyle w:val="Compact"/>
              <w:jc w:val="right"/>
            </w:pPr>
            <w:r>
              <w:t xml:space="preserve">3</w:t>
            </w:r>
          </w:p>
        </w:tc>
        <w:tc>
          <w:tcPr/>
          <w:p>
            <w:pPr>
              <w:pStyle w:val="Compact"/>
              <w:jc w:val="right"/>
            </w:pPr>
            <w:r>
              <w:t xml:space="preserve">10</w:t>
            </w:r>
          </w:p>
        </w:tc>
        <w:tc>
          <w:tcPr/>
          <w:p>
            <w:pPr>
              <w:pStyle w:val="Compact"/>
            </w:pPr>
          </w:p>
        </w:tc>
      </w:tr>
      <w:tr>
        <w:tc>
          <w:tcPr/>
          <w:p>
            <w:pPr>
              <w:pStyle w:val="Compact"/>
              <w:jc w:val="right"/>
            </w:pPr>
            <w:r>
              <w:t xml:space="preserve">8</w:t>
            </w:r>
          </w:p>
        </w:tc>
        <w:tc>
          <w:tcPr/>
          <w:p>
            <w:pPr>
              <w:pStyle w:val="Compact"/>
              <w:jc w:val="left"/>
            </w:pPr>
            <w:r>
              <w:rPr>
                <w:bCs/>
                <w:b/>
              </w:rPr>
              <w:t xml:space="preserve">Wall</w:t>
            </w:r>
          </w:p>
        </w:tc>
        <w:tc>
          <w:tcPr/>
          <w:p>
            <w:pPr>
              <w:pStyle w:val="Compact"/>
              <w:jc w:val="left"/>
            </w:pPr>
            <w:r>
              <w:t xml:space="preserve">preflop</w:t>
            </w:r>
          </w:p>
        </w:tc>
        <w:tc>
          <w:tcPr/>
          <w:p>
            <w:pPr>
              <w:pStyle w:val="Compact"/>
              <w:jc w:val="left"/>
            </w:pPr>
            <w:r>
              <w:t xml:space="preserve">call</w:t>
            </w:r>
          </w:p>
        </w:tc>
        <w:tc>
          <w:tcPr/>
          <w:p>
            <w:pPr>
              <w:pStyle w:val="Compact"/>
              <w:jc w:val="right"/>
            </w:pPr>
            <w:r>
              <w:t xml:space="preserve">2</w:t>
            </w:r>
          </w:p>
        </w:tc>
        <w:tc>
          <w:tcPr/>
          <w:p>
            <w:pPr>
              <w:pStyle w:val="Compact"/>
              <w:jc w:val="right"/>
            </w:pPr>
            <w:r>
              <w:t xml:space="preserve">12</w:t>
            </w:r>
          </w:p>
        </w:tc>
        <w:tc>
          <w:tcPr/>
          <w:p>
            <w:pPr>
              <w:pStyle w:val="Compact"/>
              <w:jc w:val="left"/>
            </w:pPr>
            <w:r>
              <w:t xml:space="preserve">calls 3-bet with K-Q suited</w:t>
            </w:r>
          </w:p>
        </w:tc>
      </w:tr>
      <w:tr>
        <w:tc>
          <w:tcPr/>
          <w:p>
            <w:pPr>
              <w:pStyle w:val="Compact"/>
              <w:jc w:val="right"/>
            </w:pPr>
            <w:r>
              <w:t xml:space="preserve">11</w:t>
            </w:r>
          </w:p>
        </w:tc>
        <w:tc>
          <w:tcPr/>
          <w:p>
            <w:pPr>
              <w:pStyle w:val="Compact"/>
              <w:jc w:val="left"/>
            </w:pPr>
            <w:r>
              <w:rPr>
                <w:bCs/>
                <w:b/>
              </w:rPr>
              <w:t xml:space="preserve">Firestorm</w:t>
            </w:r>
          </w:p>
        </w:tc>
        <w:tc>
          <w:tcPr/>
          <w:p>
            <w:pPr>
              <w:pStyle w:val="Compact"/>
              <w:jc w:val="left"/>
            </w:pPr>
            <w:r>
              <w:t xml:space="preserve">flop</w:t>
            </w:r>
          </w:p>
        </w:tc>
        <w:tc>
          <w:tcPr/>
          <w:p>
            <w:pPr>
              <w:pStyle w:val="Compact"/>
              <w:jc w:val="left"/>
            </w:pPr>
            <w:r>
              <w:t xml:space="preserve">bet</w:t>
            </w:r>
          </w:p>
        </w:tc>
        <w:tc>
          <w:tcPr/>
          <w:p>
            <w:pPr>
              <w:pStyle w:val="Compact"/>
              <w:jc w:val="right"/>
            </w:pPr>
            <w:r>
              <w:t xml:space="preserve">2</w:t>
            </w:r>
          </w:p>
        </w:tc>
        <w:tc>
          <w:tcPr/>
          <w:p>
            <w:pPr>
              <w:pStyle w:val="Compact"/>
              <w:jc w:val="right"/>
            </w:pPr>
            <w:r>
              <w:t xml:space="preserve">14</w:t>
            </w:r>
          </w:p>
        </w:tc>
        <w:tc>
          <w:tcPr/>
          <w:p>
            <w:pPr>
              <w:pStyle w:val="Compact"/>
              <w:jc w:val="left"/>
            </w:pPr>
            <w:r>
              <w:t xml:space="preserve">c-bet</w:t>
            </w:r>
          </w:p>
        </w:tc>
      </w:tr>
      <w:tr>
        <w:tc>
          <w:tcPr/>
          <w:p>
            <w:pPr>
              <w:pStyle w:val="Compact"/>
              <w:jc w:val="right"/>
            </w:pPr>
            <w:r>
              <w:t xml:space="preserve">12</w:t>
            </w:r>
          </w:p>
        </w:tc>
        <w:tc>
          <w:tcPr/>
          <w:p>
            <w:pPr>
              <w:pStyle w:val="Compact"/>
              <w:jc w:val="left"/>
            </w:pPr>
            <w:r>
              <w:rPr>
                <w:bCs/>
                <w:b/>
              </w:rPr>
              <w:t xml:space="preserve">Wall</w:t>
            </w:r>
          </w:p>
        </w:tc>
        <w:tc>
          <w:tcPr/>
          <w:p>
            <w:pPr>
              <w:pStyle w:val="Compact"/>
              <w:jc w:val="left"/>
            </w:pPr>
            <w:r>
              <w:t xml:space="preserve">flop</w:t>
            </w:r>
          </w:p>
        </w:tc>
        <w:tc>
          <w:tcPr/>
          <w:p>
            <w:pPr>
              <w:pStyle w:val="Compact"/>
              <w:jc w:val="left"/>
            </w:pPr>
            <w:r>
              <w:t xml:space="preserve">call</w:t>
            </w:r>
          </w:p>
        </w:tc>
        <w:tc>
          <w:tcPr/>
          <w:p>
            <w:pPr>
              <w:pStyle w:val="Compact"/>
              <w:jc w:val="right"/>
            </w:pPr>
            <w:r>
              <w:t xml:space="preserve">2</w:t>
            </w:r>
          </w:p>
        </w:tc>
        <w:tc>
          <w:tcPr/>
          <w:p>
            <w:pPr>
              <w:pStyle w:val="Compact"/>
              <w:jc w:val="right"/>
            </w:pPr>
            <w:r>
              <w:t xml:space="preserve">16</w:t>
            </w:r>
          </w:p>
        </w:tc>
        <w:tc>
          <w:tcPr/>
          <w:p>
            <w:pPr>
              <w:pStyle w:val="Compact"/>
            </w:pPr>
          </w:p>
        </w:tc>
      </w:tr>
      <w:tr>
        <w:tc>
          <w:tcPr/>
          <w:p>
            <w:pPr>
              <w:pStyle w:val="Compact"/>
              <w:jc w:val="right"/>
            </w:pPr>
            <w:r>
              <w:t xml:space="preserve">13</w:t>
            </w:r>
          </w:p>
        </w:tc>
        <w:tc>
          <w:tcPr/>
          <w:p>
            <w:pPr>
              <w:pStyle w:val="Compact"/>
              <w:jc w:val="left"/>
            </w:pPr>
            <w:r>
              <w:rPr>
                <w:bCs/>
                <w:b/>
              </w:rPr>
              <w:t xml:space="preserve">Firestorm</w:t>
            </w:r>
          </w:p>
        </w:tc>
        <w:tc>
          <w:tcPr/>
          <w:p>
            <w:pPr>
              <w:pStyle w:val="Compact"/>
              <w:jc w:val="left"/>
            </w:pPr>
            <w:r>
              <w:t xml:space="preserve">turn</w:t>
            </w:r>
          </w:p>
        </w:tc>
        <w:tc>
          <w:tcPr/>
          <w:p>
            <w:pPr>
              <w:pStyle w:val="Compact"/>
              <w:jc w:val="left"/>
            </w:pPr>
            <w:r>
              <w:t xml:space="preserve">bet</w:t>
            </w:r>
          </w:p>
        </w:tc>
        <w:tc>
          <w:tcPr/>
          <w:p>
            <w:pPr>
              <w:pStyle w:val="Compact"/>
              <w:jc w:val="right"/>
            </w:pPr>
            <w:r>
              <w:t xml:space="preserve">4</w:t>
            </w:r>
          </w:p>
        </w:tc>
        <w:tc>
          <w:tcPr/>
          <w:p>
            <w:pPr>
              <w:pStyle w:val="Compact"/>
              <w:jc w:val="right"/>
            </w:pPr>
            <w:r>
              <w:t xml:space="preserve">20</w:t>
            </w:r>
          </w:p>
        </w:tc>
        <w:tc>
          <w:tcPr/>
          <w:p>
            <w:pPr>
              <w:pStyle w:val="Compact"/>
              <w:jc w:val="left"/>
            </w:pPr>
            <w:r>
              <w:t xml:space="preserve">second barrel</w:t>
            </w:r>
          </w:p>
        </w:tc>
      </w:tr>
      <w:tr>
        <w:tc>
          <w:tcPr/>
          <w:p>
            <w:pPr>
              <w:pStyle w:val="Compact"/>
              <w:jc w:val="right"/>
            </w:pPr>
            <w:r>
              <w:t xml:space="preserve">14</w:t>
            </w:r>
          </w:p>
        </w:tc>
        <w:tc>
          <w:tcPr/>
          <w:p>
            <w:pPr>
              <w:pStyle w:val="Compact"/>
              <w:jc w:val="left"/>
            </w:pPr>
            <w:r>
              <w:rPr>
                <w:bCs/>
                <w:b/>
              </w:rPr>
              <w:t xml:space="preserve">Wall</w:t>
            </w:r>
          </w:p>
        </w:tc>
        <w:tc>
          <w:tcPr/>
          <w:p>
            <w:pPr>
              <w:pStyle w:val="Compact"/>
              <w:jc w:val="left"/>
            </w:pPr>
            <w:r>
              <w:t xml:space="preserve">turn</w:t>
            </w:r>
          </w:p>
        </w:tc>
        <w:tc>
          <w:tcPr/>
          <w:p>
            <w:pPr>
              <w:pStyle w:val="Compact"/>
              <w:jc w:val="left"/>
            </w:pPr>
            <w:r>
              <w:t xml:space="preserve">call</w:t>
            </w:r>
          </w:p>
        </w:tc>
        <w:tc>
          <w:tcPr/>
          <w:p>
            <w:pPr>
              <w:pStyle w:val="Compact"/>
              <w:jc w:val="right"/>
            </w:pPr>
            <w:r>
              <w:t xml:space="preserve">4</w:t>
            </w:r>
          </w:p>
        </w:tc>
        <w:tc>
          <w:tcPr/>
          <w:p>
            <w:pPr>
              <w:pStyle w:val="Compact"/>
              <w:jc w:val="right"/>
            </w:pPr>
            <w:r>
              <w:t xml:space="preserve">24</w:t>
            </w:r>
          </w:p>
        </w:tc>
        <w:tc>
          <w:tcPr/>
          <w:p>
            <w:pPr>
              <w:pStyle w:val="Compact"/>
            </w:pPr>
          </w:p>
        </w:tc>
      </w:tr>
      <w:tr>
        <w:tc>
          <w:tcPr/>
          <w:p>
            <w:pPr>
              <w:pStyle w:val="Compact"/>
              <w:jc w:val="right"/>
            </w:pPr>
            <w:r>
              <w:t xml:space="preserve">15</w:t>
            </w:r>
          </w:p>
        </w:tc>
        <w:tc>
          <w:tcPr/>
          <w:p>
            <w:pPr>
              <w:pStyle w:val="Compact"/>
              <w:jc w:val="left"/>
            </w:pPr>
            <w:r>
              <w:rPr>
                <w:bCs/>
                <w:b/>
              </w:rPr>
              <w:t xml:space="preserve">Firestorm</w:t>
            </w:r>
          </w:p>
        </w:tc>
        <w:tc>
          <w:tcPr/>
          <w:p>
            <w:pPr>
              <w:pStyle w:val="Compact"/>
              <w:jc w:val="left"/>
            </w:pPr>
            <w:r>
              <w:t xml:space="preserve">river</w:t>
            </w:r>
          </w:p>
        </w:tc>
        <w:tc>
          <w:tcPr/>
          <w:p>
            <w:pPr>
              <w:pStyle w:val="Compact"/>
              <w:jc w:val="left"/>
            </w:pPr>
            <w:r>
              <w:rPr>
                <w:bCs/>
                <w:b/>
              </w:rPr>
              <w:t xml:space="preserve">check</w:t>
            </w:r>
          </w:p>
        </w:tc>
        <w:tc>
          <w:tcPr/>
          <w:p>
            <w:pPr>
              <w:pStyle w:val="Compact"/>
              <w:jc w:val="right"/>
            </w:pPr>
            <w:r>
              <w:t xml:space="preserve">0</w:t>
            </w:r>
          </w:p>
        </w:tc>
        <w:tc>
          <w:tcPr/>
          <w:p>
            <w:pPr>
              <w:pStyle w:val="Compact"/>
              <w:jc w:val="right"/>
            </w:pPr>
            <w:r>
              <w:t xml:space="preserve">24</w:t>
            </w:r>
          </w:p>
        </w:tc>
        <w:tc>
          <w:tcPr/>
          <w:p>
            <w:pPr>
              <w:pStyle w:val="Compact"/>
              <w:jc w:val="left"/>
            </w:pPr>
            <w:r>
              <w:rPr>
                <w:iCs/>
                <w:i/>
              </w:rPr>
              <w:t xml:space="preserve">tell — bluff line abandoned</w:t>
            </w:r>
          </w:p>
        </w:tc>
      </w:tr>
      <w:tr>
        <w:tc>
          <w:tcPr/>
          <w:p>
            <w:pPr>
              <w:pStyle w:val="Compact"/>
              <w:jc w:val="right"/>
            </w:pPr>
            <w:r>
              <w:t xml:space="preserve">16</w:t>
            </w:r>
          </w:p>
        </w:tc>
        <w:tc>
          <w:tcPr/>
          <w:p>
            <w:pPr>
              <w:pStyle w:val="Compact"/>
              <w:jc w:val="left"/>
            </w:pPr>
            <w:r>
              <w:rPr>
                <w:bCs/>
                <w:b/>
              </w:rPr>
              <w:t xml:space="preserve">Wall</w:t>
            </w:r>
          </w:p>
        </w:tc>
        <w:tc>
          <w:tcPr/>
          <w:p>
            <w:pPr>
              <w:pStyle w:val="Compact"/>
              <w:jc w:val="left"/>
            </w:pPr>
            <w:r>
              <w:t xml:space="preserve">river</w:t>
            </w:r>
          </w:p>
        </w:tc>
        <w:tc>
          <w:tcPr/>
          <w:p>
            <w:pPr>
              <w:pStyle w:val="Compact"/>
              <w:jc w:val="left"/>
            </w:pPr>
            <w:r>
              <w:rPr>
                <w:bCs/>
                <w:b/>
              </w:rPr>
              <w:t xml:space="preserve">bet</w:t>
            </w:r>
          </w:p>
        </w:tc>
        <w:tc>
          <w:tcPr/>
          <w:p>
            <w:pPr>
              <w:pStyle w:val="Compact"/>
              <w:jc w:val="right"/>
            </w:pPr>
            <w:r>
              <w:t xml:space="preserve">4</w:t>
            </w:r>
          </w:p>
        </w:tc>
        <w:tc>
          <w:tcPr/>
          <w:p>
            <w:pPr>
              <w:pStyle w:val="Compact"/>
              <w:jc w:val="right"/>
            </w:pPr>
            <w:r>
              <w:t xml:space="preserve">28</w:t>
            </w:r>
          </w:p>
        </w:tc>
        <w:tc>
          <w:tcPr/>
          <w:p>
            <w:pPr>
              <w:pStyle w:val="Compact"/>
              <w:jc w:val="left"/>
            </w:pPr>
            <w:r>
              <w:rPr>
                <w:iCs/>
                <w:i/>
              </w:rPr>
              <w:t xml:space="preserve">value bet against checked range</w:t>
            </w:r>
          </w:p>
        </w:tc>
      </w:tr>
      <w:tr>
        <w:tc>
          <w:tcPr/>
          <w:p>
            <w:pPr>
              <w:pStyle w:val="Compact"/>
              <w:jc w:val="right"/>
            </w:pPr>
            <w:r>
              <w:t xml:space="preserve">17</w:t>
            </w:r>
          </w:p>
        </w:tc>
        <w:tc>
          <w:tcPr/>
          <w:p>
            <w:pPr>
              <w:pStyle w:val="Compact"/>
              <w:jc w:val="left"/>
            </w:pPr>
            <w:r>
              <w:rPr>
                <w:bCs/>
                <w:b/>
              </w:rPr>
              <w:t xml:space="preserve">Firestorm</w:t>
            </w:r>
          </w:p>
        </w:tc>
        <w:tc>
          <w:tcPr/>
          <w:p>
            <w:pPr>
              <w:pStyle w:val="Compact"/>
              <w:jc w:val="left"/>
            </w:pPr>
            <w:r>
              <w:t xml:space="preserve">river</w:t>
            </w:r>
          </w:p>
        </w:tc>
        <w:tc>
          <w:tcPr/>
          <w:p>
            <w:pPr>
              <w:pStyle w:val="Compact"/>
              <w:jc w:val="left"/>
            </w:pPr>
            <w:r>
              <w:t xml:space="preserve">call</w:t>
            </w:r>
          </w:p>
        </w:tc>
        <w:tc>
          <w:tcPr/>
          <w:p>
            <w:pPr>
              <w:pStyle w:val="Compact"/>
              <w:jc w:val="right"/>
            </w:pPr>
            <w:r>
              <w:t xml:space="preserve">4</w:t>
            </w:r>
          </w:p>
        </w:tc>
        <w:tc>
          <w:tcPr/>
          <w:p>
            <w:pPr>
              <w:pStyle w:val="Compact"/>
              <w:jc w:val="right"/>
            </w:pPr>
            <w:r>
              <w:t xml:space="preserve">32</w:t>
            </w:r>
          </w:p>
        </w:tc>
        <w:tc>
          <w:tcPr/>
          <w:p>
            <w:pPr>
              <w:pStyle w:val="Compact"/>
            </w:pPr>
          </w:p>
        </w:tc>
      </w:tr>
    </w:tbl>
    <w:p>
      <w:pPr>
        <w:pStyle w:val="BodyText"/>
      </w:pPr>
      <w:r>
        <w:rPr>
          <w:bCs/>
          <w:b/>
        </w:rPr>
        <w:t xml:space="preserve">Showdown.</w:t>
      </w:r>
      <w:r>
        <w:t xml:space="preserve"> </w:t>
      </w:r>
      <w:r>
        <w:rPr>
          <w:bCs/>
          <w:b/>
        </w:rPr>
        <w:t xml:space="preserve">Wall</w:t>
      </w:r>
      <w:r>
        <w:t xml:space="preserve"> </w:t>
      </w:r>
      <m:oMath>
        <m:r>
          <m:t>K</m:t>
        </m:r>
        <m:r>
          <m:rPr>
            <m:sty m:val="p"/>
          </m:rPr>
          <m:t>♡</m:t>
        </m:r>
        <m:r>
          <m:t> </m:t>
        </m:r>
        <m:r>
          <m:t>Q</m:t>
        </m:r>
        <m:r>
          <m:rPr>
            <m:sty m:val="p"/>
          </m:rPr>
          <m:t>♡</m:t>
        </m:r>
      </m:oMath>
      <w:r>
        <w:t xml:space="preserve"> </w:t>
      </w:r>
      <w:r>
        <w:t xml:space="preserve">(rank 872)</w:t>
      </w:r>
      <w:r>
        <w:t xml:space="preserve"> </w:t>
      </w:r>
      <w:r>
        <w:rPr>
          <w:bCs/>
          <w:b/>
        </w:rPr>
        <w:t xml:space="preserve">wins</w:t>
      </w:r>
      <w:r>
        <w:t xml:space="preserve"> </w:t>
      </w:r>
      <w:r>
        <w:t xml:space="preserve">32.</w:t>
      </w:r>
      <w:r>
        <w:t xml:space="preserve"> </w:t>
      </w:r>
      <w:r>
        <w:rPr>
          <w:bCs/>
          <w:b/>
        </w:rPr>
        <w:t xml:space="preserve">Firestorm</w:t>
      </w:r>
      <w:r>
        <w:t xml:space="preserve"> </w:t>
      </w:r>
      <m:oMath>
        <m:r>
          <m:t>8</m:t>
        </m:r>
        <m:r>
          <m:rPr>
            <m:sty m:val="p"/>
          </m:rPr>
          <m:t>♣</m:t>
        </m:r>
        <m:r>
          <m:t> </m:t>
        </m:r>
        <m:r>
          <m:t>Q</m:t>
        </m:r>
        <m:r>
          <m:rPr>
            <m:sty m:val="p"/>
          </m:rPr>
          <m:t>♣</m:t>
        </m:r>
      </m:oMath>
      <w:r>
        <w:t xml:space="preserve"> </w:t>
      </w:r>
      <w:r>
        <w:t xml:space="preserve">(rank 6075).</w:t>
      </w:r>
      <w:r>
        <w:t xml:space="preserve"> </w:t>
      </w:r>
      <w:r>
        <w:rPr>
          <w:iCs/>
          <w:i/>
        </w:rPr>
        <w:t xml:space="preserve">Canonical</w:t>
      </w:r>
      <w:r>
        <w:rPr>
          <w:iCs/>
          <w:i/>
        </w:rPr>
        <w:t xml:space="preserve"> </w:t>
      </w:r>
      <w:r>
        <w:rPr>
          <w:bCs/>
          <w:b/>
          <w:iCs/>
          <w:i/>
        </w:rPr>
        <w:t xml:space="preserve">Wall</w:t>
      </w:r>
      <w:r>
        <w:rPr>
          <w:iCs/>
          <w:i/>
        </w:rPr>
        <w:t xml:space="preserve"> </w:t>
      </w:r>
      <w:r>
        <w:rPr>
          <w:iCs/>
          <w:i/>
        </w:rPr>
        <w:t xml:space="preserve">never bets the river in any Phase 1,</w:t>
      </w:r>
      <w:r>
        <w:rPr>
          <w:iCs/>
          <w:i/>
        </w:rPr>
        <w:t xml:space="preserve"> </w:t>
      </w:r>
      <w:r>
        <w:rPr>
          <w:iCs/>
          <w:i/>
        </w:rPr>
        <w:t xml:space="preserve">Phase 2, or Phase 3 dataset; Phase 3.1</w:t>
      </w:r>
      <w:r>
        <w:rPr>
          <w:iCs/>
          <w:i/>
        </w:rPr>
        <w:t xml:space="preserve"> </w:t>
      </w:r>
      <w:r>
        <w:rPr>
          <w:bCs/>
          <w:b/>
          <w:iCs/>
          <w:i/>
        </w:rPr>
        <w:t xml:space="preserve">Wall</w:t>
      </w:r>
      <w:r>
        <w:rPr>
          <w:iCs/>
          <w:i/>
        </w:rPr>
        <w:t xml:space="preserve">, augmented with</w:t>
      </w:r>
      <w:r>
        <w:rPr>
          <w:iCs/>
          <w:i/>
        </w:rPr>
        <w:t xml:space="preserve"> </w:t>
      </w:r>
      <w:r>
        <w:rPr>
          <w:iCs/>
          <w:i/>
        </w:rPr>
        <w:t xml:space="preserve">chain-of-thought, per-opponent memory, and adaptive strategy</w:t>
      </w:r>
      <w:r>
        <w:rPr>
          <w:iCs/>
          <w:i/>
        </w:rPr>
        <w:t xml:space="preserve"> </w:t>
      </w:r>
      <w:r>
        <w:rPr>
          <w:iCs/>
          <w:i/>
        </w:rPr>
        <w:t xml:space="preserve">notes, does.</w:t>
      </w:r>
    </w:p>
    <w:bookmarkEnd w:id="79"/>
    <w:bookmarkEnd w:id="80"/>
    <w:bookmarkStart w:id="85" w:name="discussion"/>
    <w:p>
      <w:pPr>
        <w:pStyle w:val="Heading1"/>
      </w:pPr>
      <w:r>
        <w:rPr>
          <w:rStyle w:val="SectionNumber"/>
        </w:rPr>
        <w:t xml:space="preserve">5</w:t>
      </w:r>
      <w:r>
        <w:tab/>
      </w:r>
      <w:r>
        <w:t xml:space="preserve">Discussion</w:t>
      </w:r>
    </w:p>
    <w:p>
      <w:pPr>
        <w:pStyle w:val="FirstParagraph"/>
      </w:pPr>
      <w:r>
        <w:t xml:space="preserve">The headline of this study is deliberately uncomfortable: across</w:t>
      </w:r>
      <w:r>
        <w:t xml:space="preserve"> </w:t>
      </w:r>
      <w:r>
        <w:t xml:space="preserve">every agent design we tested, being trusted was a financial</w:t>
      </w:r>
      <w:r>
        <w:t xml:space="preserve"> </w:t>
      </w:r>
      <w:r>
        <w:t xml:space="preserve">liability rather than an asset, and we could not optimise that</w:t>
      </w:r>
      <w:r>
        <w:t xml:space="preserve"> </w:t>
      </w:r>
      <w:r>
        <w:t xml:space="preserve">liability away—we could only reason it away. That distinction is</w:t>
      </w:r>
      <w:r>
        <w:t xml:space="preserve"> </w:t>
      </w:r>
      <w:r>
        <w:t xml:space="preserve">the paper’s central contribution. The sections below trace why the</w:t>
      </w:r>
      <w:r>
        <w:t xml:space="preserve"> </w:t>
      </w:r>
      <w:r>
        <w:t xml:space="preserve">trap forms, why numerical adaptation cannot escape it, and why</w:t>
      </w:r>
      <w:r>
        <w:t xml:space="preserve"> </w:t>
      </w:r>
      <w:r>
        <w:t xml:space="preserve">explicit reasoning can, while being candid about the limits of a</w:t>
      </w:r>
      <w:r>
        <w:t xml:space="preserve"> </w:t>
      </w:r>
      <w:r>
        <w:t xml:space="preserve">five-seed study.</w:t>
      </w:r>
    </w:p>
    <w:bookmarkStart w:id="81" w:name="the-mechanism-behind-the-trap"/>
    <w:p>
      <w:pPr>
        <w:pStyle w:val="Heading2"/>
      </w:pPr>
      <w:r>
        <w:rPr>
          <w:rStyle w:val="SectionNumber"/>
        </w:rPr>
        <w:t xml:space="preserve">5.1</w:t>
      </w:r>
      <w:r>
        <w:tab/>
      </w:r>
      <w:r>
        <w:t xml:space="preserve">The mechanism behind the trap</w:t>
      </w:r>
    </w:p>
    <w:p>
      <w:pPr>
        <w:pStyle w:val="FirstParagraph"/>
      </w:pPr>
      <w:r>
        <w:t xml:space="preserve">The trust trap visible in Phase 1 admits a clean mechanistic</w:t>
      </w:r>
      <w:r>
        <w:t xml:space="preserve"> </w:t>
      </w:r>
      <w:r>
        <w:t xml:space="preserve">explanation that the Phase 3.1 results then refine. Trust, as we</w:t>
      </w:r>
      <w:r>
        <w:t xml:space="preserve"> </w:t>
      </w:r>
      <w:r>
        <w:t xml:space="preserve">measure it, is the expected honesty of an opponent under the</w:t>
      </w:r>
      <w:r>
        <w:t xml:space="preserve"> </w:t>
      </w:r>
      <w:r>
        <w:t xml:space="preserve">posterior; a high trust score signals to opponents that the agent</w:t>
      </w:r>
      <w:r>
        <w:t xml:space="preserve"> </w:t>
      </w:r>
      <w:r>
        <w:t xml:space="preserve">is most likely an archetype that only bets with strong hands. For</w:t>
      </w:r>
      <w:r>
        <w:t xml:space="preserve"> </w:t>
      </w:r>
      <w:r>
        <w:rPr>
          <w:bCs/>
          <w:b/>
        </w:rPr>
        <w:t xml:space="preserve">Wall</w:t>
      </w:r>
      <w:r>
        <w:t xml:space="preserve"> </w:t>
      </w:r>
      <w:r>
        <w:t xml:space="preserve">(honesty 0.96) and</w:t>
      </w:r>
      <w:r>
        <w:t xml:space="preserve"> </w:t>
      </w:r>
      <w:r>
        <w:rPr>
          <w:bCs/>
          <w:b/>
        </w:rPr>
        <w:t xml:space="preserve">Sentinel</w:t>
      </w:r>
      <w:r>
        <w:t xml:space="preserve"> </w:t>
      </w:r>
      <w:r>
        <w:t xml:space="preserve">(honesty 0.92),</w:t>
      </w:r>
      <w:r>
        <w:t xml:space="preserve"> </w:t>
      </w:r>
      <w:r>
        <w:t xml:space="preserve">this belief is</w:t>
      </w:r>
      <w:r>
        <w:t xml:space="preserve"> </w:t>
      </w:r>
      <w:r>
        <w:rPr>
          <w:iCs/>
          <w:i/>
        </w:rPr>
        <w:t xml:space="preserve">correct</w:t>
      </w:r>
      <w:r>
        <w:t xml:space="preserve">, and that is precisely why it is</w:t>
      </w:r>
      <w:r>
        <w:t xml:space="preserve"> </w:t>
      </w:r>
      <w:r>
        <w:t xml:space="preserve">costly: when opponents know an agent only bets with strong hands,</w:t>
      </w:r>
      <w:r>
        <w:t xml:space="preserve"> </w:t>
      </w:r>
      <w:r>
        <w:t xml:space="preserve">they fold against its bets (denying value from those strong</w:t>
      </w:r>
      <w:r>
        <w:t xml:space="preserve"> </w:t>
      </w:r>
      <w:r>
        <w:t xml:space="preserve">hands) and bet aggressively against its checks (exploiting the</w:t>
      </w:r>
      <w:r>
        <w:t xml:space="preserve"> </w:t>
      </w:r>
      <w:r>
        <w:t xml:space="preserve">information that a check signals weakness). The agent’s honesty</w:t>
      </w:r>
      <w:r>
        <w:t xml:space="preserve"> </w:t>
      </w:r>
      <w:r>
        <w:t xml:space="preserve">becomes a signal that opponents read and trade against. A low</w:t>
      </w:r>
      <w:r>
        <w:t xml:space="preserve"> </w:t>
      </w:r>
      <w:r>
        <w:t xml:space="preserve">trust score, conversely, creates strategic ambiguity, and</w:t>
      </w:r>
      <w:r>
        <w:t xml:space="preserve"> </w:t>
      </w:r>
      <w:r>
        <w:rPr>
          <w:bCs/>
          <w:b/>
        </w:rPr>
        <w:t xml:space="preserve">Firestorm</w:t>
      </w:r>
      <w:r>
        <w:t xml:space="preserve"> </w:t>
      </w:r>
      <w:r>
        <w:t xml:space="preserve">uses that ambiguity to dominate the table. The</w:t>
      </w:r>
      <w:r>
        <w:t xml:space="preserve"> </w:t>
      </w:r>
      <w:r>
        <w:t xml:space="preserve">phenomenon parallels what economists studying eBay-style</w:t>
      </w:r>
      <w:r>
        <w:t xml:space="preserve"> </w:t>
      </w:r>
      <w:r>
        <w:t xml:space="preserve">reputation systems have called the</w:t>
      </w:r>
      <w:r>
        <w:t xml:space="preserve"> </w:t>
      </w:r>
      <w:r>
        <w:rPr>
          <w:iCs/>
          <w:i/>
        </w:rPr>
        <w:t xml:space="preserve">transparency paradox</w:t>
      </w:r>
      <w:r>
        <w:t xml:space="preserve"> </w:t>
      </w:r>
      <w:r>
        <w:t xml:space="preserve">[1]</w:t>
      </w:r>
      <w:r>
        <w:t xml:space="preserve">: predictable cooperation is exploitable.</w:t>
      </w:r>
    </w:p>
    <w:p>
      <w:pPr>
        <w:pStyle w:val="BodyText"/>
      </w:pPr>
      <w:r>
        <w:t xml:space="preserve">The mechanism by which</w:t>
      </w:r>
      <w:r>
        <w:t xml:space="preserve"> </w:t>
      </w:r>
      <w:r>
        <w:rPr>
          <w:bCs/>
          <w:b/>
        </w:rPr>
        <w:t xml:space="preserve">Firestorm</w:t>
      </w:r>
      <w:r>
        <w:t xml:space="preserve"> </w:t>
      </w:r>
      <w:r>
        <w:t xml:space="preserve">converts ambiguity into</w:t>
      </w:r>
      <w:r>
        <w:t xml:space="preserve"> </w:t>
      </w:r>
      <w:r>
        <w:t xml:space="preserve">chips deserves comment because it differs structurally from the</w:t>
      </w:r>
      <w:r>
        <w:t xml:space="preserve"> </w:t>
      </w:r>
      <w:r>
        <w:t xml:space="preserve">canonical Iterated Prisoner’s Dilemma result. In pairwise IPD,</w:t>
      </w:r>
      <w:r>
        <w:t xml:space="preserve"> </w:t>
      </w:r>
      <w:r>
        <w:t xml:space="preserve">Always-Defect is outperformed by Tit-for-Tat because a defector</w:t>
      </w:r>
      <w:r>
        <w:t xml:space="preserve"> </w:t>
      </w:r>
      <w:r>
        <w:t xml:space="preserve">faces concentrated retaliation. In our 8-player setting,</w:t>
      </w:r>
      <w:r>
        <w:t xml:space="preserve"> </w:t>
      </w:r>
      <w:r>
        <w:rPr>
          <w:bCs/>
          <w:b/>
        </w:rPr>
        <w:t xml:space="preserve">Firestorm</w:t>
      </w:r>
      <w:r>
        <w:t xml:space="preserve">’s aggression cost is diffused across seven</w:t>
      </w:r>
      <w:r>
        <w:t xml:space="preserve"> </w:t>
      </w:r>
      <w:r>
        <w:t xml:space="preserve">simultaneous opponents, so the same strategy that would lose</w:t>
      </w:r>
      <w:r>
        <w:t xml:space="preserve"> </w:t>
      </w:r>
      <w:r>
        <w:t xml:space="preserve">heads-up wins at the full table. Our Tit-for-Tat analogue</w:t>
      </w:r>
      <w:r>
        <w:t xml:space="preserve"> </w:t>
      </w:r>
      <w:r>
        <w:t xml:space="preserve">(</w:t>
      </w:r>
      <w:r>
        <w:rPr>
          <w:bCs/>
          <w:b/>
        </w:rPr>
        <w:t xml:space="preserve">Mirror</w:t>
      </w:r>
      <w:r>
        <w:t xml:space="preserve">) finishes sixth of eight in economic ordering—</w:t>
      </w:r>
      <w:r>
        <w:t xml:space="preserve"> </w:t>
      </w:r>
      <w:r>
        <w:t xml:space="preserve">suggestive but not definitive evidence that the IPD result fails</w:t>
      </w:r>
      <w:r>
        <w:t xml:space="preserve"> </w:t>
      </w:r>
      <w:r>
        <w:t xml:space="preserve">to transfer to multi-agent settings with richer action spaces. We</w:t>
      </w:r>
      <w:r>
        <w:t xml:space="preserve"> </w:t>
      </w:r>
      <w:r>
        <w:t xml:space="preserve">flag this as a direction for follow-up rather than a conclusion,</w:t>
      </w:r>
      <w:r>
        <w:t xml:space="preserve"> </w:t>
      </w:r>
      <w:r>
        <w:t xml:space="preserve">since a single hand-crafted poker analogue is not a clean test of</w:t>
      </w:r>
      <w:r>
        <w:t xml:space="preserve"> </w:t>
      </w:r>
      <w:r>
        <w:t xml:space="preserve">the IPD literature.</w:t>
      </w:r>
    </w:p>
    <w:bookmarkEnd w:id="81"/>
    <w:bookmarkStart w:id="82" w:name="X9e6c40cad178285c35ddd5d7c7f81b9cea92775"/>
    <w:p>
      <w:pPr>
        <w:pStyle w:val="Heading2"/>
      </w:pPr>
      <w:r>
        <w:rPr>
          <w:rStyle w:val="SectionNumber"/>
        </w:rPr>
        <w:t xml:space="preserve">5.2</w:t>
      </w:r>
      <w:r>
        <w:tab/>
      </w:r>
      <w:r>
        <w:t xml:space="preserve">What numerical optimization can and cannot do</w:t>
      </w:r>
    </w:p>
    <w:p>
      <w:pPr>
        <w:pStyle w:val="FirstParagraph"/>
      </w:pPr>
      <w:r>
        <w:t xml:space="preserve">The next three phases of the experiment narrow the space of</w:t>
      </w:r>
      <w:r>
        <w:t xml:space="preserve"> </w:t>
      </w:r>
      <w:r>
        <w:t xml:space="preserve">possible explanations for why the trap is hard to escape. We</w:t>
      </w:r>
      <w:r>
        <w:t xml:space="preserve"> </w:t>
      </w:r>
      <w:r>
        <w:t xml:space="preserve">begin with a structural caveat: by construction, three of our</w:t>
      </w:r>
      <w:r>
        <w:t xml:space="preserve"> </w:t>
      </w:r>
      <w:r>
        <w:t xml:space="preserve">eight archetypes (</w:t>
      </w:r>
      <w:r>
        <w:rPr>
          <w:bCs/>
          <w:b/>
        </w:rPr>
        <w:t xml:space="preserve">Sentinel</w:t>
      </w:r>
      <w:r>
        <w:t xml:space="preserve">,</w:t>
      </w:r>
      <w:r>
        <w:t xml:space="preserve"> </w:t>
      </w:r>
      <w:r>
        <w:rPr>
          <w:bCs/>
          <w:b/>
        </w:rPr>
        <w:t xml:space="preserve">Mirror</w:t>
      </w:r>
      <w:r>
        <w:t xml:space="preserve">’s default,</w:t>
      </w:r>
      <w:r>
        <w:t xml:space="preserve"> </w:t>
      </w:r>
      <w:r>
        <w:rPr>
          <w:bCs/>
          <w:b/>
        </w:rPr>
        <w:t xml:space="preserve">Judge</w:t>
      </w:r>
      <w:r>
        <w:t xml:space="preserve">’s cooperative state) share byte-identical mean</w:t>
      </w:r>
      <w:r>
        <w:t xml:space="preserve"> </w:t>
      </w:r>
      <w:r>
        <w:t xml:space="preserve">parameters, and the Bayesian posterior cannot distinguish them</w:t>
      </w:r>
      <w:r>
        <w:t xml:space="preserve"> </w:t>
      </w:r>
      <w:r>
        <w:t xml:space="preserve">regardless of algorithmic sophistication. Classification accuracy</w:t>
      </w:r>
      <w:r>
        <w:t xml:space="preserve"> </w:t>
      </w:r>
      <w:r>
        <w:t xml:space="preserve">in that sub-space is bounded below by the entropy of a uniform</w:t>
      </w:r>
      <w:r>
        <w:t xml:space="preserve"> </w:t>
      </w:r>
      <w:r>
        <w:t xml:space="preserve">distribution over the three members. This is a definitional</w:t>
      </w:r>
      <w:r>
        <w:t xml:space="preserve"> </w:t>
      </w:r>
      <w:r>
        <w:t xml:space="preserve">point about</w:t>
      </w:r>
      <w:r>
        <w:t xml:space="preserve"> </w:t>
      </w:r>
      <w:r>
        <w:rPr>
          <w:iCs/>
          <w:i/>
        </w:rPr>
        <w:t xml:space="preserve">our</w:t>
      </w:r>
      <w:r>
        <w:t xml:space="preserve"> </w:t>
      </w:r>
      <w:r>
        <w:t xml:space="preserve">archetype space, not an information-</w:t>
      </w:r>
      <w:r>
        <w:t xml:space="preserve"> </w:t>
      </w:r>
      <w:r>
        <w:t xml:space="preserve">theoretic discovery about reputation systems in general; the</w:t>
      </w:r>
      <w:r>
        <w:t xml:space="preserve"> </w:t>
      </w:r>
      <w:r>
        <w:t xml:space="preserve">empirical question of how rapidly classification accuracy degrades</w:t>
      </w:r>
      <w:r>
        <w:t xml:space="preserve"> </w:t>
      </w:r>
      <w:r>
        <w:t xml:space="preserve">as inter-archetype distance shrinks toward zero would require</w:t>
      </w:r>
      <w:r>
        <w:t xml:space="preserve"> </w:t>
      </w:r>
      <w:r>
        <w:t xml:space="preserve">experimentally varying that distance and is outside the scope of</w:t>
      </w:r>
      <w:r>
        <w:t xml:space="preserve"> </w:t>
      </w:r>
      <w:r>
        <w:t xml:space="preserve">the present paper. Real-world monitoring systems—fraud</w:t>
      </w:r>
      <w:r>
        <w:t xml:space="preserve"> </w:t>
      </w:r>
      <w:r>
        <w:t xml:space="preserve">detection, content moderation, credit scoring—face an analogous</w:t>
      </w:r>
      <w:r>
        <w:t xml:space="preserve"> </w:t>
      </w:r>
      <w:r>
        <w:t xml:space="preserve">failure mode for moderately-behaved actors with overlapping</w:t>
      </w:r>
      <w:r>
        <w:t xml:space="preserve"> </w:t>
      </w:r>
      <w:r>
        <w:t xml:space="preserve">profiles, but the analogy is suggestive rather than implied by</w:t>
      </w:r>
      <w:r>
        <w:t xml:space="preserve"> </w:t>
      </w:r>
      <w:r>
        <w:t xml:space="preserve">our setup.</w:t>
      </w:r>
    </w:p>
    <w:p>
      <w:pPr>
        <w:pStyle w:val="BodyText"/>
      </w:pPr>
      <w:r>
        <w:t xml:space="preserve">Within that caveat, the Phase 2 and Phase 2</w:t>
      </w:r>
      <m:oMath>
        <m:sSup>
          <m:e>
            <m:r>
              <m:t>​</m:t>
            </m:r>
          </m:e>
          <m:sup>
            <m:r>
              <m:rPr>
                <m:sty m:val="p"/>
              </m:rPr>
              <m:t>*</m:t>
            </m:r>
          </m:sup>
        </m:sSup>
      </m:oMath>
      <w:r>
        <w:t xml:space="preserve"> </w:t>
      </w:r>
      <w:r>
        <w:t xml:space="preserve">results argue</w:t>
      </w:r>
      <w:r>
        <w:t xml:space="preserve"> </w:t>
      </w:r>
      <w:r>
        <w:t xml:space="preserve">against two specific hypotheses about the trap’s origin. Phase 2</w:t>
      </w:r>
      <w:r>
        <w:t xml:space="preserve"> </w:t>
      </w:r>
      <w:r>
        <w:t xml:space="preserve">(bounded hill-climbing) softens</w:t>
      </w:r>
      <w:r>
        <w:t xml:space="preserve"> </w:t>
      </w:r>
      <m:oMath>
        <m:sSub>
          <m:e>
            <m:r>
              <m:t>r</m:t>
            </m:r>
          </m:e>
          <m:sub>
            <m:r>
              <m:rPr>
                <m:sty m:val="p"/>
              </m:rPr>
              <m:t>t</m:t>
            </m:r>
            <m:r>
              <m:rPr>
                <m:sty m:val="p"/>
              </m:rPr>
              <m:t>p</m:t>
            </m:r>
          </m:sub>
        </m:sSub>
      </m:oMath>
      <w:r>
        <w:t xml:space="preserve"> </w:t>
      </w:r>
      <w:r>
        <w:t xml:space="preserve">by</w:t>
      </w:r>
      <w:r>
        <w:t xml:space="preserve"> </w:t>
      </w:r>
      <m:oMath>
        <m:r>
          <m:rPr>
            <m:sty m:val="p"/>
          </m:rPr>
          <m:t>+</m:t>
        </m:r>
        <m:r>
          <m:t>0.116</m:t>
        </m:r>
      </m:oMath>
      <w:r>
        <w:t xml:space="preserve"> </w:t>
      </w:r>
      <w:r>
        <w:t xml:space="preserve">while</w:t>
      </w:r>
      <w:r>
        <w:t xml:space="preserve"> </w:t>
      </w:r>
      <m:oMath>
        <m:r>
          <m:rPr>
            <m:sty m:val="p"/>
          </m:rPr>
          <m:t>O</m:t>
        </m:r>
        <m:r>
          <m:rPr>
            <m:sty m:val="p"/>
          </m:rPr>
          <m:t>A</m:t>
        </m:r>
      </m:oMath>
      <w:r>
        <w:t xml:space="preserve"> </w:t>
      </w:r>
      <w:r>
        <w:t xml:space="preserve">stays pinned at</w:t>
      </w:r>
      <w:r>
        <w:t xml:space="preserve"> </w:t>
      </w:r>
      <m:oMath>
        <m:r>
          <m:t>0.0003</m:t>
        </m:r>
      </m:oMath>
      <w:r>
        <w:t xml:space="preserve">: aggregate-reward</w:t>
      </w:r>
      <w:r>
        <w:t xml:space="preserve"> </w:t>
      </w:r>
      <w:r>
        <w:t xml:space="preserve">optimization can move agent parameters but cannot, by</w:t>
      </w:r>
      <w:r>
        <w:t xml:space="preserve"> </w:t>
      </w:r>
      <w:r>
        <w:t xml:space="preserve">construction, produce per-opponent strategy because the</w:t>
      </w:r>
      <w:r>
        <w:t xml:space="preserve"> </w:t>
      </w:r>
      <w:r>
        <w:t xml:space="preserve">hill-climber has no per-opponent parameter slot. Phase 2</w:t>
      </w:r>
      <m:oMath>
        <m:sSup>
          <m:e>
            <m:r>
              <m:t>​</m:t>
            </m:r>
          </m:e>
          <m:sup>
            <m:r>
              <m:rPr>
                <m:sty m:val="p"/>
              </m:rPr>
              <m:t>*</m:t>
            </m:r>
          </m:sup>
        </m:sSup>
      </m:oMath>
      <w:r>
        <w:t xml:space="preserve"> </w:t>
      </w:r>
      <w:r>
        <w:t xml:space="preserve">(unbounded hill-climbing with</w:t>
      </w:r>
      <w:r>
        <w:t xml:space="preserve"> </w:t>
      </w:r>
      <m:oMath>
        <m:r>
          <m:t>11</m:t>
        </m:r>
        <m:r>
          <m:rPr>
            <m:sty m:val="p"/>
          </m:rPr>
          <m:t>×</m:t>
        </m:r>
      </m:oMath>
      <w:r>
        <w:t xml:space="preserve"> </w:t>
      </w:r>
      <w:r>
        <w:t xml:space="preserve">greater parameter drift)</w:t>
      </w:r>
      <w:r>
        <w:t xml:space="preserve"> </w:t>
      </w:r>
      <w:r>
        <w:t xml:space="preserve">softens</w:t>
      </w:r>
      <w:r>
        <w:t xml:space="preserve"> </w:t>
      </w:r>
      <m:oMath>
        <m:sSub>
          <m:e>
            <m:r>
              <m:t>r</m:t>
            </m:r>
          </m:e>
          <m:sub>
            <m:r>
              <m:rPr>
                <m:sty m:val="p"/>
              </m:rPr>
              <m:t>t</m:t>
            </m:r>
            <m:r>
              <m:rPr>
                <m:sty m:val="p"/>
              </m:rPr>
              <m:t>p</m:t>
            </m:r>
          </m:sub>
        </m:sSub>
      </m:oMath>
      <w:r>
        <w:t xml:space="preserve"> </w:t>
      </w:r>
      <w:r>
        <w:t xml:space="preserve">by an additional</w:t>
      </w:r>
      <w:r>
        <w:t xml:space="preserve"> </w:t>
      </w:r>
      <m:oMath>
        <m:r>
          <m:rPr>
            <m:sty m:val="p"/>
          </m:rPr>
          <m:t>+</m:t>
        </m:r>
        <m:r>
          <m:t>0.028</m:t>
        </m:r>
      </m:oMath>
      <w:r>
        <w:t xml:space="preserve"> </w:t>
      </w:r>
      <w:r>
        <w:t xml:space="preserve">and produces a population</w:t>
      </w:r>
      <w:r>
        <w:t xml:space="preserve"> </w:t>
      </w:r>
      <w:r>
        <w:t xml:space="preserve">that diverges rather than converges in 36-dimensional parameter</w:t>
      </w:r>
      <w:r>
        <w:t xml:space="preserve"> </w:t>
      </w:r>
      <w:r>
        <w:t xml:space="preserve">space—evidence against the hypothesis that the archetype-</w:t>
      </w:r>
      <w:r>
        <w:t xml:space="preserve"> </w:t>
      </w:r>
      <w:r>
        <w:t xml:space="preserve">shaped bound boxes are the binding constraint, though the</w:t>
      </w:r>
      <w:r>
        <w:t xml:space="preserve"> </w:t>
      </w:r>
      <w:r>
        <w:t xml:space="preserve">sub-experiment varies three optimizer parameters at once</w:t>
      </w:r>
      <w:r>
        <w:t xml:space="preserve"> </w:t>
      </w:r>
      <w:r>
        <w:t xml:space="preserve">(bounds removed, step size raised</w:t>
      </w:r>
      <w:r>
        <w:t xml:space="preserve"> </w:t>
      </w:r>
      <m:oMath>
        <m:r>
          <m:t>5</m:t>
        </m:r>
        <m:r>
          <m:rPr>
            <m:sty m:val="p"/>
          </m:rPr>
          <m:t>×</m:t>
        </m:r>
      </m:oMath>
      <w:r>
        <w:t xml:space="preserve">, evaluation window</w:t>
      </w:r>
      <w:r>
        <w:t xml:space="preserve"> </w:t>
      </w:r>
      <w:r>
        <w:t xml:space="preserve">shrunk</w:t>
      </w:r>
      <w:r>
        <w:t xml:space="preserve"> </w:t>
      </w:r>
      <m:oMath>
        <m:r>
          <m:t>4</m:t>
        </m:r>
        <m:r>
          <m:rPr>
            <m:sty m:val="p"/>
          </m:rPr>
          <m:t>×</m:t>
        </m:r>
      </m:oMath>
      <w:r>
        <w:t xml:space="preserve">) and therefore does not cleanly isolate the</w:t>
      </w:r>
      <w:r>
        <w:t xml:space="preserve"> </w:t>
      </w:r>
      <w:r>
        <w:t xml:space="preserve">parameter-space hypothesis. The non-convergence has three</w:t>
      </w:r>
      <w:r>
        <w:t xml:space="preserve"> </w:t>
      </w:r>
      <w:r>
        <w:t xml:space="preserve">plausible structural causes that we expect would survive any</w:t>
      </w:r>
      <w:r>
        <w:t xml:space="preserve"> </w:t>
      </w:r>
      <w:r>
        <w:t xml:space="preserve">specific optimizer choice: the trust posterior is non-stationary</w:t>
      </w:r>
      <w:r>
        <w:t xml:space="preserve"> </w:t>
      </w:r>
      <w:r>
        <w:t xml:space="preserve">inside each agent’s optimization loop (with</w:t>
      </w:r>
      <w:r>
        <w:t xml:space="preserve"> </w:t>
      </w:r>
      <m:oMath>
        <m:r>
          <m:t>λ</m:t>
        </m:r>
        <m:r>
          <m:rPr>
            <m:sty m:val="p"/>
          </m:rPr>
          <m:t>=</m:t>
        </m:r>
        <m:r>
          <m:t>0.95</m:t>
        </m:r>
      </m:oMath>
      <w:r>
        <w:t xml:space="preserve">,</w:t>
      </w:r>
      <w:r>
        <w:t xml:space="preserve"> </w:t>
      </w:r>
      <w:r>
        <w:t xml:space="preserve">opponents take</w:t>
      </w:r>
      <w:r>
        <w:t xml:space="preserve"> </w:t>
      </w:r>
      <m:oMath>
        <m:r>
          <m:rPr>
            <m:sty m:val="p"/>
          </m:rPr>
          <m:t>∼</m:t>
        </m:r>
        <m:r>
          <m:t>70</m:t>
        </m:r>
      </m:oMath>
      <w:r>
        <w:t xml:space="preserve"> </w:t>
      </w:r>
      <w:r>
        <w:t xml:space="preserve">hands to update beliefs after a</w:t>
      </w:r>
      <w:r>
        <w:t xml:space="preserve"> </w:t>
      </w:r>
      <w:r>
        <w:t xml:space="preserve">strategy change but the evaluation window is 50 hands), all eight</w:t>
      </w:r>
      <w:r>
        <w:t xml:space="preserve"> </w:t>
      </w:r>
      <w:r>
        <w:t xml:space="preserve">agents climb simultaneously so each trial perturbation is</w:t>
      </w:r>
      <w:r>
        <w:t xml:space="preserve"> </w:t>
      </w:r>
      <w:r>
        <w:t xml:space="preserve">evaluated against a moving joint behavior, and axis-aligned</w:t>
      </w:r>
      <w:r>
        <w:t xml:space="preserve"> </w:t>
      </w:r>
      <w:r>
        <w:t xml:space="preserve">coordinate descent in 36 dimensions cannot discover joint optima</w:t>
      </w:r>
      <w:r>
        <w:t xml:space="preserve"> </w:t>
      </w:r>
      <w:r>
        <w:t xml:space="preserve">even with larger steps. A CMA-ES or REINFORCE optimizer with</w:t>
      </w:r>
      <w:r>
        <w:t xml:space="preserve"> </w:t>
      </w:r>
      <m:oMath>
        <m:r>
          <m:rPr>
            <m:sty m:val="p"/>
          </m:rPr>
          <m:t>∼</m:t>
        </m:r>
        <m:r>
          <m:t>50</m:t>
        </m:r>
        <m:r>
          <m:t> </m:t>
        </m:r>
        <m:r>
          <m:t>000</m:t>
        </m:r>
      </m:oMath>
      <w:r>
        <w:t xml:space="preserve"> </w:t>
      </w:r>
      <w:r>
        <w:t xml:space="preserve">cycles would search more efficiently, but the</w:t>
      </w:r>
      <w:r>
        <w:t xml:space="preserve"> </w:t>
      </w:r>
      <w:r>
        <w:t xml:space="preserve">first two causes would survive any optimization substrate that</w:t>
      </w:r>
      <w:r>
        <w:t xml:space="preserve"> </w:t>
      </w:r>
      <w:r>
        <w:t xml:space="preserve">respects the same observation contract.</w:t>
      </w:r>
    </w:p>
    <w:p>
      <w:pPr>
        <w:pStyle w:val="BodyText"/>
      </w:pPr>
      <w:r>
        <w:t xml:space="preserve">Phase 3 (LLM personality role-players) softens</w:t>
      </w:r>
      <w:r>
        <w:t xml:space="preserve"> </w:t>
      </w:r>
      <m:oMath>
        <m:sSub>
          <m:e>
            <m:r>
              <m:t>r</m:t>
            </m:r>
          </m:e>
          <m:sub>
            <m:r>
              <m:rPr>
                <m:sty m:val="p"/>
              </m:rPr>
              <m:t>t</m:t>
            </m:r>
            <m:r>
              <m:rPr>
                <m:sty m:val="p"/>
              </m:rPr>
              <m:t>p</m:t>
            </m:r>
          </m:sub>
        </m:sSub>
      </m:oMath>
      <w:r>
        <w:t xml:space="preserve"> </w:t>
      </w:r>
      <w:r>
        <w:t xml:space="preserve">by a</w:t>
      </w:r>
      <w:r>
        <w:t xml:space="preserve"> </w:t>
      </w:r>
      <w:r>
        <w:t xml:space="preserve">further</w:t>
      </w:r>
      <w:r>
        <w:t xml:space="preserve"> </w:t>
      </w:r>
      <m:oMath>
        <m:r>
          <m:rPr>
            <m:sty m:val="p"/>
          </m:rPr>
          <m:t>+</m:t>
        </m:r>
        <m:r>
          <m:t>0.127</m:t>
        </m:r>
      </m:oMath>
      <w:r>
        <w:t xml:space="preserve">, but the diagnostic metrics suggest the</w:t>
      </w:r>
      <w:r>
        <w:t xml:space="preserve"> </w:t>
      </w:r>
      <w:r>
        <w:t xml:space="preserve">mechanism is not categorically different from Phase 2’s:</w:t>
      </w:r>
      <w:r>
        <w:t xml:space="preserve"> </w:t>
      </w:r>
      <w:r>
        <w:t xml:space="preserve">behavioral-dimension targets fail in three of four directions,</w:t>
      </w:r>
      <w:r>
        <w:t xml:space="preserve"> </w:t>
      </w:r>
      <w:r>
        <w:t xml:space="preserve">with the LLMs collapsing onto a more stereotyped interpretation</w:t>
      </w:r>
      <w:r>
        <w:t xml:space="preserve"> </w:t>
      </w:r>
      <w:r>
        <w:t xml:space="preserve">of each archetype than the explicitly stochastic rule-based</w:t>
      </w:r>
      <w:r>
        <w:t xml:space="preserve"> </w:t>
      </w:r>
      <w:r>
        <w:t xml:space="preserve">versions. The personality specs tell the agents</w:t>
      </w:r>
      <w:r>
        <w:t xml:space="preserve"> </w:t>
      </w:r>
      <w:r>
        <w:rPr>
          <w:iCs/>
          <w:i/>
        </w:rPr>
        <w:t xml:space="preserve">what</w:t>
      </w:r>
      <w:r>
        <w:t xml:space="preserve"> </w:t>
      </w:r>
      <w:r>
        <w:t xml:space="preserve">to</w:t>
      </w:r>
      <w:r>
        <w:t xml:space="preserve"> </w:t>
      </w:r>
      <w:r>
        <w:t xml:space="preserve">do but not</w:t>
      </w:r>
      <w:r>
        <w:t xml:space="preserve"> </w:t>
      </w:r>
      <w:r>
        <w:rPr>
          <w:iCs/>
          <w:i/>
        </w:rPr>
        <w:t xml:space="preserve">how</w:t>
      </w:r>
      <w:r>
        <w:t xml:space="preserve"> </w:t>
      </w:r>
      <w:r>
        <w:t xml:space="preserve">to reason; absent reasoning support the</w:t>
      </w:r>
      <w:r>
        <w:t xml:space="preserve"> </w:t>
      </w:r>
      <w:r>
        <w:t xml:space="preserve">LLMs role-play the spec without spontaneously inventing</w:t>
      </w:r>
      <w:r>
        <w:t xml:space="preserve"> </w:t>
      </w:r>
      <w:r>
        <w:t xml:space="preserve">opponent-conditional, time-varying, or unpredictable strategy.</w:t>
      </w:r>
      <w:r>
        <w:t xml:space="preserve"> </w:t>
      </w:r>
      <w:r>
        <w:t xml:space="preserve">The Phase 3 softening may therefore be produced by output</w:t>
      </w:r>
      <w:r>
        <w:t xml:space="preserve"> </w:t>
      </w:r>
      <w:r>
        <w:t xml:space="preserve">stochasticity at sampling temperature 1.0 rather than by a</w:t>
      </w:r>
      <w:r>
        <w:t xml:space="preserve"> </w:t>
      </w:r>
      <w:r>
        <w:t xml:space="preserve">structural change in agent behavior.</w:t>
      </w:r>
    </w:p>
    <w:bookmarkEnd w:id="82"/>
    <w:bookmarkStart w:id="83" w:name="Xb960717fc3de66c66b8f59820377ad2ce658cf8"/>
    <w:p>
      <w:pPr>
        <w:pStyle w:val="Heading2"/>
      </w:pPr>
      <w:r>
        <w:rPr>
          <w:rStyle w:val="SectionNumber"/>
        </w:rPr>
        <w:t xml:space="preserve">5.3</w:t>
      </w:r>
      <w:r>
        <w:tab/>
      </w:r>
      <w:r>
        <w:t xml:space="preserve">What reasoning adds, and what we can and cannot claim</w:t>
      </w:r>
      <w:r>
        <w:t xml:space="preserve"> </w:t>
      </w:r>
      <w:r>
        <w:t xml:space="preserve">outside poker</w:t>
      </w:r>
    </w:p>
    <w:p>
      <w:pPr>
        <w:pStyle w:val="FirstParagraph"/>
      </w:pPr>
      <w:r>
        <w:t xml:space="preserve">The Phase 3.1 result is consistent with an interpretation in</w:t>
      </w:r>
      <w:r>
        <w:t xml:space="preserve"> </w:t>
      </w:r>
      <w:r>
        <w:t xml:space="preserve">which agent reasoning about the reputation system itself</w:t>
      </w:r>
      <w:r>
        <w:t xml:space="preserve"> </w:t>
      </w:r>
      <w:r>
        <w:t xml:space="preserve">attenuates the trust–profit correlation. The chain-of-thought</w:t>
      </w:r>
      <w:r>
        <w:t xml:space="preserve"> </w:t>
      </w:r>
      <w:r>
        <w:t xml:space="preserve">prompt allows a one-step lookahead; the per-opponent memory</w:t>
      </w:r>
      <w:r>
        <w:t xml:space="preserve"> </w:t>
      </w:r>
      <w:r>
        <w:t xml:space="preserve">gives that reasoning concrete data to condition on; the</w:t>
      </w:r>
      <w:r>
        <w:t xml:space="preserve"> </w:t>
      </w:r>
      <w:r>
        <w:t xml:space="preserve">adaptive strategy notes let the agent update its prior on what</w:t>
      </w:r>
      <w:r>
        <w:t xml:space="preserve"> </w:t>
      </w:r>
      <w:r>
        <w:t xml:space="preserve">is working against which opponent. We claim that all three</w:t>
      </w:r>
      <w:r>
        <w:t xml:space="preserve"> </w:t>
      </w:r>
      <w:r>
        <w:t xml:space="preserve">scaffolds are required, but this claim rests on an ablation</w:t>
      </w:r>
      <w:r>
        <w:t xml:space="preserve"> </w:t>
      </w:r>
      <w:r>
        <w:t xml:space="preserve">reported in the supplementary validation suite rather than a</w:t>
      </w:r>
      <w:r>
        <w:t xml:space="preserve"> </w:t>
      </w:r>
      <w:r>
        <w:t xml:space="preserve">dedicated main-text figure—the ablation deserves promotion in</w:t>
      </w:r>
      <w:r>
        <w:t xml:space="preserve"> </w:t>
      </w:r>
      <w:r>
        <w:t xml:space="preserve">a future revision. The</w:t>
      </w:r>
      <w:r>
        <w:t xml:space="preserve"> </w:t>
      </w:r>
      <w:r>
        <w:rPr>
          <w:bCs/>
          <w:b/>
        </w:rPr>
        <w:t xml:space="preserve">Wall</w:t>
      </w:r>
      <w:r>
        <w:t xml:space="preserve"> </w:t>
      </w:r>
      <w:r>
        <w:t xml:space="preserve">hand reproduced in Box 2</w:t>
      </w:r>
      <w:r>
        <w:t xml:space="preserve"> </w:t>
      </w:r>
      <w:r>
        <w:t xml:space="preserve">illustrates the mechanism concretely in a single instance:</w:t>
      </w:r>
      <w:r>
        <w:t xml:space="preserve"> </w:t>
      </w:r>
      <w:r>
        <w:rPr>
          <w:bCs/>
          <w:b/>
        </w:rPr>
        <w:t xml:space="preserve">Wall</w:t>
      </w:r>
      <w:r>
        <w:t xml:space="preserve"> </w:t>
      </w:r>
      <w:r>
        <w:t xml:space="preserve">reads</w:t>
      </w:r>
      <w:r>
        <w:t xml:space="preserve"> </w:t>
      </w:r>
      <w:r>
        <w:rPr>
          <w:bCs/>
          <w:b/>
        </w:rPr>
        <w:t xml:space="preserve">Firestorm</w:t>
      </w:r>
      <w:r>
        <w:t xml:space="preserve">’s river check as a tell,</w:t>
      </w:r>
      <w:r>
        <w:t xml:space="preserve"> </w:t>
      </w:r>
      <w:r>
        <w:t xml:space="preserve">recognizes that K-Q high beats</w:t>
      </w:r>
      <w:r>
        <w:t xml:space="preserve"> </w:t>
      </w:r>
      <w:r>
        <w:rPr>
          <w:bCs/>
          <w:b/>
        </w:rPr>
        <w:t xml:space="preserve">Firestorm</w:t>
      </w:r>
      <w:r>
        <w:t xml:space="preserve">’s bluffing</w:t>
      </w:r>
      <w:r>
        <w:t xml:space="preserve"> </w:t>
      </w:r>
      <w:r>
        <w:t xml:space="preserve">range, and bets for value—a sequence that is impossible for</w:t>
      </w:r>
      <w:r>
        <w:t xml:space="preserve"> </w:t>
      </w:r>
      <w:r>
        <w:t xml:space="preserve">the Phase 1</w:t>
      </w:r>
      <w:r>
        <w:t xml:space="preserve"> </w:t>
      </w:r>
      <w:r>
        <w:rPr>
          <w:bCs/>
          <w:b/>
        </w:rPr>
        <w:t xml:space="preserve">Wall</w:t>
      </w:r>
      <w:r>
        <w:t xml:space="preserve"> </w:t>
      </w:r>
      <w:r>
        <w:t xml:space="preserve">and unreliable for the Phase 3</w:t>
      </w:r>
      <w:r>
        <w:t xml:space="preserve"> </w:t>
      </w:r>
      <w:r>
        <w:rPr>
          <w:bCs/>
          <w:b/>
        </w:rPr>
        <w:t xml:space="preserve">Wall</w:t>
      </w:r>
      <w:r>
        <w:t xml:space="preserve">. A distributional analysis across all Phase 3.1</w:t>
      </w:r>
      <w:r>
        <w:t xml:space="preserve"> </w:t>
      </w:r>
      <w:r>
        <w:t xml:space="preserve">hands, rather than a single illustrative case, is the natural</w:t>
      </w:r>
      <w:r>
        <w:t xml:space="preserve"> </w:t>
      </w:r>
      <w:r>
        <w:t xml:space="preserve">follow-up.</w:t>
      </w:r>
    </w:p>
    <w:p>
      <w:pPr>
        <w:pStyle w:val="BodyText"/>
      </w:pPr>
      <w:r>
        <w:t xml:space="preserve">These mechanisms suggest hypotheses for real-world reputation</w:t>
      </w:r>
      <w:r>
        <w:t xml:space="preserve"> </w:t>
      </w:r>
      <w:r>
        <w:t xml:space="preserve">systems, but we emphasize the limit of the analogy: our testbed</w:t>
      </w:r>
      <w:r>
        <w:t xml:space="preserve"> </w:t>
      </w:r>
      <w:r>
        <w:t xml:space="preserve">is a zero-sum game and the proposed exploitation mechanism</w:t>
      </w:r>
      <w:r>
        <w:t xml:space="preserve"> </w:t>
      </w:r>
      <w:r>
        <w:t xml:space="preserve">(predictable cooperation extracted via fold equity) does not</w:t>
      </w:r>
      <w:r>
        <w:t xml:space="preserve"> </w:t>
      </w:r>
      <w:r>
        <w:t xml:space="preserve">directly map to positive-sum marketplaces, where the buyer’s</w:t>
      </w:r>
      <w:r>
        <w:t xml:space="preserve"> </w:t>
      </w:r>
      <w:r>
        <w:t xml:space="preserve">payoff is from the good rather than from out-thinking the seller.</w:t>
      </w:r>
      <w:r>
        <w:t xml:space="preserve"> </w:t>
      </w:r>
      <w:r>
        <w:t xml:space="preserve">With that caveat, three implications follow as conjectures for</w:t>
      </w:r>
      <w:r>
        <w:t xml:space="preserve"> </w:t>
      </w:r>
      <w:r>
        <w:t xml:space="preserve">cross-domain follow-up.</w:t>
      </w:r>
      <w:r>
        <w:t xml:space="preserve"> </w:t>
      </w:r>
      <w:r>
        <w:rPr>
          <w:iCs/>
          <w:i/>
        </w:rPr>
        <w:t xml:space="preserve">Behavioral reputation alone may</w:t>
      </w:r>
      <w:r>
        <w:rPr>
          <w:iCs/>
          <w:i/>
        </w:rPr>
        <w:t xml:space="preserve"> </w:t>
      </w:r>
      <w:r>
        <w:rPr>
          <w:iCs/>
          <w:i/>
        </w:rPr>
        <w:t xml:space="preserve">be insufficient</w:t>
      </w:r>
      <w:r>
        <w:t xml:space="preserve"> </w:t>
      </w:r>
      <w:r>
        <w:t xml:space="preserve">without external enforcement, because</w:t>
      </w:r>
      <w:r>
        <w:t xml:space="preserve"> </w:t>
      </w:r>
      <w:r>
        <w:t xml:space="preserve">observation-based trust can create perverse incentives that</w:t>
      </w:r>
      <w:r>
        <w:t xml:space="preserve"> </w:t>
      </w:r>
      <w:r>
        <w:t xml:space="preserve">reward exploitative strategies.</w:t>
      </w:r>
      <w:r>
        <w:t xml:space="preserve"> </w:t>
      </w:r>
      <w:r>
        <w:rPr>
          <w:iCs/>
          <w:i/>
        </w:rPr>
        <w:t xml:space="preserve">Classification systems</w:t>
      </w:r>
      <w:r>
        <w:rPr>
          <w:iCs/>
          <w:i/>
        </w:rPr>
        <w:t xml:space="preserve"> </w:t>
      </w:r>
      <w:r>
        <w:rPr>
          <w:iCs/>
          <w:i/>
        </w:rPr>
        <w:t xml:space="preserve">may have blind spots</w:t>
      </w:r>
      <w:r>
        <w:t xml:space="preserve"> </w:t>
      </w:r>
      <w:r>
        <w:t xml:space="preserve">for moderately-behaved actors with</w:t>
      </w:r>
      <w:r>
        <w:t xml:space="preserve"> </w:t>
      </w:r>
      <w:r>
        <w:t xml:space="preserve">overlapping profiles, mirroring our identifiability sub-space.</w:t>
      </w:r>
      <w:r>
        <w:t xml:space="preserve"> </w:t>
      </w:r>
      <w:r>
        <w:t xml:space="preserve">And</w:t>
      </w:r>
      <w:r>
        <w:t xml:space="preserve"> </w:t>
      </w:r>
      <w:r>
        <w:rPr>
          <w:iCs/>
          <w:i/>
        </w:rPr>
        <w:t xml:space="preserve">transparency itself may be costly</w:t>
      </w:r>
      <w:r>
        <w:t xml:space="preserve"> </w:t>
      </w:r>
      <w:r>
        <w:t xml:space="preserve">when it makes</w:t>
      </w:r>
      <w:r>
        <w:t xml:space="preserve"> </w:t>
      </w:r>
      <w:r>
        <w:t xml:space="preserve">cooperative strategies too easy to model and exploit. Each of</w:t>
      </w:r>
      <w:r>
        <w:t xml:space="preserve"> </w:t>
      </w:r>
      <w:r>
        <w:t xml:space="preserve">these would require direct validation in a positive-sum domain</w:t>
      </w:r>
      <w:r>
        <w:t xml:space="preserve"> </w:t>
      </w:r>
      <w:r>
        <w:t xml:space="preserve">to claim more than analogical inference.</w:t>
      </w:r>
    </w:p>
    <w:bookmarkEnd w:id="83"/>
    <w:bookmarkStart w:id="84" w:name="limitations"/>
    <w:p>
      <w:pPr>
        <w:pStyle w:val="Heading2"/>
      </w:pPr>
      <w:r>
        <w:rPr>
          <w:rStyle w:val="SectionNumber"/>
        </w:rPr>
        <w:t xml:space="preserve">5.4</w:t>
      </w:r>
      <w:r>
        <w:tab/>
      </w:r>
      <w:r>
        <w:t xml:space="preserve">Limitations</w:t>
      </w:r>
    </w:p>
    <w:p>
      <w:pPr>
        <w:pStyle w:val="FirstParagraph"/>
      </w:pPr>
      <w:r>
        <w:t xml:space="preserve">Three clusters of limitations remain after the revisions above.</w:t>
      </w:r>
    </w:p>
    <w:p>
      <w:pPr>
        <w:pStyle w:val="BodyText"/>
      </w:pPr>
      <w:r>
        <w:rPr>
          <w:iCs/>
          <w:i/>
        </w:rPr>
        <w:t xml:space="preserve">Statistical power gaps.</w:t>
      </w:r>
      <w:r>
        <w:t xml:space="preserve"> </w:t>
      </w:r>
      <w:r>
        <w:t xml:space="preserve">The headline correlations are</w:t>
      </w:r>
      <w:r>
        <w:t xml:space="preserve"> </w:t>
      </w:r>
      <w:r>
        <w:t xml:space="preserve">computed across</w:t>
      </w:r>
      <w:r>
        <w:t xml:space="preserve"> </w:t>
      </w:r>
      <m:oMath>
        <m:r>
          <m:t>n</m:t>
        </m:r>
        <m:r>
          <m:rPr>
            <m:sty m:val="p"/>
          </m:rPr>
          <m:t>=</m:t>
        </m:r>
        <m:r>
          <m:t>5</m:t>
        </m:r>
      </m:oMath>
      <w:r>
        <w:t xml:space="preserve"> </w:t>
      </w:r>
      <w:r>
        <w:t xml:space="preserve">random seeds; the Student-</w:t>
      </w:r>
      <m:oMath>
        <m:r>
          <m:t>t</m:t>
        </m:r>
      </m:oMath>
      <w:r>
        <w:t xml:space="preserve"> </w:t>
      </w:r>
      <w:r>
        <w:t xml:space="preserve">critical</w:t>
      </w:r>
      <w:r>
        <w:t xml:space="preserve"> </w:t>
      </w:r>
      <w:r>
        <w:t xml:space="preserve">value at</w:t>
      </w:r>
      <w:r>
        <w:t xml:space="preserve"> </w:t>
      </w:r>
      <m:oMath>
        <m:r>
          <m:rPr>
            <m:nor/>
            <m:sty m:val="p"/>
          </m:rPr>
          <m:t>df</m:t>
        </m:r>
        <m:r>
          <m:rPr>
            <m:sty m:val="p"/>
          </m:rPr>
          <m:t>=</m:t>
        </m:r>
        <m:r>
          <m:t>4</m:t>
        </m:r>
      </m:oMath>
      <w:r>
        <w:t xml:space="preserve"> </w:t>
      </w:r>
      <w:r>
        <w:t xml:space="preserve">is 2.776, which requires</w:t>
      </w:r>
      <w:r>
        <w:t xml:space="preserve"> </w:t>
      </w:r>
      <m:oMath>
        <m:d>
          <m:dPr>
            <m:begChr m:val="|"/>
            <m:endChr m:val="|"/>
            <m:sepChr m:val=""/>
            <m:grow/>
          </m:dPr>
          <m:e>
            <m:sSub>
              <m:e>
                <m:r>
                  <m:t>r</m:t>
                </m:r>
              </m:e>
              <m:sub>
                <m:r>
                  <m:rPr>
                    <m:sty m:val="p"/>
                  </m:rPr>
                  <m:t>t</m:t>
                </m:r>
                <m:r>
                  <m:rPr>
                    <m:sty m:val="p"/>
                  </m:rPr>
                  <m:t>p</m:t>
                </m:r>
              </m:sub>
            </m:sSub>
          </m:e>
        </m:d>
        <m:r>
          <m:rPr>
            <m:sty m:val="p"/>
          </m:rPr>
          <m:t>&gt;</m:t>
        </m:r>
        <m:r>
          <m:t>0.878</m:t>
        </m:r>
      </m:oMath>
      <w:r>
        <w:t xml:space="preserve"> </w:t>
      </w:r>
      <w:r>
        <w:t xml:space="preserve">for two-sided significance against zero. The headline</w:t>
      </w:r>
      <w:r>
        <w:t xml:space="preserve"> </w:t>
      </w:r>
      <w:r>
        <w:t xml:space="preserve">Phase 3.1 result has a 95% bootstrap interval</w:t>
      </w:r>
      <w:r>
        <w:t xml:space="preserve"> </w:t>
      </w:r>
      <m:oMath>
        <m:d>
          <m:dPr>
            <m:begChr m:val="["/>
            <m:endChr m:val="]"/>
            <m:sepChr m:val=""/>
            <m:grow/>
          </m:dPr>
          <m:e>
            <m:r>
              <m:rPr>
                <m:sty m:val="p"/>
              </m:rPr>
              <m:t>−</m:t>
            </m:r>
            <m:r>
              <m:t>0.32</m:t>
            </m:r>
            <m:r>
              <m:rPr>
                <m:sty m:val="p"/>
              </m:rPr>
              <m:t>,</m:t>
            </m:r>
            <m:r>
              <m:rPr>
                <m:sty m:val="p"/>
              </m:rPr>
              <m:t>+</m:t>
            </m:r>
            <m:r>
              <m:t>0.20</m:t>
            </m:r>
          </m:e>
        </m:d>
      </m:oMath>
      <w:r>
        <w:t xml:space="preserve"> </w:t>
      </w:r>
      <w:r>
        <w:t xml:space="preserve">that contains both a fully neutralized correlation and a</w:t>
      </w:r>
      <w:r>
        <w:t xml:space="preserve"> </w:t>
      </w:r>
      <w:r>
        <w:t xml:space="preserve">moderate residual negative correlation, so we cannot</w:t>
      </w:r>
      <w:r>
        <w:t xml:space="preserve"> </w:t>
      </w:r>
      <w:r>
        <w:t xml:space="preserve">statistically separate</w:t>
      </w:r>
      <w:r>
        <w:t xml:space="preserve"> </w:t>
      </w:r>
      <w:r>
        <w:t xml:space="preserve">“</w:t>
      </w:r>
      <w:r>
        <w:t xml:space="preserve">trap broken</w:t>
      </w:r>
      <w:r>
        <w:t xml:space="preserve">”</w:t>
      </w:r>
      <w:r>
        <w:t xml:space="preserve"> </w:t>
      </w:r>
      <w:r>
        <w:t xml:space="preserve">from</w:t>
      </w:r>
      <w:r>
        <w:t xml:space="preserve"> </w:t>
      </w:r>
      <w:r>
        <w:t xml:space="preserve">“</w:t>
      </w:r>
      <w:r>
        <w:t xml:space="preserve">trap attenuated</w:t>
      </w:r>
      <w:r>
        <w:t xml:space="preserve">”</w:t>
      </w:r>
      <w:r>
        <w:t xml:space="preserve"> </w:t>
      </w:r>
      <w:r>
        <w:t xml:space="preserve">at this sample size. Hand counts also differ across phases by an</w:t>
      </w:r>
      <w:r>
        <w:t xml:space="preserve"> </w:t>
      </w:r>
      <w:r>
        <w:t xml:space="preserve">order of magnitude (10 000 hands/seed in Phases 1–2</w:t>
      </w:r>
      <m:oMath>
        <m:sSup>
          <m:e>
            <m:r>
              <m:t>​</m:t>
            </m:r>
          </m:e>
          <m:sup>
            <m:r>
              <m:rPr>
                <m:sty m:val="p"/>
              </m:rPr>
              <m:t>*</m:t>
            </m:r>
          </m:sup>
        </m:sSup>
      </m:oMath>
      <w:r>
        <w:t xml:space="preserve">, 500</w:t>
      </w:r>
      <w:r>
        <w:t xml:space="preserve"> </w:t>
      </w:r>
      <w:r>
        <w:t xml:space="preserve">in Phase 3, 150 in Phase 3.1), which mixes a capability effect</w:t>
      </w:r>
      <w:r>
        <w:t xml:space="preserve"> </w:t>
      </w:r>
      <w:r>
        <w:t xml:space="preserve">with a statistical-power effect in the cross-phase ladder. The</w:t>
      </w:r>
      <w:r>
        <w:t xml:space="preserve"> </w:t>
      </w:r>
      <w:r>
        <w:t xml:space="preserve">six secondary metrics (TEI, CS, OA, NS, SU, TMA) were chosen</w:t>
      </w:r>
      <w:r>
        <w:t xml:space="preserve"> </w:t>
      </w:r>
      <w:r>
        <w:t xml:space="preserve">post hoc and are unadjusted for multiple comparisons. The single</w:t>
      </w:r>
      <w:r>
        <w:t xml:space="preserve"> </w:t>
      </w:r>
      <w:r>
        <w:t xml:space="preserve">highest-leverage follow-up addressing all of these is an</w:t>
      </w:r>
      <w:r>
        <w:t xml:space="preserve"> </w:t>
      </w:r>
      <m:oMath>
        <m:r>
          <m:t>n</m:t>
        </m:r>
        <m:r>
          <m:rPr>
            <m:sty m:val="p"/>
          </m:rPr>
          <m:t>=</m:t>
        </m:r>
        <m:r>
          <m:t>20</m:t>
        </m:r>
      </m:oMath>
      <w:r>
        <w:t xml:space="preserve"> </w:t>
      </w:r>
      <w:r>
        <w:t xml:space="preserve">Phase 3.1 replication at the 500-hand horizon, estimated at</w:t>
      </w:r>
      <w:r>
        <w:t xml:space="preserve"> </w:t>
      </w:r>
      <m:oMath>
        <m:r>
          <m:rPr>
            <m:sty m:val="p"/>
          </m:rPr>
          <m:t>∼</m:t>
        </m:r>
        <m:r>
          <m:rPr>
            <m:sty m:val="p"/>
          </m:rPr>
          <m:t>$</m:t>
        </m:r>
        <m:r>
          <m:t>60</m:t>
        </m:r>
      </m:oMath>
      <w:r>
        <w:t xml:space="preserve"> </w:t>
      </w:r>
      <w:r>
        <w:t xml:space="preserve">in API spend.</w:t>
      </w:r>
    </w:p>
    <w:p>
      <w:pPr>
        <w:pStyle w:val="BodyText"/>
      </w:pPr>
      <w:r>
        <w:rPr>
          <w:iCs/>
          <w:i/>
        </w:rPr>
        <w:t xml:space="preserve">Reproducibility and replication gaps.</w:t>
      </w:r>
      <w:r>
        <w:t xml:space="preserve"> </w:t>
      </w:r>
      <w:r>
        <w:t xml:space="preserve">The canonical</w:t>
      </w:r>
      <w:r>
        <w:t xml:space="preserve"> </w:t>
      </w:r>
      <w:r>
        <w:t xml:space="preserve">Phase 3 and 3.1 datasets were generated under the Anthropic SDK’s</w:t>
      </w:r>
      <w:r>
        <w:t xml:space="preserve"> </w:t>
      </w:r>
      <w:r>
        <w:t xml:space="preserve">default sampling temperature of 1.0, while the released codebase</w:t>
      </w:r>
      <w:r>
        <w:t xml:space="preserve"> </w:t>
      </w:r>
      <w:r>
        <w:t xml:space="preserve">now pins temperature to 0.0; the headline numbers are therefore</w:t>
      </w:r>
      <w:r>
        <w:t xml:space="preserve"> </w:t>
      </w:r>
      <w:r>
        <w:t xml:space="preserve">not exactly reproducible from the current code without manual</w:t>
      </w:r>
      <w:r>
        <w:t xml:space="preserve"> </w:t>
      </w:r>
      <w:r>
        <w:t xml:space="preserve">reversion. Phase 3 and 3.1 also use a single model family</w:t>
      </w:r>
      <w:r>
        <w:t xml:space="preserve"> </w:t>
      </w:r>
      <w:r>
        <w:t xml:space="preserve">(Anthropic Haiku 4.5); a multi-model replication (Gemini Flash,</w:t>
      </w:r>
      <w:r>
        <w:t xml:space="preserve"> </w:t>
      </w:r>
      <w:r>
        <w:t xml:space="preserve">GPT-4o-mini, or a comparable alternative) is needed to</w:t>
      </w:r>
      <w:r>
        <w:t xml:space="preserve"> </w:t>
      </w:r>
      <w:r>
        <w:t xml:space="preserve">demonstrate that the attenuation is not model-specific. Finally,</w:t>
      </w:r>
      <w:r>
        <w:t xml:space="preserve"> </w:t>
      </w:r>
      <w:r>
        <w:t xml:space="preserve">the Phase 3.1 three-scaffold deployment (chain-of-thought,</w:t>
      </w:r>
      <w:r>
        <w:t xml:space="preserve"> </w:t>
      </w:r>
      <w:r>
        <w:t xml:space="preserve">memory, adaptive notes) is currently joint; a clean main-text</w:t>
      </w:r>
      <w:r>
        <w:t xml:space="preserve"> </w:t>
      </w:r>
      <w:r>
        <w:t xml:space="preserve">ablation isolating each component’s contribution is the second-</w:t>
      </w:r>
      <w:r>
        <w:t xml:space="preserve"> </w:t>
      </w:r>
      <w:r>
        <w:t xml:space="preserve">most-important missing experiment.</w:t>
      </w:r>
    </w:p>
    <w:p>
      <w:pPr>
        <w:pStyle w:val="BodyText"/>
      </w:pPr>
      <w:r>
        <w:rPr>
          <w:iCs/>
          <w:i/>
        </w:rPr>
        <w:t xml:space="preserve">Design-choice gaps.</w:t>
      </w:r>
      <w:r>
        <w:t xml:space="preserve"> </w:t>
      </w:r>
      <w:r>
        <w:t xml:space="preserve">Several of our methodological</w:t>
      </w:r>
      <w:r>
        <w:t xml:space="preserve"> </w:t>
      </w:r>
      <w:r>
        <w:t xml:space="preserve">choices are load-bearing in ways that future work should</w:t>
      </w:r>
      <w:r>
        <w:t xml:space="preserve"> </w:t>
      </w:r>
      <w:r>
        <w:t xml:space="preserve">disambiguate. The identifiability</w:t>
      </w:r>
      <w:r>
        <w:t xml:space="preserve"> </w:t>
      </w:r>
      <w:r>
        <w:t xml:space="preserve">“</w:t>
      </w:r>
      <w:r>
        <w:t xml:space="preserve">floor</w:t>
      </w:r>
      <w:r>
        <w:t xml:space="preserve">”</w:t>
      </w:r>
      <w:r>
        <w:t xml:space="preserve"> </w:t>
      </w:r>
      <w:r>
        <w:t xml:space="preserve">is a stipulated</w:t>
      </w:r>
      <w:r>
        <w:t xml:space="preserve"> </w:t>
      </w:r>
      <w:r>
        <w:t xml:space="preserve">property of our archetype space (three archetypes share mean</w:t>
      </w:r>
      <w:r>
        <w:t xml:space="preserve"> </w:t>
      </w:r>
      <w:r>
        <w:t xml:space="preserve">parameters), not an emergent finding; the honesty score</w:t>
      </w:r>
      <w:r>
        <w:t xml:space="preserve"> </w:t>
      </w:r>
      <m:oMath>
        <m:r>
          <m:t>h</m:t>
        </m:r>
        <m:d>
          <m:dPr>
            <m:begChr m:val="("/>
            <m:endChr m:val=")"/>
            <m:sepChr m:val=""/>
            <m:grow/>
          </m:dPr>
          <m:e>
            <m:r>
              <m:t>t</m:t>
            </m:r>
          </m:e>
        </m:d>
        <m:r>
          <m:rPr>
            <m:sty m:val="p"/>
          </m:rPr>
          <m:t>=</m:t>
        </m:r>
        <m:r>
          <m:t>1</m:t>
        </m:r>
        <m:r>
          <m:rPr>
            <m:sty m:val="p"/>
          </m:rPr>
          <m:t>−</m:t>
        </m:r>
        <m:r>
          <m:t>P</m:t>
        </m:r>
        <m:d>
          <m:dPr>
            <m:begChr m:val="("/>
            <m:endChr m:val=")"/>
            <m:sepChr m:val=""/>
            <m:grow/>
          </m:dPr>
          <m:e>
            <m:r>
              <m:rPr>
                <m:nor/>
                <m:sty m:val="p"/>
              </m:rPr>
              <m:t>bluff</m:t>
            </m:r>
            <m:r>
              <m:rPr>
                <m:sty m:val="p"/>
              </m:rPr>
              <m:t>∣</m:t>
            </m:r>
            <m:r>
              <m:rPr>
                <m:nor/>
                <m:sty m:val="p"/>
              </m:rPr>
              <m:t>weak</m:t>
            </m:r>
          </m:e>
        </m:d>
      </m:oMath>
      <w:r>
        <w:t xml:space="preserve"> </w:t>
      </w:r>
      <w:r>
        <w:t xml:space="preserve">is one of several</w:t>
      </w:r>
      <w:r>
        <w:t xml:space="preserve"> </w:t>
      </w:r>
      <w:r>
        <w:t xml:space="preserve">plausible functional forms (a value-bet-weighted product form is</w:t>
      </w:r>
      <w:r>
        <w:t xml:space="preserve"> </w:t>
      </w:r>
      <w:r>
        <w:t xml:space="preserve">another) and the trust–profit correlation is mechanically anchored</w:t>
      </w:r>
      <w:r>
        <w:t xml:space="preserve"> </w:t>
      </w:r>
      <w:r>
        <w:t xml:space="preserve">on this choice; the rebuy economics</w:t>
      </w:r>
      <w:r>
        <w:t xml:space="preserve"> </w:t>
      </w:r>
      <w:r>
        <w:t xml:space="preserve">underweight deep chip losses (</w:t>
      </w:r>
      <w:r>
        <w:rPr>
          <w:bCs/>
          <w:b/>
        </w:rPr>
        <w:t xml:space="preserve">Wall</w:t>
      </w:r>
      <w:r>
        <w:t xml:space="preserve">’s 9.4 mean rebuys per</w:t>
      </w:r>
      <w:r>
        <w:t xml:space="preserve"> </w:t>
      </w:r>
      <w:r>
        <w:t xml:space="preserve">seed in Phase 1 represent</w:t>
      </w:r>
      <w:r>
        <w:t xml:space="preserve"> </w:t>
      </w:r>
      <m:oMath>
        <m:r>
          <m:rPr>
            <m:sty m:val="p"/>
          </m:rPr>
          <m:t>∼</m:t>
        </m:r>
        <m:r>
          <m:t>1</m:t>
        </m:r>
        <m:r>
          <m:t> </m:t>
        </m:r>
        <m:r>
          <m:t>880</m:t>
        </m:r>
      </m:oMath>
      <w:r>
        <w:t xml:space="preserve"> </w:t>
      </w:r>
      <w:r>
        <w:t xml:space="preserve">chips of true loss not</w:t>
      </w:r>
      <w:r>
        <w:t xml:space="preserve"> </w:t>
      </w:r>
      <w:r>
        <w:t xml:space="preserve">visible in the final-stack metric); the Phase 2</w:t>
      </w:r>
      <m:oMath>
        <m:sSup>
          <m:e>
            <m:r>
              <m:t>​</m:t>
            </m:r>
          </m:e>
          <m:sup>
            <m:r>
              <m:rPr>
                <m:sty m:val="p"/>
              </m:rPr>
              <m:t>*</m:t>
            </m:r>
          </m:sup>
        </m:sSup>
      </m:oMath>
      <w:r>
        <w:t xml:space="preserve"> </w:t>
      </w:r>
      <w:r>
        <w:t xml:space="preserve">sub-</w:t>
      </w:r>
      <w:r>
        <w:t xml:space="preserve"> </w:t>
      </w:r>
      <w:r>
        <w:t xml:space="preserve">experiment varies three optimizer parameters at once; and Limit</w:t>
      </w:r>
      <w:r>
        <w:t xml:space="preserve"> </w:t>
      </w:r>
      <w:r>
        <w:t xml:space="preserve">Hold’em is zero-sum among players, while eBay marketplaces,</w:t>
      </w:r>
      <w:r>
        <w:t xml:space="preserve"> </w:t>
      </w:r>
      <w:r>
        <w:t xml:space="preserve">social networks, and credit systems are positive-sum over trades,</w:t>
      </w:r>
      <w:r>
        <w:t xml:space="preserve"> </w:t>
      </w:r>
      <w:r>
        <w:t xml:space="preserve">so direct cross-domain inference is rhetorical rather than</w:t>
      </w:r>
      <w:r>
        <w:t xml:space="preserve"> </w:t>
      </w:r>
      <w:r>
        <w:t xml:space="preserve">warranted.</w:t>
      </w:r>
    </w:p>
    <w:bookmarkEnd w:id="84"/>
    <w:bookmarkEnd w:id="85"/>
    <w:bookmarkStart w:id="86" w:name="conclusion"/>
    <w:p>
      <w:pPr>
        <w:pStyle w:val="Heading1"/>
      </w:pPr>
      <w:r>
        <w:rPr>
          <w:rStyle w:val="SectionNumber"/>
        </w:rPr>
        <w:t xml:space="preserve">6</w:t>
      </w:r>
      <w:r>
        <w:tab/>
      </w:r>
      <w:r>
        <w:t xml:space="preserve">Conclusion</w:t>
      </w:r>
    </w:p>
    <w:p>
      <w:pPr>
        <w:pStyle w:val="FirstParagraph"/>
      </w:pPr>
      <w:r>
        <w:t xml:space="preserve">We have presented a controlled simulation study of trust dynamics</w:t>
      </w:r>
      <w:r>
        <w:t xml:space="preserve"> </w:t>
      </w:r>
      <w:r>
        <w:t xml:space="preserve">in 8-player Limit Texas Hold’em. Across four agent architectures,</w:t>
      </w:r>
      <w:r>
        <w:t xml:space="preserve"> </w:t>
      </w:r>
      <w:r>
        <w:t xml:space="preserve">the Pearson correlation between agent trust score and final stack</w:t>
      </w:r>
      <w:r>
        <w:t xml:space="preserve"> </w:t>
      </w:r>
      <w:r>
        <w:t xml:space="preserve">falls along the ladder</w:t>
      </w:r>
      <w:r>
        <w:t xml:space="preserve"> </w:t>
      </w:r>
      <m:oMath>
        <m:r>
          <m:rPr>
            <m:sty m:val="p"/>
          </m:rPr>
          <m:t>−</m:t>
        </m:r>
        <m:r>
          <m:t>0.752</m:t>
        </m:r>
        <m:r>
          <m:rPr>
            <m:sty m:val="p"/>
          </m:rPr>
          <m:t>→</m:t>
        </m:r>
        <m:r>
          <m:rPr>
            <m:sty m:val="p"/>
          </m:rPr>
          <m:t>−</m:t>
        </m:r>
        <m:r>
          <m:t>0.637</m:t>
        </m:r>
        <m:r>
          <m:rPr>
            <m:sty m:val="p"/>
          </m:rPr>
          <m:t>→</m:t>
        </m:r>
        <m:r>
          <m:rPr>
            <m:sty m:val="p"/>
          </m:rPr>
          <m:t>−</m:t>
        </m:r>
        <m:r>
          <m:t>0.510</m:t>
        </m:r>
        <m:r>
          <m:rPr>
            <m:sty m:val="p"/>
          </m:rPr>
          <m:t>→</m:t>
        </m:r>
        <m:r>
          <m:rPr>
            <m:sty m:val="p"/>
          </m:rPr>
          <m:t>−</m:t>
        </m:r>
        <m:r>
          <m:t>0.094</m:t>
        </m:r>
      </m:oMath>
      <w:r>
        <w:t xml:space="preserve">,</w:t>
      </w:r>
      <w:r>
        <w:t xml:space="preserve"> </w:t>
      </w:r>
      <w:r>
        <w:t xml:space="preserve">with each step accompanied by a confidence interval whose width</w:t>
      </w:r>
      <w:r>
        <w:t xml:space="preserve"> </w:t>
      </w:r>
      <w:r>
        <w:t xml:space="preserve">exceeds the size of any single inter-phase</w:t>
      </w:r>
      <w:r>
        <w:t xml:space="preserve"> </w:t>
      </w:r>
      <m:oMath>
        <m:r>
          <m:t>Δ</m:t>
        </m:r>
        <m:sSub>
          <m:e>
            <m:r>
              <m:t>r</m:t>
            </m:r>
          </m:e>
          <m:sub>
            <m:r>
              <m:rPr>
                <m:sty m:val="p"/>
              </m:rPr>
              <m:t>t</m:t>
            </m:r>
            <m:r>
              <m:rPr>
                <m:sty m:val="p"/>
              </m:rPr>
              <m:t>p</m:t>
            </m:r>
          </m:sub>
        </m:sSub>
      </m:oMath>
      <w:r>
        <w:t xml:space="preserve">. We</w:t>
      </w:r>
      <w:r>
        <w:t xml:space="preserve"> </w:t>
      </w:r>
      <w:r>
        <w:t xml:space="preserve">characterize the rank ordering of the ladder as the robust finding</w:t>
      </w:r>
      <w:r>
        <w:t xml:space="preserve"> </w:t>
      </w:r>
      <w:r>
        <w:t xml:space="preserve">and the absolute size of each step as a preliminary estimate</w:t>
      </w:r>
      <w:r>
        <w:t xml:space="preserve"> </w:t>
      </w:r>
      <w:r>
        <w:t xml:space="preserve">requiring replication. An unbounded hill-climbing sub-experiment</w:t>
      </w:r>
      <w:r>
        <w:t xml:space="preserve"> </w:t>
      </w:r>
      <w:r>
        <w:t xml:space="preserve">with</w:t>
      </w:r>
      <w:r>
        <w:t xml:space="preserve"> </w:t>
      </w:r>
      <m:oMath>
        <m:r>
          <m:t>11</m:t>
        </m:r>
        <m:r>
          <m:rPr>
            <m:sty m:val="p"/>
          </m:rPr>
          <m:t>×</m:t>
        </m:r>
      </m:oMath>
      <w:r>
        <w:t xml:space="preserve"> </w:t>
      </w:r>
      <w:r>
        <w:t xml:space="preserve">greater parameter drift produces</w:t>
      </w:r>
      <w:r>
        <w:t xml:space="preserve"> </w:t>
      </w:r>
      <m:oMath>
        <m:r>
          <m:t>Δ</m:t>
        </m:r>
        <m:sSub>
          <m:e>
            <m:r>
              <m:t>r</m:t>
            </m:r>
          </m:e>
          <m:sub>
            <m:r>
              <m:rPr>
                <m:sty m:val="p"/>
              </m:rPr>
              <m:t>t</m:t>
            </m:r>
            <m:r>
              <m:rPr>
                <m:sty m:val="p"/>
              </m:rPr>
              <m:t>p</m:t>
            </m:r>
          </m:sub>
        </m:sSub>
        <m:r>
          <m:rPr>
            <m:sty m:val="p"/>
          </m:rPr>
          <m:t>=</m:t>
        </m:r>
        <m:r>
          <m:rPr>
            <m:sty m:val="p"/>
          </m:rPr>
          <m:t>+</m:t>
        </m:r>
        <m:r>
          <m:t>0.028</m:t>
        </m:r>
      </m:oMath>
      <w:r>
        <w:t xml:space="preserve"> </w:t>
      </w:r>
      <w:r>
        <w:t xml:space="preserve">from bounded Phase 2 and yields a population that diverges</w:t>
      </w:r>
      <w:r>
        <w:t xml:space="preserve"> </w:t>
      </w:r>
      <w:r>
        <w:t xml:space="preserve">rather than converges in 36-dimensional parameter space—</w:t>
      </w:r>
      <w:r>
        <w:t xml:space="preserve"> </w:t>
      </w:r>
      <w:r>
        <w:t xml:space="preserve">preliminary evidence against the hypothesis that the trap is a</w:t>
      </w:r>
      <w:r>
        <w:t xml:space="preserve"> </w:t>
      </w:r>
      <w:r>
        <w:t xml:space="preserve">bound-box artifact, though Phase 2</w:t>
      </w:r>
      <m:oMath>
        <m:sSup>
          <m:e>
            <m:r>
              <m:t>​</m:t>
            </m:r>
          </m:e>
          <m:sup>
            <m:r>
              <m:rPr>
                <m:sty m:val="p"/>
              </m:rPr>
              <m:t>*</m:t>
            </m:r>
          </m:sup>
        </m:sSup>
      </m:oMath>
      <w:r>
        <w:t xml:space="preserve"> </w:t>
      </w:r>
      <w:r>
        <w:t xml:space="preserve">varies three optimizer</w:t>
      </w:r>
      <w:r>
        <w:t xml:space="preserve"> </w:t>
      </w:r>
      <w:r>
        <w:t xml:space="preserve">parameters at once and does not cleanly isolate the bounds.</w:t>
      </w:r>
    </w:p>
    <w:p>
      <w:pPr>
        <w:pStyle w:val="BodyText"/>
      </w:pPr>
      <w:r>
        <w:t xml:space="preserve">Why should anyone care outside of cards? All systems where machines</w:t>
      </w:r>
      <w:r>
        <w:t xml:space="preserve"> </w:t>
      </w:r>
      <w:r>
        <w:t xml:space="preserve">assess trust from observed behavior—Credit Scoring, Content</w:t>
      </w:r>
      <w:r>
        <w:t xml:space="preserve"> </w:t>
      </w:r>
      <w:r>
        <w:t xml:space="preserve">Moderation, Multi-Agent Marketplaces, Automated Negotiation—inherit</w:t>
      </w:r>
      <w:r>
        <w:t xml:space="preserve"> </w:t>
      </w:r>
      <w:r>
        <w:t xml:space="preserve">the same threat: if cooperation is apparent, it can be evaluated and</w:t>
      </w:r>
      <w:r>
        <w:t xml:space="preserve"> </w:t>
      </w:r>
      <w:r>
        <w:t xml:space="preserve">exploited. Our results indicate that protection for cooperative</w:t>
      </w:r>
      <w:r>
        <w:t xml:space="preserve"> </w:t>
      </w:r>
      <w:r>
        <w:t xml:space="preserve">agents will likely involve giving them the ability to think about the</w:t>
      </w:r>
      <w:r>
        <w:t xml:space="preserve"> </w:t>
      </w:r>
      <w:r>
        <w:t xml:space="preserve">reputation system itself—rather than simply providing them with</w:t>
      </w:r>
      <w:r>
        <w:t xml:space="preserve"> </w:t>
      </w:r>
      <w:r>
        <w:t xml:space="preserve">additional information about their counterparts. This poker framework</w:t>
      </w:r>
      <w:r>
        <w:t xml:space="preserve"> </w:t>
      </w:r>
      <w:r>
        <w:t xml:space="preserve">serves as a compact, completely reproducible tool for studying the</w:t>
      </w:r>
      <w:r>
        <w:t xml:space="preserve"> </w:t>
      </w:r>
      <w:r>
        <w:t xml:space="preserve">specific question—when does a good reputation become a bad thing?</w:t>
      </w:r>
    </w:p>
    <w:p>
      <w:pPr>
        <w:pStyle w:val="BodyText"/>
      </w:pPr>
      <w:r>
        <w:t xml:space="preserve">Three follow-up experiments are the most important next steps.</w:t>
      </w:r>
      <w:r>
        <w:t xml:space="preserve"> </w:t>
      </w:r>
      <w:r>
        <w:rPr>
          <w:iCs/>
          <w:i/>
        </w:rPr>
        <w:t xml:space="preserve">First</w:t>
      </w:r>
      <w:r>
        <w:t xml:space="preserve">, an</w:t>
      </w:r>
      <w:r>
        <w:t xml:space="preserve"> </w:t>
      </w:r>
      <m:oMath>
        <m:r>
          <m:t>n</m:t>
        </m:r>
        <m:r>
          <m:rPr>
            <m:sty m:val="p"/>
          </m:rPr>
          <m:t>=</m:t>
        </m:r>
        <m:r>
          <m:t>20</m:t>
        </m:r>
      </m:oMath>
      <w:r>
        <w:t xml:space="preserve"> </w:t>
      </w:r>
      <w:r>
        <w:t xml:space="preserve">Phase 3.1 replication at 500 hands per</w:t>
      </w:r>
      <w:r>
        <w:t xml:space="preserve"> </w:t>
      </w:r>
      <w:r>
        <w:t xml:space="preserve">seed (matching Phase 3) is the highest-leverage single experiment:</w:t>
      </w:r>
      <w:r>
        <w:t xml:space="preserve"> </w:t>
      </w:r>
      <w:r>
        <w:t xml:space="preserve">it would tighten the confidence interval on the Phase 3.1 result by</w:t>
      </w:r>
      <w:r>
        <w:t xml:space="preserve"> </w:t>
      </w:r>
      <w:r>
        <w:t xml:space="preserve">roughly a factor of two and distinguish</w:t>
      </w:r>
      <w:r>
        <w:t xml:space="preserve"> </w:t>
      </w:r>
      <w:r>
        <w:t xml:space="preserve">“</w:t>
      </w:r>
      <w:r>
        <w:t xml:space="preserve">trap attenuated</w:t>
      </w:r>
      <w:r>
        <w:t xml:space="preserve">”</w:t>
      </w:r>
      <w:r>
        <w:t xml:space="preserve"> </w:t>
      </w:r>
      <w:r>
        <w:t xml:space="preserve">from</w:t>
      </w:r>
      <w:r>
        <w:t xml:space="preserve"> </w:t>
      </w:r>
      <w:r>
        <w:t xml:space="preserve">“</w:t>
      </w:r>
      <w:r>
        <w:t xml:space="preserve">trap broken</w:t>
      </w:r>
      <w:r>
        <w:t xml:space="preserve">”</w:t>
      </w:r>
      <w:r>
        <w:t xml:space="preserve">; estimated cost</w:t>
      </w:r>
      <w:r>
        <w:t xml:space="preserve"> </w:t>
      </w:r>
      <m:oMath>
        <m:r>
          <m:rPr>
            <m:sty m:val="p"/>
          </m:rPr>
          <m:t>∼</m:t>
        </m:r>
        <m:r>
          <m:rPr>
            <m:sty m:val="p"/>
          </m:rPr>
          <m:t>$</m:t>
        </m:r>
        <m:r>
          <m:t>60</m:t>
        </m:r>
      </m:oMath>
      <w:r>
        <w:t xml:space="preserve"> </w:t>
      </w:r>
      <w:r>
        <w:t xml:space="preserve">in API spend.</w:t>
      </w:r>
      <w:r>
        <w:t xml:space="preserve"> </w:t>
      </w:r>
      <w:r>
        <w:rPr>
          <w:iCs/>
          <w:i/>
        </w:rPr>
        <w:t xml:space="preserve">Second</w:t>
      </w:r>
      <w:r>
        <w:t xml:space="preserve">, a clean ablation of the three Phase 3.1 scaffolds</w:t>
      </w:r>
      <w:r>
        <w:t xml:space="preserve"> </w:t>
      </w:r>
      <w:r>
        <w:t xml:space="preserve">(chain-of-thought, per-opponent memory, adaptive notes) is required</w:t>
      </w:r>
      <w:r>
        <w:t xml:space="preserve"> </w:t>
      </w:r>
      <w:r>
        <w:t xml:space="preserve">to support the claim that all three are necessary.</w:t>
      </w:r>
      <w:r>
        <w:t xml:space="preserve"> </w:t>
      </w:r>
      <w:r>
        <w:rPr>
          <w:iCs/>
          <w:i/>
        </w:rPr>
        <w:t xml:space="preserve">Third</w:t>
      </w:r>
      <w:r>
        <w:t xml:space="preserve">, a temperature-pinned re-run of Phase 3 and Phase</w:t>
      </w:r>
      <w:r>
        <w:t xml:space="preserve"> </w:t>
      </w:r>
      <w:r>
        <w:t xml:space="preserve">3.1 at</w:t>
      </w:r>
      <w:r>
        <w:t xml:space="preserve"> </w:t>
      </w:r>
      <m:oMath>
        <m:r>
          <m:t>T</m:t>
        </m:r>
        <m:r>
          <m:rPr>
            <m:sty m:val="p"/>
          </m:rPr>
          <m:t>=</m:t>
        </m:r>
        <m:r>
          <m:t>0.0</m:t>
        </m:r>
      </m:oMath>
      <w:r>
        <w:t xml:space="preserve"> </w:t>
      </w:r>
      <w:r>
        <w:t xml:space="preserve">would resolve the open reproducibility caveat.</w:t>
      </w:r>
      <w:r>
        <w:t xml:space="preserve"> </w:t>
      </w:r>
      <w:r>
        <w:t xml:space="preserve">Beyond these three, a multi-LLM replication, a no-limit Hold’em</w:t>
      </w:r>
      <w:r>
        <w:t xml:space="preserve"> </w:t>
      </w:r>
      <w:r>
        <w:t xml:space="preserve">extension, and an experimental varying of inter-archetype distance</w:t>
      </w:r>
      <w:r>
        <w:t xml:space="preserve"> </w:t>
      </w:r>
      <w:r>
        <w:t xml:space="preserve">would each strengthen the present findings.</w:t>
      </w:r>
    </w:p>
    <w:bookmarkEnd w:id="86"/>
    <w:bookmarkStart w:id="108" w:name="sources-and-acknowledgments"/>
    <w:p>
      <w:pPr>
        <w:pStyle w:val="Heading1"/>
      </w:pPr>
      <w:r>
        <w:t xml:space="preserve">Sources and Acknowledgments</w:t>
      </w:r>
    </w:p>
    <w:bookmarkStart w:id="92" w:name="acknowledgments"/>
    <w:p>
      <w:pPr>
        <w:pStyle w:val="Heading2"/>
      </w:pPr>
      <w:r>
        <w:t xml:space="preserve">Acknowledgments</w:t>
      </w:r>
    </w:p>
    <w:p>
      <w:pPr>
        <w:pStyle w:val="FirstParagraph"/>
      </w:pPr>
      <w:r>
        <w:t xml:space="preserve">We thank Anthropic for the API access that made Phases 3 and 3.1</w:t>
      </w:r>
      <w:r>
        <w:t xml:space="preserve"> </w:t>
      </w:r>
      <w:r>
        <w:t xml:space="preserve">feasible.</w:t>
      </w:r>
    </w:p>
    <w:bookmarkStart w:id="87" w:name="funding."/>
    <w:p>
      <w:pPr>
        <w:pStyle w:val="Heading4"/>
      </w:pPr>
      <w:r>
        <w:t xml:space="preserve">Funding.</w:t>
      </w:r>
    </w:p>
    <w:p>
      <w:pPr>
        <w:pStyle w:val="FirstParagraph"/>
      </w:pPr>
      <w:r>
        <w:t xml:space="preserve">Anthropic API expenditure was self-funded by</w:t>
      </w:r>
      <w:r>
        <w:t xml:space="preserve"> </w:t>
      </w:r>
      <w:r>
        <w:t xml:space="preserve">the author.</w:t>
      </w:r>
    </w:p>
    <w:bookmarkEnd w:id="87"/>
    <w:bookmarkStart w:id="88" w:name="author-contributions."/>
    <w:p>
      <w:pPr>
        <w:pStyle w:val="Heading4"/>
      </w:pPr>
      <w:r>
        <w:t xml:space="preserve">Author contributions.</w:t>
      </w:r>
    </w:p>
    <w:p>
      <w:pPr>
        <w:pStyle w:val="FirstParagraph"/>
      </w:pPr>
      <w:r>
        <w:t xml:space="preserve">R.A. conceived the study,</w:t>
      </w:r>
      <w:r>
        <w:t xml:space="preserve"> </w:t>
      </w:r>
      <w:r>
        <w:t xml:space="preserve">implemented the simulation, performed the analysis, and wrote the</w:t>
      </w:r>
      <w:r>
        <w:t xml:space="preserve"> </w:t>
      </w:r>
      <w:r>
        <w:t xml:space="preserve">manuscript.</w:t>
      </w:r>
    </w:p>
    <w:bookmarkEnd w:id="88"/>
    <w:bookmarkStart w:id="89" w:name="competing-interests."/>
    <w:p>
      <w:pPr>
        <w:pStyle w:val="Heading4"/>
      </w:pPr>
      <w:r>
        <w:t xml:space="preserve">Competing interests.</w:t>
      </w:r>
    </w:p>
    <w:p>
      <w:pPr>
        <w:pStyle w:val="FirstParagraph"/>
      </w:pPr>
      <w:r>
        <w:t xml:space="preserve">The author declares no competing</w:t>
      </w:r>
      <w:r>
        <w:t xml:space="preserve"> </w:t>
      </w:r>
      <w:r>
        <w:t xml:space="preserve">interests.</w:t>
      </w:r>
    </w:p>
    <w:bookmarkEnd w:id="89"/>
    <w:bookmarkStart w:id="91" w:name="data-and-materials-availability."/>
    <w:p>
      <w:pPr>
        <w:pStyle w:val="Heading4"/>
      </w:pPr>
      <w:r>
        <w:t xml:space="preserve">Data and materials availability.</w:t>
      </w:r>
    </w:p>
    <w:p>
      <w:pPr>
        <w:pStyle w:val="FirstParagraph"/>
      </w:pPr>
      <w:r>
        <w:t xml:space="preserve">The full simulation codebase, SQLite databases, figures, tables,</w:t>
      </w:r>
      <w:r>
        <w:t xml:space="preserve"> </w:t>
      </w:r>
      <w:r>
        <w:t xml:space="preserve">and analysis scripts are available at</w:t>
      </w:r>
      <w:r>
        <w:t xml:space="preserve"> </w:t>
      </w:r>
      <w:hyperlink r:id="rId90">
        <w:r>
          <w:rPr>
            <w:rStyle w:val="Hyperlink"/>
          </w:rPr>
          <w:t xml:space="preserve">https://github.com/RachitAgrawal146/Poker_trust</w:t>
        </w:r>
      </w:hyperlink>
      <w:r>
        <w:t xml:space="preserve">.</w:t>
      </w:r>
    </w:p>
    <w:bookmarkEnd w:id="91"/>
    <w:bookmarkEnd w:id="92"/>
    <w:bookmarkStart w:id="93" w:name="references"/>
    <w:p>
      <w:pPr>
        <w:pStyle w:val="Heading2"/>
      </w:pPr>
      <w:r>
        <w:t xml:space="preserve">References</w:t>
      </w:r>
    </w:p>
    <w:bookmarkEnd w:id="93"/>
    <w:bookmarkStart w:id="107" w:name="supplementary-materials"/>
    <w:p>
      <w:pPr>
        <w:pStyle w:val="Heading2"/>
      </w:pPr>
      <w:r>
        <w:t xml:space="preserve">Supplementary Materials</w:t>
      </w:r>
    </w:p>
    <w:p>
      <w:pPr>
        <w:numPr>
          <w:ilvl w:val="0"/>
          <w:numId w:val="1002"/>
        </w:numPr>
      </w:pPr>
      <w:r>
        <w:t xml:space="preserve">Bayesian update worked example:</w:t>
      </w:r>
    </w:p>
    <w:p>
      <w:pPr>
        <w:numPr>
          <w:ilvl w:val="0"/>
          <w:numId w:val="1002"/>
        </w:numPr>
      </w:pPr>
      <w:r>
        <w:t xml:space="preserve">Identifiability ceiling derivation:</w:t>
      </w:r>
      <w:r>
        <w:br/>
      </w:r>
    </w:p>
    <w:p>
      <w:pPr>
        <w:numPr>
          <w:ilvl w:val="0"/>
          <w:numId w:val="1002"/>
        </w:numPr>
      </w:pPr>
      <w:r>
        <w:t xml:space="preserve">Phase 2</w:t>
      </w:r>
      <m:oMath>
        <m:sSup>
          <m:e>
            <m:r>
              <m:t>​</m:t>
            </m:r>
          </m:e>
          <m:sup>
            <m:r>
              <m:rPr>
                <m:sty m:val="p"/>
              </m:rPr>
              <m:t>*</m:t>
            </m:r>
          </m:sup>
        </m:sSup>
      </m:oMath>
      <w:r>
        <w:t xml:space="preserve"> </w:t>
      </w:r>
      <w:r>
        <w:t xml:space="preserve">unbounded methodology footnote:</w:t>
      </w:r>
      <w:r>
        <w:br/>
      </w:r>
      <w:r>
        <w:br/>
      </w:r>
    </w:p>
    <w:p>
      <w:pPr>
        <w:numPr>
          <w:ilvl w:val="0"/>
          <w:numId w:val="1002"/>
        </w:numPr>
      </w:pPr>
      <w:r>
        <w:t xml:space="preserve">Methods disclosures (temperature, side-pot, CIs):</w:t>
      </w:r>
      <w:r>
        <w:br/>
      </w:r>
    </w:p>
    <w:p>
      <w:pPr>
        <w:numPr>
          <w:ilvl w:val="0"/>
          <w:numId w:val="1002"/>
        </w:numPr>
      </w:pPr>
      <w:r>
        <w:t xml:space="preserve">Bootstrap and Fisher-</w:t>
      </w:r>
      <m:oMath>
        <m:r>
          <m:t>z</m:t>
        </m:r>
      </m:oMath>
      <w:r>
        <w:t xml:space="preserve"> </w:t>
      </w:r>
      <w:r>
        <w:t xml:space="preserve">CI table:</w:t>
      </w:r>
      <w:r>
        <w:br/>
      </w:r>
    </w:p>
    <w:bookmarkStart w:id="106" w:name="refs"/>
    <w:bookmarkStart w:id="94" w:name="ref-resnick2002trust"/>
    <w:p>
      <w:pPr>
        <w:pStyle w:val="Bibliography"/>
      </w:pPr>
      <w:r>
        <w:t xml:space="preserve">[1]</w:t>
      </w:r>
      <w:r>
        <w:t xml:space="preserve"> </w:t>
      </w:r>
      <w:r>
        <w:t xml:space="preserve">	</w:t>
      </w:r>
      <w:r>
        <w:t xml:space="preserve">P. Resnick and R. Zeckhauser,</w:t>
      </w:r>
      <w:r>
        <w:t xml:space="preserve"> </w:t>
      </w:r>
      <w:r>
        <w:t xml:space="preserve">“Trust among strangers in internet transactions:</w:t>
      </w:r>
      <w:r>
        <w:t xml:space="preserve"> </w:t>
      </w:r>
      <w:r>
        <w:t xml:space="preserve">E</w:t>
      </w:r>
      <w:r>
        <w:t xml:space="preserve">mpirical analysis of</w:t>
      </w:r>
      <w:r>
        <w:t xml:space="preserve"> </w:t>
      </w:r>
      <w:r>
        <w:t xml:space="preserve">eBay</w:t>
      </w:r>
      <w:r>
        <w:t xml:space="preserve">’s reputation system,”</w:t>
      </w:r>
      <w:r>
        <w:t xml:space="preserve"> </w:t>
      </w:r>
      <w:r>
        <w:rPr>
          <w:iCs/>
          <w:i/>
        </w:rPr>
        <w:t xml:space="preserve">The Economics of the Internet and E-Commerce, Advances in Applied Microeconomics</w:t>
      </w:r>
      <w:r>
        <w:t xml:space="preserve">, vol. 11, pp. 127–157, 2002.</w:t>
      </w:r>
    </w:p>
    <w:bookmarkEnd w:id="94"/>
    <w:bookmarkStart w:id="95" w:name="ref-bolton2004effective"/>
    <w:p>
      <w:pPr>
        <w:pStyle w:val="Bibliography"/>
      </w:pPr>
      <w:r>
        <w:t xml:space="preserve">[2]</w:t>
      </w:r>
      <w:r>
        <w:t xml:space="preserve"> </w:t>
      </w:r>
      <w:r>
        <w:t xml:space="preserve">	</w:t>
      </w:r>
      <w:r>
        <w:t xml:space="preserve">G. E. Bolton, E. Katok, and A. Ockenfels,</w:t>
      </w:r>
      <w:r>
        <w:t xml:space="preserve"> </w:t>
      </w:r>
      <w:r>
        <w:t xml:space="preserve">“How effective are electronic reputation mechanisms?</w:t>
      </w:r>
      <w:r>
        <w:t xml:space="preserve"> </w:t>
      </w:r>
      <w:r>
        <w:t xml:space="preserve">A</w:t>
      </w:r>
      <w:r>
        <w:t xml:space="preserve">n experimental investigation,”</w:t>
      </w:r>
      <w:r>
        <w:t xml:space="preserve"> </w:t>
      </w:r>
      <w:r>
        <w:rPr>
          <w:iCs/>
          <w:i/>
        </w:rPr>
        <w:t xml:space="preserve">Management Science</w:t>
      </w:r>
      <w:r>
        <w:t xml:space="preserve">, vol. 50, no. 11, pp. 1587–1602, 2004.</w:t>
      </w:r>
    </w:p>
    <w:bookmarkEnd w:id="95"/>
    <w:bookmarkStart w:id="96" w:name="ref-glosten1985bid"/>
    <w:p>
      <w:pPr>
        <w:pStyle w:val="Bibliography"/>
      </w:pPr>
      <w:r>
        <w:t xml:space="preserve">[3]</w:t>
      </w:r>
      <w:r>
        <w:t xml:space="preserve"> </w:t>
      </w:r>
      <w:r>
        <w:t xml:space="preserve">	</w:t>
      </w:r>
      <w:r>
        <w:t xml:space="preserve">L. R. Glosten and P. R. Milgrom,</w:t>
      </w:r>
      <w:r>
        <w:t xml:space="preserve"> </w:t>
      </w:r>
      <w:r>
        <w:t xml:space="preserve">“Bid, ask and transaction prices in a specialist market with heterogeneously informed traders,”</w:t>
      </w:r>
      <w:r>
        <w:t xml:space="preserve"> </w:t>
      </w:r>
      <w:r>
        <w:rPr>
          <w:iCs/>
          <w:i/>
        </w:rPr>
        <w:t xml:space="preserve">Journal of Financial Economics</w:t>
      </w:r>
      <w:r>
        <w:t xml:space="preserve">, vol. 14, no. 1, pp. 71–100, 1985.</w:t>
      </w:r>
    </w:p>
    <w:bookmarkEnd w:id="96"/>
    <w:bookmarkStart w:id="97" w:name="ref-axelrod1984evolution"/>
    <w:p>
      <w:pPr>
        <w:pStyle w:val="Bibliography"/>
      </w:pPr>
      <w:r>
        <w:t xml:space="preserve">[4]</w:t>
      </w:r>
      <w:r>
        <w:t xml:space="preserve"> </w:t>
      </w:r>
      <w:r>
        <w:t xml:space="preserve">	</w:t>
      </w:r>
      <w:r>
        <w:t xml:space="preserve">R. Axelrod,</w:t>
      </w:r>
      <w:r>
        <w:t xml:space="preserve"> </w:t>
      </w:r>
      <w:r>
        <w:rPr>
          <w:iCs/>
          <w:i/>
        </w:rPr>
        <w:t xml:space="preserve">The evolution of cooperation</w:t>
      </w:r>
      <w:r>
        <w:t xml:space="preserve">. Basic Books, 1984.</w:t>
      </w:r>
    </w:p>
    <w:bookmarkEnd w:id="97"/>
    <w:bookmarkStart w:id="98" w:name="ref-nowak2006five"/>
    <w:p>
      <w:pPr>
        <w:pStyle w:val="Bibliography"/>
      </w:pPr>
      <w:r>
        <w:t xml:space="preserve">[5]</w:t>
      </w:r>
      <w:r>
        <w:t xml:space="preserve"> </w:t>
      </w:r>
      <w:r>
        <w:t xml:space="preserve">	</w:t>
      </w:r>
      <w:r>
        <w:t xml:space="preserve">M. A. Nowak,</w:t>
      </w:r>
      <w:r>
        <w:t xml:space="preserve"> </w:t>
      </w:r>
      <w:r>
        <w:t xml:space="preserve">“Five rules for the evolution of cooperation,”</w:t>
      </w:r>
      <w:r>
        <w:t xml:space="preserve"> </w:t>
      </w:r>
      <w:r>
        <w:rPr>
          <w:iCs/>
          <w:i/>
        </w:rPr>
        <w:t xml:space="preserve">Science</w:t>
      </w:r>
      <w:r>
        <w:t xml:space="preserve">, vol. 314, no. 5805, pp. 1560–1563, 2006.</w:t>
      </w:r>
    </w:p>
    <w:bookmarkEnd w:id="98"/>
    <w:bookmarkStart w:id="99" w:name="ref-billings1998opponent"/>
    <w:p>
      <w:pPr>
        <w:pStyle w:val="Bibliography"/>
      </w:pPr>
      <w:r>
        <w:t xml:space="preserve">[6]</w:t>
      </w:r>
      <w:r>
        <w:t xml:space="preserve"> </w:t>
      </w:r>
      <w:r>
        <w:t xml:space="preserve">	</w:t>
      </w:r>
      <w:r>
        <w:t xml:space="preserve">D. Billings, D. Papp, J. Schaeffer, and D. Szafron,</w:t>
      </w:r>
      <w:r>
        <w:t xml:space="preserve"> </w:t>
      </w:r>
      <w:r>
        <w:t xml:space="preserve">“Opponent modeling in poker,”</w:t>
      </w:r>
      <w:r>
        <w:t xml:space="preserve"> </w:t>
      </w:r>
      <w:r>
        <w:t xml:space="preserve">in</w:t>
      </w:r>
      <w:r>
        <w:t xml:space="preserve"> </w:t>
      </w:r>
      <w:r>
        <w:rPr>
          <w:iCs/>
          <w:i/>
        </w:rPr>
        <w:t xml:space="preserve">Proceedings of the national conference on artificial intelligence (AAAI)</w:t>
      </w:r>
      <w:r>
        <w:t xml:space="preserve">, 1998, pp. 493–499.</w:t>
      </w:r>
    </w:p>
    <w:bookmarkEnd w:id="99"/>
    <w:bookmarkStart w:id="100" w:name="ref-southey2005bayes"/>
    <w:p>
      <w:pPr>
        <w:pStyle w:val="Bibliography"/>
      </w:pPr>
      <w:r>
        <w:t xml:space="preserve">[7]</w:t>
      </w:r>
      <w:r>
        <w:t xml:space="preserve"> </w:t>
      </w:r>
      <w:r>
        <w:t xml:space="preserve">	</w:t>
      </w:r>
      <w:r>
        <w:t xml:space="preserve">F. Southey</w:t>
      </w:r>
      <w:r>
        <w:t xml:space="preserve"> </w:t>
      </w:r>
      <w:r>
        <w:rPr>
          <w:iCs/>
          <w:i/>
        </w:rPr>
        <w:t xml:space="preserve">et al.</w:t>
      </w:r>
      <w:r>
        <w:t xml:space="preserve">,</w:t>
      </w:r>
      <w:r>
        <w:t xml:space="preserve"> </w:t>
      </w:r>
      <w:r>
        <w:t xml:space="preserve">“</w:t>
      </w:r>
      <w:r>
        <w:t xml:space="preserve">B</w:t>
      </w:r>
      <w:r>
        <w:t xml:space="preserve">ayes’ bluff: Opponent modelling in poker,”</w:t>
      </w:r>
      <w:r>
        <w:t xml:space="preserve"> </w:t>
      </w:r>
      <w:r>
        <w:t xml:space="preserve">in</w:t>
      </w:r>
      <w:r>
        <w:t xml:space="preserve"> </w:t>
      </w:r>
      <w:r>
        <w:rPr>
          <w:iCs/>
          <w:i/>
        </w:rPr>
        <w:t xml:space="preserve">Proceedings of the twenty-first conference on uncertainty in artificial intelligence (UAI)</w:t>
      </w:r>
      <w:r>
        <w:t xml:space="preserve">, 2005, pp. 550–558.</w:t>
      </w:r>
    </w:p>
    <w:bookmarkEnd w:id="100"/>
    <w:bookmarkStart w:id="101" w:name="ref-ganzfried2015safe"/>
    <w:p>
      <w:pPr>
        <w:pStyle w:val="Bibliography"/>
      </w:pPr>
      <w:r>
        <w:t xml:space="preserve">[8]</w:t>
      </w:r>
      <w:r>
        <w:t xml:space="preserve"> </w:t>
      </w:r>
      <w:r>
        <w:t xml:space="preserve">	</w:t>
      </w:r>
      <w:r>
        <w:t xml:space="preserve">S. Ganzfried and T. Sandholm,</w:t>
      </w:r>
      <w:r>
        <w:t xml:space="preserve"> </w:t>
      </w:r>
      <w:r>
        <w:t xml:space="preserve">“Safe opponent exploitation,”</w:t>
      </w:r>
      <w:r>
        <w:t xml:space="preserve"> </w:t>
      </w:r>
      <w:r>
        <w:rPr>
          <w:iCs/>
          <w:i/>
        </w:rPr>
        <w:t xml:space="preserve">ACM Transactions on Economics and Computation</w:t>
      </w:r>
      <w:r>
        <w:t xml:space="preserve">, vol. 3, no. 2, pp. 8:1–8:28, 2015.</w:t>
      </w:r>
    </w:p>
    <w:bookmarkEnd w:id="101"/>
    <w:bookmarkStart w:id="102" w:name="ref-brown2018superhuman"/>
    <w:p>
      <w:pPr>
        <w:pStyle w:val="Bibliography"/>
      </w:pPr>
      <w:r>
        <w:t xml:space="preserve">[9]</w:t>
      </w:r>
      <w:r>
        <w:t xml:space="preserve"> </w:t>
      </w:r>
      <w:r>
        <w:t xml:space="preserve">	</w:t>
      </w:r>
      <w:r>
        <w:t xml:space="preserve">N. Brown and T. Sandholm,</w:t>
      </w:r>
      <w:r>
        <w:t xml:space="preserve"> </w:t>
      </w:r>
      <w:r>
        <w:t xml:space="preserve">“Superhuman</w:t>
      </w:r>
      <w:r>
        <w:t xml:space="preserve"> </w:t>
      </w:r>
      <w:r>
        <w:t xml:space="preserve">AI</w:t>
      </w:r>
      <w:r>
        <w:t xml:space="preserve"> </w:t>
      </w:r>
      <w:r>
        <w:t xml:space="preserve">for heads-up no-limit poker:</w:t>
      </w:r>
      <w:r>
        <w:t xml:space="preserve"> </w:t>
      </w:r>
      <w:r>
        <w:t xml:space="preserve">L</w:t>
      </w:r>
      <w:r>
        <w:t xml:space="preserve">ibratus beats top professionals,”</w:t>
      </w:r>
      <w:r>
        <w:t xml:space="preserve"> </w:t>
      </w:r>
      <w:r>
        <w:rPr>
          <w:iCs/>
          <w:i/>
        </w:rPr>
        <w:t xml:space="preserve">Science</w:t>
      </w:r>
      <w:r>
        <w:t xml:space="preserve">, vol. 359, no. 6374, pp. 418–424, 2018.</w:t>
      </w:r>
    </w:p>
    <w:bookmarkEnd w:id="102"/>
    <w:bookmarkStart w:id="103" w:name="ref-brown2019superhuman"/>
    <w:p>
      <w:pPr>
        <w:pStyle w:val="Bibliography"/>
      </w:pPr>
      <w:r>
        <w:t xml:space="preserve">[10]</w:t>
      </w:r>
      <w:r>
        <w:t xml:space="preserve"> </w:t>
      </w:r>
      <w:r>
        <w:t xml:space="preserve">	</w:t>
      </w:r>
      <w:r>
        <w:t xml:space="preserve">N. Brown and T. Sandholm,</w:t>
      </w:r>
      <w:r>
        <w:t xml:space="preserve"> </w:t>
      </w:r>
      <w:r>
        <w:t xml:space="preserve">“Superhuman</w:t>
      </w:r>
      <w:r>
        <w:t xml:space="preserve"> </w:t>
      </w:r>
      <w:r>
        <w:t xml:space="preserve">AI</w:t>
      </w:r>
      <w:r>
        <w:t xml:space="preserve"> </w:t>
      </w:r>
      <w:r>
        <w:t xml:space="preserve">for multiplayer poker,”</w:t>
      </w:r>
      <w:r>
        <w:t xml:space="preserve"> </w:t>
      </w:r>
      <w:r>
        <w:rPr>
          <w:iCs/>
          <w:i/>
        </w:rPr>
        <w:t xml:space="preserve">Science</w:t>
      </w:r>
      <w:r>
        <w:t xml:space="preserve">, vol. 365, no. 6456, pp. 885–890, 2019.</w:t>
      </w:r>
    </w:p>
    <w:bookmarkEnd w:id="103"/>
    <w:bookmarkStart w:id="104" w:name="ref-liu2024agentbench"/>
    <w:p>
      <w:pPr>
        <w:pStyle w:val="Bibliography"/>
      </w:pPr>
      <w:r>
        <w:t xml:space="preserve">[11]</w:t>
      </w:r>
      <w:r>
        <w:t xml:space="preserve"> </w:t>
      </w:r>
      <w:r>
        <w:t xml:space="preserve">	</w:t>
      </w:r>
      <w:r>
        <w:t xml:space="preserve">X. Liu</w:t>
      </w:r>
      <w:r>
        <w:t xml:space="preserve"> </w:t>
      </w:r>
      <w:r>
        <w:rPr>
          <w:iCs/>
          <w:i/>
        </w:rPr>
        <w:t xml:space="preserve">et al.</w:t>
      </w:r>
      <w:r>
        <w:t xml:space="preserve">,</w:t>
      </w:r>
      <w:r>
        <w:t xml:space="preserve"> </w:t>
      </w:r>
      <w:r>
        <w:t xml:space="preserve">“</w:t>
      </w:r>
      <w:r>
        <w:t xml:space="preserve">A</w:t>
      </w:r>
      <w:r>
        <w:t xml:space="preserve">gent</w:t>
      </w:r>
      <w:r>
        <w:t xml:space="preserve">B</w:t>
      </w:r>
      <w:r>
        <w:t xml:space="preserve">ench: Evaluating</w:t>
      </w:r>
      <w:r>
        <w:t xml:space="preserve"> </w:t>
      </w:r>
      <w:r>
        <w:t xml:space="preserve">LLM</w:t>
      </w:r>
      <w:r>
        <w:t xml:space="preserve">s as agents,”</w:t>
      </w:r>
      <w:r>
        <w:t xml:space="preserve"> </w:t>
      </w:r>
      <w:r>
        <w:t xml:space="preserve">in</w:t>
      </w:r>
      <w:r>
        <w:t xml:space="preserve"> </w:t>
      </w:r>
      <w:r>
        <w:rPr>
          <w:iCs/>
          <w:i/>
        </w:rPr>
        <w:t xml:space="preserve">International conference on learning representations (ICLR)</w:t>
      </w:r>
      <w:r>
        <w:t xml:space="preserve">, 2024.</w:t>
      </w:r>
    </w:p>
    <w:bookmarkEnd w:id="104"/>
    <w:bookmarkStart w:id="105" w:name="ref-park2023generative"/>
    <w:p>
      <w:pPr>
        <w:pStyle w:val="Bibliography"/>
      </w:pPr>
      <w:r>
        <w:t xml:space="preserve">[12]</w:t>
      </w:r>
      <w:r>
        <w:t xml:space="preserve"> </w:t>
      </w:r>
      <w:r>
        <w:t xml:space="preserve">	</w:t>
      </w:r>
      <w:r>
        <w:t xml:space="preserve">J. S. Park, J. C. O’Brien, C. J. Cai, M. R. Morris, P. Liang, and M. S. Bernstein,</w:t>
      </w:r>
      <w:r>
        <w:t xml:space="preserve"> </w:t>
      </w:r>
      <w:r>
        <w:t xml:space="preserve">“Generative agents: Interactive simulacra of human behavior,”</w:t>
      </w:r>
      <w:r>
        <w:t xml:space="preserve"> </w:t>
      </w:r>
      <w:r>
        <w:t xml:space="preserve">in</w:t>
      </w:r>
      <w:r>
        <w:t xml:space="preserve"> </w:t>
      </w:r>
      <w:r>
        <w:rPr>
          <w:iCs/>
          <w:i/>
        </w:rPr>
        <w:t xml:space="preserve">Proceedings of the 36th annual</w:t>
      </w:r>
      <w:r>
        <w:rPr>
          <w:iCs/>
          <w:i/>
        </w:rPr>
        <w:t xml:space="preserve"> </w:t>
      </w:r>
      <w:r>
        <w:rPr>
          <w:iCs/>
          <w:i/>
        </w:rPr>
        <w:t xml:space="preserve">ACM</w:t>
      </w:r>
      <w:r>
        <w:rPr>
          <w:iCs/>
          <w:i/>
        </w:rPr>
        <w:t xml:space="preserve"> </w:t>
      </w:r>
      <w:r>
        <w:rPr>
          <w:iCs/>
          <w:i/>
        </w:rPr>
        <w:t xml:space="preserve">symposium on user interface software and technology (UIST)</w:t>
      </w:r>
      <w:r>
        <w:t xml:space="preserve">, 2023.</w:t>
      </w:r>
    </w:p>
    <w:bookmarkEnd w:id="105"/>
    <w:bookmarkEnd w:id="106"/>
    <w:bookmarkEnd w:id="107"/>
    <w:bookmarkEnd w:id="10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sz w:val="16"/>
      </w:rPr>
      <w:t>Agrawal (2026)</w:t>
    </w:r>
    <w:r>
      <w:tab/>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two private cards</w:t>
      </w:r>
      <w:r>
        <w:t xml:space="preserve"> </w:t>
      </w:r>
      <w:r>
        <w:t xml:space="preserve">each player is dealt at the start of every hand; only the player</w:t>
      </w:r>
      <w:r>
        <w:t xml:space="preserve"> </w:t>
      </w:r>
      <w:r>
        <w:t xml:space="preserve">can see them.</w:t>
      </w:r>
    </w:p>
  </w:footnote>
  <w:footnote w:id="21">
    <w:p>
      <w:pPr>
        <w:pStyle w:val="FootnoteText"/>
      </w:pPr>
      <w:r>
        <w:rPr>
          <w:rStyle w:val="FootnoteReference"/>
        </w:rPr>
        <w:footnoteRef/>
      </w:r>
      <w:r>
        <w:t xml:space="preserve"> </w:t>
      </w:r>
      <w:r>
        <w:t xml:space="preserve">Limit Texas Hold’em fixes the bet size on each</w:t>
      </w:r>
      <w:r>
        <w:t xml:space="preserve"> </w:t>
      </w:r>
      <w:r>
        <w:t xml:space="preserve">round. In our setup, bets and raises on the first two rounds are</w:t>
      </w:r>
      <w:r>
        <w:t xml:space="preserve"> </w:t>
      </w:r>
      <w:r>
        <w:t xml:space="preserve">2 chips; on the last two rounds they are 4 chips. No player can</w:t>
      </w:r>
      <w:r>
        <w:t xml:space="preserve"> </w:t>
      </w:r>
      <w:r>
        <w:t xml:space="preserve">place more than four bets in a single round (the</w:t>
      </w:r>
      <w:r>
        <w:t xml:space="preserve"> </w:t>
      </w:r>
      <w:r>
        <w:t xml:space="preserve">“</w:t>
      </w:r>
      <w:r>
        <w:t xml:space="preserve">four-bet</w:t>
      </w:r>
      <w:r>
        <w:t xml:space="preserve"> </w:t>
      </w:r>
      <w:r>
        <w:t xml:space="preserve">cap</w:t>
      </w:r>
      <w:r>
        <w:t xml:space="preserve">”</w:t>
      </w:r>
      <w:r>
        <w:t xml:space="preserve">), which keeps the action space small and the math</w:t>
      </w:r>
      <w:r>
        <w:t xml:space="preserve"> </w:t>
      </w:r>
      <w:r>
        <w:t xml:space="preserve">tractable.</w:t>
      </w:r>
    </w:p>
  </w:footnote>
  <w:footnote w:id="22">
    <w:p>
      <w:pPr>
        <w:pStyle w:val="FootnoteText"/>
      </w:pPr>
      <w:r>
        <w:rPr>
          <w:rStyle w:val="FootnoteReference"/>
        </w:rPr>
        <w:footnoteRef/>
      </w:r>
      <w:r>
        <w:t xml:space="preserve"> </w:t>
      </w:r>
      <w:r>
        <w:t xml:space="preserve">The Pearson correlation coefficient measures</w:t>
      </w:r>
      <w:r>
        <w:t xml:space="preserve"> </w:t>
      </w:r>
      <w:r>
        <w:t xml:space="preserve">the linear relationship between two paired variables on a scale of</w:t>
      </w:r>
      <w:r>
        <w:t xml:space="preserve"> </w:t>
      </w:r>
      <m:oMath>
        <m:r>
          <m:rPr>
            <m:sty m:val="p"/>
          </m:rPr>
          <m:t>−</m:t>
        </m:r>
        <m:r>
          <m:t>1</m:t>
        </m:r>
      </m:oMath>
      <w:r>
        <w:t xml:space="preserve"> </w:t>
      </w:r>
      <w:r>
        <w:t xml:space="preserve">(perfect negative) to</w:t>
      </w:r>
      <w:r>
        <w:t xml:space="preserve"> </w:t>
      </w:r>
      <m:oMath>
        <m:r>
          <m:rPr>
            <m:sty m:val="p"/>
          </m:rPr>
          <m:t>+</m:t>
        </m:r>
        <m:r>
          <m:t>1</m:t>
        </m:r>
      </m:oMath>
      <w:r>
        <w:t xml:space="preserve"> </w:t>
      </w:r>
      <w:r>
        <w:t xml:space="preserve">(perfect positive);</w:t>
      </w:r>
      <w:r>
        <w:t xml:space="preserve"> </w:t>
      </w:r>
      <m:oMath>
        <m:r>
          <m:t>r</m:t>
        </m:r>
        <m:r>
          <m:rPr>
            <m:sty m:val="p"/>
          </m:rPr>
          <m:t>=</m:t>
        </m:r>
        <m:r>
          <m:t>0</m:t>
        </m:r>
      </m:oMath>
      <w:r>
        <w:t xml:space="preserve"> </w:t>
      </w:r>
      <w:r>
        <w:t xml:space="preserve">means</w:t>
      </w:r>
      <w:r>
        <w:t xml:space="preserve"> </w:t>
      </w:r>
      <w:r>
        <w:t xml:space="preserve">no linear relationship, and</w:t>
      </w:r>
      <w:r>
        <w:t xml:space="preserve"> </w:t>
      </w:r>
      <m:oMath>
        <m:d>
          <m:dPr>
            <m:begChr m:val="|"/>
            <m:endChr m:val="|"/>
            <m:sepChr m:val=""/>
            <m:grow/>
          </m:dPr>
          <m:e>
            <m:r>
              <m:t>r</m:t>
            </m:r>
          </m:e>
        </m:d>
        <m:r>
          <m:rPr>
            <m:sty m:val="p"/>
          </m:rPr>
          <m:t>≈</m:t>
        </m:r>
        <m:r>
          <m:t>0.5</m:t>
        </m:r>
      </m:oMath>
      <w:r>
        <w:t xml:space="preserve"> </w:t>
      </w:r>
      <w:r>
        <w:t xml:space="preserve">is conventionally a</w:t>
      </w:r>
      <w:r>
        <w:t xml:space="preserve"> </w:t>
      </w:r>
      <w:r>
        <w:t xml:space="preserve">moderate effect.</w:t>
      </w:r>
    </w:p>
  </w:footnote>
  <w:footnote w:id="28">
    <w:p>
      <w:pPr>
        <w:pStyle w:val="FootnoteText"/>
      </w:pPr>
      <w:r>
        <w:rPr>
          <w:rStyle w:val="FootnoteReference"/>
        </w:rPr>
        <w:footnoteRef/>
      </w:r>
      <w:r>
        <w:t xml:space="preserve"> </w:t>
      </w:r>
      <w:r>
        <w:t xml:space="preserve">A</w:t>
      </w:r>
      <w:r>
        <w:t xml:space="preserve"> </w:t>
      </w:r>
      <w:r>
        <w:rPr>
          <w:iCs/>
          <w:i/>
        </w:rPr>
        <w:t xml:space="preserve">bluff</w:t>
      </w:r>
      <w:r>
        <w:t xml:space="preserve"> </w:t>
      </w:r>
      <w:r>
        <w:t xml:space="preserve">is a bet made with a weak hand</w:t>
      </w:r>
      <w:r>
        <w:t xml:space="preserve"> </w:t>
      </w:r>
      <w:r>
        <w:t xml:space="preserve">intended to make opponents fold stronger hands; its inverse, a</w:t>
      </w:r>
      <w:r>
        <w:t xml:space="preserve"> </w:t>
      </w:r>
      <w:r>
        <w:rPr>
          <w:iCs/>
          <w:i/>
        </w:rPr>
        <w:t xml:space="preserve">value bet</w:t>
      </w:r>
      <w:r>
        <w:t xml:space="preserve">, is a bet with a strong hand intended to be</w:t>
      </w:r>
      <w:r>
        <w:t xml:space="preserve"> </w:t>
      </w:r>
      <w:r>
        <w:t xml:space="preserve">called by weaker hands.</w:t>
      </w:r>
      <w:r>
        <w:t xml:space="preserve"> </w:t>
      </w:r>
      <w:r>
        <w:rPr>
          <w:iCs/>
          <w:i/>
        </w:rPr>
        <w:t xml:space="preserve">Fold equity</w:t>
      </w:r>
      <w:r>
        <w:t xml:space="preserve"> </w:t>
      </w:r>
      <w:r>
        <w:t xml:space="preserve">is the value an</w:t>
      </w:r>
      <w:r>
        <w:t xml:space="preserve"> </w:t>
      </w:r>
      <w:r>
        <w:t xml:space="preserve">aggressor captures when opponents fold without reaching showdown.</w:t>
      </w:r>
    </w:p>
  </w:footnote>
  <w:footnote w:id="34">
    <w:p>
      <w:pPr>
        <w:pStyle w:val="FootnoteText"/>
      </w:pPr>
      <w:r>
        <w:rPr>
          <w:rStyle w:val="FootnoteReference"/>
        </w:rPr>
        <w:footnoteRef/>
      </w:r>
      <w:r>
        <w:t xml:space="preserve"> </w:t>
      </w:r>
      <w:r>
        <w:t xml:space="preserve">The four betting rounds in Texas Hold’em, in</w:t>
      </w:r>
      <w:r>
        <w:t xml:space="preserve"> </w:t>
      </w:r>
      <w:r>
        <w:t xml:space="preserve">order, are</w:t>
      </w:r>
      <w:r>
        <w:t xml:space="preserve"> </w:t>
      </w:r>
      <w:r>
        <w:rPr>
          <w:iCs/>
          <w:i/>
        </w:rPr>
        <w:t xml:space="preserve">preflop</w:t>
      </w:r>
      <w:r>
        <w:t xml:space="preserve"> </w:t>
      </w:r>
      <w:r>
        <w:t xml:space="preserve">(after each player receives two private</w:t>
      </w:r>
      <w:r>
        <w:t xml:space="preserve"> </w:t>
      </w:r>
      <w:r>
        <w:t xml:space="preserve">“</w:t>
      </w:r>
      <w:r>
        <w:t xml:space="preserve">hole</w:t>
      </w:r>
      <w:r>
        <w:t xml:space="preserve">”</w:t>
      </w:r>
      <w:r>
        <w:t xml:space="preserve"> </w:t>
      </w:r>
      <w:r>
        <w:t xml:space="preserve">cards but before any community cards),</w:t>
      </w:r>
      <w:r>
        <w:t xml:space="preserve"> </w:t>
      </w:r>
      <w:r>
        <w:rPr>
          <w:iCs/>
          <w:i/>
        </w:rPr>
        <w:t xml:space="preserve">flop</w:t>
      </w:r>
      <w:r>
        <w:t xml:space="preserve"> </w:t>
      </w:r>
      <w:r>
        <w:t xml:space="preserve">(after</w:t>
      </w:r>
      <w:r>
        <w:t xml:space="preserve"> </w:t>
      </w:r>
      <w:r>
        <w:t xml:space="preserve">three community cards are dealt simultaneously),</w:t>
      </w:r>
      <w:r>
        <w:t xml:space="preserve"> </w:t>
      </w:r>
      <w:r>
        <w:rPr>
          <w:iCs/>
          <w:i/>
        </w:rPr>
        <w:t xml:space="preserve">turn</w:t>
      </w:r>
      <w:r>
        <w:t xml:space="preserve"> </w:t>
      </w:r>
      <w:r>
        <w:t xml:space="preserve">(after a fourth community card), and</w:t>
      </w:r>
      <w:r>
        <w:t xml:space="preserve"> </w:t>
      </w:r>
      <w:r>
        <w:rPr>
          <w:iCs/>
          <w:i/>
        </w:rPr>
        <w:t xml:space="preserve">river</w:t>
      </w:r>
      <w:r>
        <w:t xml:space="preserve"> </w:t>
      </w:r>
      <w:r>
        <w:t xml:space="preserve">(after a fifth</w:t>
      </w:r>
      <w:r>
        <w:t xml:space="preserve"> </w:t>
      </w:r>
      <w:r>
        <w:t xml:space="preserve">and final community card).</w:t>
      </w:r>
    </w:p>
  </w:footnote>
  <w:footnote w:id="35">
    <w:p>
      <w:pPr>
        <w:pStyle w:val="FootnoteText"/>
      </w:pPr>
      <w:r>
        <w:rPr>
          <w:rStyle w:val="FootnoteReference"/>
        </w:rPr>
        <w:footnoteRef/>
      </w:r>
      <w:r>
        <w:t xml:space="preserve"> </w:t>
      </w:r>
      <w:r>
        <w:t xml:space="preserve">Fixed-limit Texas</w:t>
      </w:r>
      <w:r>
        <w:t xml:space="preserve"> </w:t>
      </w:r>
      <w:r>
        <w:t xml:space="preserve">Hold’em permits at most four raises per betting round; further</w:t>
      </w:r>
      <w:r>
        <w:t xml:space="preserve"> </w:t>
      </w:r>
      <w:r>
        <w:t xml:space="preserve">raises are not allowed.</w:t>
      </w:r>
    </w:p>
  </w:footnote>
  <w:footnote w:id="36">
    <w:p>
      <w:pPr>
        <w:pStyle w:val="FootnoteText"/>
      </w:pPr>
      <w:r>
        <w:rPr>
          <w:rStyle w:val="FootnoteReference"/>
        </w:rPr>
        <w:footnoteRef/>
      </w:r>
      <w:r>
        <w:t xml:space="preserve"> </w:t>
      </w:r>
      <w:r>
        <w:t xml:space="preserve">When a player goes all-in for fewer chips than the</w:t>
      </w:r>
      <w:r>
        <w:t xml:space="preserve"> </w:t>
      </w:r>
      <w:r>
        <w:t xml:space="preserve">largest contributor, the engine creates a</w:t>
      </w:r>
      <w:r>
        <w:t xml:space="preserve"> </w:t>
      </w:r>
      <w:r>
        <w:rPr>
          <w:iCs/>
          <w:i/>
        </w:rPr>
        <w:t xml:space="preserve">side pot</w:t>
      </w:r>
      <w:r>
        <w:t xml:space="preserve"> </w:t>
      </w:r>
      <w:r>
        <w:t xml:space="preserve">for the</w:t>
      </w:r>
      <w:r>
        <w:t xml:space="preserve"> </w:t>
      </w:r>
      <w:r>
        <w:t xml:space="preserve">excess so that the short-stacked player can only win up to the</w:t>
      </w:r>
      <w:r>
        <w:t xml:space="preserve"> </w:t>
      </w:r>
      <w:r>
        <w:t xml:space="preserve">amount they contributed; deeper-stacked players contest the</w:t>
      </w:r>
      <w:r>
        <w:t xml:space="preserve"> </w:t>
      </w:r>
      <w:r>
        <w:t xml:space="preserve">remainder among themselves.</w:t>
      </w:r>
    </w:p>
  </w:footnote>
  <w:footnote w:id="37">
    <w:p>
      <w:pPr>
        <w:pStyle w:val="FootnoteText"/>
      </w:pPr>
      <w:r>
        <w:rPr>
          <w:rStyle w:val="FootnoteReference"/>
        </w:rPr>
        <w:footnoteRef/>
      </w:r>
      <w:r>
        <w:t xml:space="preserve"> </w:t>
      </w:r>
      <w:r>
        <w:t xml:space="preserve">A</w:t>
      </w:r>
      <w:r>
        <w:t xml:space="preserve"> </w:t>
      </w:r>
      <w:r>
        <w:rPr>
          <w:iCs/>
          <w:i/>
        </w:rPr>
        <w:t xml:space="preserve">showdown</w:t>
      </w:r>
      <w:r>
        <w:t xml:space="preserve"> </w:t>
      </w:r>
      <w:r>
        <w:t xml:space="preserve">is the end-of-hand reveal in</w:t>
      </w:r>
      <w:r>
        <w:t xml:space="preserve"> </w:t>
      </w:r>
      <w:r>
        <w:t xml:space="preserve">which all still-active players turn over their hole cards to</w:t>
      </w:r>
      <w:r>
        <w:t xml:space="preserve"> </w:t>
      </w:r>
      <w:r>
        <w:t xml:space="preserve">determine the winner; pots that end with all opponents folding to a</w:t>
      </w:r>
      <w:r>
        <w:t xml:space="preserve"> </w:t>
      </w:r>
      <w:r>
        <w:t xml:space="preserve">single player do not reach showdown.</w:t>
      </w:r>
    </w:p>
  </w:footnote>
  <w:footnote w:id="39">
    <w:p>
      <w:pPr>
        <w:pStyle w:val="FootnoteText"/>
      </w:pPr>
      <w:r>
        <w:rPr>
          <w:rStyle w:val="FootnoteReference"/>
        </w:rPr>
        <w:footnoteRef/>
      </w:r>
      <w:r>
        <w:t xml:space="preserve"> </w:t>
      </w:r>
      <w:r>
        <w:t xml:space="preserve">Throughout the archetype</w:t>
      </w:r>
      <w:r>
        <w:t xml:space="preserve"> </w:t>
      </w:r>
      <w:r>
        <w:t xml:space="preserve">descriptions,</w:t>
      </w:r>
      <w:r>
        <w:t xml:space="preserve"> </w:t>
      </w:r>
      <w:r>
        <w:rPr>
          <w:iCs/>
          <w:i/>
        </w:rPr>
        <w:t xml:space="preserve">br</w:t>
      </w:r>
      <w:r>
        <w:t xml:space="preserve"> </w:t>
      </w:r>
      <w:r>
        <w:t xml:space="preserve">= bluff rate (probability of betting on a</w:t>
      </w:r>
      <w:r>
        <w:t xml:space="preserve"> </w:t>
      </w:r>
      <w:r>
        <w:t xml:space="preserve">weak hand),</w:t>
      </w:r>
      <w:r>
        <w:t xml:space="preserve"> </w:t>
      </w:r>
      <w:r>
        <w:rPr>
          <w:iCs/>
          <w:i/>
        </w:rPr>
        <w:t xml:space="preserve">vbr</w:t>
      </w:r>
      <w:r>
        <w:t xml:space="preserve"> </w:t>
      </w:r>
      <w:r>
        <w:t xml:space="preserve">= value-bet rate (probability of betting on</w:t>
      </w:r>
      <w:r>
        <w:t xml:space="preserve"> </w:t>
      </w:r>
      <w:r>
        <w:t xml:space="preserve">a strong hand), and</w:t>
      </w:r>
      <w:r>
        <w:t xml:space="preserve"> </w:t>
      </w:r>
      <w:r>
        <w:rPr>
          <w:iCs/>
          <w:i/>
        </w:rPr>
        <w:t xml:space="preserve">cr</w:t>
      </w:r>
      <w:r>
        <w:t xml:space="preserve"> </w:t>
      </w:r>
      <w:r>
        <w:t xml:space="preserve">= call rate facing a bet on a medium</w:t>
      </w:r>
      <w:r>
        <w:t xml:space="preserve"> </w:t>
      </w:r>
      <w:r>
        <w:t xml:space="preserve">hand. Ranges are the archetype’s Phase 2 hill-climbing bound boxes</w:t>
      </w:r>
      <w:r>
        <w:t xml:space="preserve"> </w:t>
      </w:r>
      <w:r>
        <w:t xml:space="preserve">around its Phase 1 starting parameters.</w:t>
      </w:r>
    </w:p>
  </w:footnote>
  <w:footnote w:id="46">
    <w:p>
      <w:pPr>
        <w:pStyle w:val="FootnoteText"/>
      </w:pPr>
      <w:r>
        <w:rPr>
          <w:rStyle w:val="FootnoteReference"/>
        </w:rPr>
        <w:footnoteRef/>
      </w:r>
      <w:r>
        <w:t xml:space="preserve"> </w:t>
      </w:r>
      <w:r>
        <w:t xml:space="preserve">A</w:t>
      </w:r>
      <w:r>
        <w:t xml:space="preserve"> </w:t>
      </w:r>
      <w:r>
        <w:rPr>
          <w:iCs/>
          <w:i/>
        </w:rPr>
        <w:t xml:space="preserve">walkover</w:t>
      </w:r>
      <w:r>
        <w:t xml:space="preserve"> </w:t>
      </w:r>
      <w:r>
        <w:t xml:space="preserve">(or</w:t>
      </w:r>
      <w:r>
        <w:t xml:space="preserve"> </w:t>
      </w:r>
      <w:r>
        <w:t xml:space="preserve">“</w:t>
      </w:r>
      <w:r>
        <w:t xml:space="preserve">uncontested pot</w:t>
      </w:r>
      <w:r>
        <w:t xml:space="preserve">”</w:t>
      </w:r>
      <w:r>
        <w:t xml:space="preserve">) is a hand won without showdown—every other</w:t>
      </w:r>
      <w:r>
        <w:t xml:space="preserve"> </w:t>
      </w:r>
      <w:r>
        <w:t xml:space="preserve">player folded before the cards had to be shown. It is the</w:t>
      </w:r>
      <w:r>
        <w:t xml:space="preserve"> </w:t>
      </w:r>
      <w:r>
        <w:t xml:space="preserve">bread-and-butter outcome for aggressive players who win by making</w:t>
      </w:r>
      <w:r>
        <w:t xml:space="preserve"> </w:t>
      </w:r>
      <w:r>
        <w:t xml:space="preserve">opponents fold rather than by holding the best hand.</w:t>
      </w:r>
    </w:p>
  </w:footnote>
  <w:footnote w:id="50">
    <w:p>
      <w:pPr>
        <w:pStyle w:val="FootnoteText"/>
      </w:pPr>
      <w:r>
        <w:rPr>
          <w:rStyle w:val="FootnoteReference"/>
        </w:rPr>
        <w:footnoteRef/>
      </w:r>
      <w:r>
        <w:t xml:space="preserve"> </w:t>
      </w:r>
      <w:r>
        <w:rPr>
          <w:iCs/>
          <w:i/>
        </w:rPr>
        <w:t xml:space="preserve">Hand rank</w:t>
      </w:r>
      <w:r>
        <w:t xml:space="preserve"> </w:t>
      </w:r>
      <w:r>
        <w:t xml:space="preserve">is taken from standard 7-card poker equity tables: rank 1 is the</w:t>
      </w:r>
      <w:r>
        <w:t xml:space="preserve"> </w:t>
      </w:r>
      <w:r>
        <w:t xml:space="preserve">strongest possible hand and rank 7,462 is the weakest. Rank</w:t>
      </w:r>
      <w:r>
        <w:t xml:space="preserve"> </w:t>
      </w:r>
      <m:oMath>
        <m:r>
          <m:rPr>
            <m:sty m:val="p"/>
          </m:rPr>
          <m:t>≤</m:t>
        </m:r>
        <m:r>
          <m:t>1</m:t>
        </m:r>
        <m:r>
          <m:rPr>
            <m:sty m:val="p"/>
          </m:rPr>
          <m:t>,</m:t>
        </m:r>
        <m:r>
          <m:t>000</m:t>
        </m:r>
      </m:oMath>
      <w:r>
        <w:t xml:space="preserve"> </w:t>
      </w:r>
      <w:r>
        <w:t xml:space="preserve">is roughly</w:t>
      </w:r>
      <w:r>
        <w:t xml:space="preserve"> </w:t>
      </w:r>
      <w:r>
        <w:t xml:space="preserve">“</w:t>
      </w:r>
      <w:r>
        <w:t xml:space="preserve">top 15% of hands.</w:t>
      </w:r>
      <w:r>
        <w:t xml:space="preserve">”</w:t>
      </w:r>
    </w:p>
  </w:footnote>
  <w:footnote w:id="51">
    <w:p>
      <w:pPr>
        <w:pStyle w:val="FootnoteText"/>
      </w:pPr>
      <w:r>
        <w:rPr>
          <w:rStyle w:val="FootnoteReference"/>
        </w:rPr>
        <w:footnoteRef/>
      </w:r>
      <w:r>
        <w:t xml:space="preserve"> </w:t>
      </w:r>
      <w:r>
        <w:rPr>
          <w:iCs/>
          <w:i/>
        </w:rPr>
        <w:t xml:space="preserve">3-bet</w:t>
      </w:r>
      <w:r>
        <w:t xml:space="preserve"> </w:t>
      </w:r>
      <w:r>
        <w:t xml:space="preserve">and</w:t>
      </w:r>
      <w:r>
        <w:t xml:space="preserve"> </w:t>
      </w:r>
      <w:r>
        <w:rPr>
          <w:iCs/>
          <w:i/>
        </w:rPr>
        <w:t xml:space="preserve">4-bet</w:t>
      </w:r>
      <w:r>
        <w:t xml:space="preserve"> </w:t>
      </w:r>
      <w:r>
        <w:t xml:space="preserve">refer to</w:t>
      </w:r>
      <w:r>
        <w:t xml:space="preserve"> </w:t>
      </w:r>
      <w:r>
        <w:t xml:space="preserve">successive re-raises. The big blind counts as the first bet; a</w:t>
      </w:r>
      <w:r>
        <w:t xml:space="preserve"> </w:t>
      </w:r>
      <w:r>
        <w:t xml:space="preserve">raise is the 2-bet; a re-raise is the 3-bet; another re-raise is</w:t>
      </w:r>
      <w:r>
        <w:t xml:space="preserve"> </w:t>
      </w:r>
      <w:r>
        <w:t xml:space="preserve">the 4-bet. Under our four-bet cap, no further raises are allowed</w:t>
      </w:r>
      <w:r>
        <w:t xml:space="preserve"> </w:t>
      </w:r>
      <w:r>
        <w:t xml:space="preserve">in the same round.</w:t>
      </w:r>
    </w:p>
  </w:footnote>
  <w:footnote w:id="54">
    <w:p>
      <w:pPr>
        <w:pStyle w:val="FootnoteText"/>
      </w:pPr>
      <w:r>
        <w:rPr>
          <w:rStyle w:val="FootnoteReference"/>
        </w:rPr>
        <w:footnoteRef/>
      </w:r>
      <w:r>
        <w:t xml:space="preserve"> </w:t>
      </w:r>
      <w:r>
        <w:t xml:space="preserve">The</w:t>
      </w:r>
      <w:r>
        <w:t xml:space="preserve"> </w:t>
      </w:r>
      <m:oMath>
        <m:sSub>
          <m:e>
            <m:r>
              <m:t>L</m:t>
            </m:r>
          </m:e>
          <m:sub>
            <m:r>
              <m:t>1</m:t>
            </m:r>
          </m:sub>
        </m:sSub>
      </m:oMath>
      <w:r>
        <w:rPr>
          <w:iCs/>
          <w:i/>
        </w:rPr>
        <w:t xml:space="preserve"> </w:t>
      </w:r>
      <w:r>
        <w:rPr>
          <w:iCs/>
          <w:i/>
        </w:rPr>
        <w:t xml:space="preserve">distance</w:t>
      </w:r>
      <w:r>
        <w:t xml:space="preserve"> </w:t>
      </w:r>
      <w:r>
        <w:t xml:space="preserve">between two parameter vectors is the sum of absolute</w:t>
      </w:r>
      <w:r>
        <w:t xml:space="preserve"> </w:t>
      </w:r>
      <w:r>
        <w:t xml:space="preserve">differences across all 36 (round, action) slots. Larger</w:t>
      </w:r>
      <w:r>
        <w:t xml:space="preserve"> </w:t>
      </w:r>
      <m:oMath>
        <m:sSub>
          <m:e>
            <m:r>
              <m:t>L</m:t>
            </m:r>
          </m:e>
          <m:sub>
            <m:r>
              <m:t>1</m:t>
            </m:r>
          </m:sub>
        </m:sSub>
      </m:oMath>
      <w:r>
        <w:t xml:space="preserve"> </w:t>
      </w:r>
      <w:r>
        <w:t xml:space="preserve">means</w:t>
      </w:r>
      <w:r>
        <w:t xml:space="preserve"> </w:t>
      </w:r>
      <w:r>
        <w:t xml:space="preserve">the agent has moved further from its starting parameters.</w:t>
      </w:r>
    </w:p>
  </w:footnote>
  <w:footnote w:id="66">
    <w:p>
      <w:pPr>
        <w:pStyle w:val="FootnoteText"/>
      </w:pPr>
      <w:r>
        <w:rPr>
          <w:rStyle w:val="FootnoteReference"/>
        </w:rPr>
        <w:footnoteRef/>
      </w:r>
      <w:r>
        <w:t xml:space="preserve"> </w:t>
      </w:r>
      <w:r>
        <w:rPr>
          <w:iCs/>
          <w:i/>
        </w:rPr>
        <w:t xml:space="preserve">VPIP</w:t>
      </w:r>
      <w:r>
        <w:t xml:space="preserve"> </w:t>
      </w:r>
      <w:r>
        <w:t xml:space="preserve">(voluntarily put in</w:t>
      </w:r>
      <w:r>
        <w:t xml:space="preserve"> </w:t>
      </w:r>
      <w:r>
        <w:t xml:space="preserve">pot) is the percentage of hands in which a player voluntarily</w:t>
      </w:r>
      <w:r>
        <w:t xml:space="preserve"> </w:t>
      </w:r>
      <w:r>
        <w:t xml:space="preserve">put chips into the pot, excluding the forced blinds. High VPIP =</w:t>
      </w:r>
      <w:r>
        <w:t xml:space="preserve"> </w:t>
      </w:r>
      <w:r>
        <w:t xml:space="preserve">loose; low VPIP = tight.</w:t>
      </w:r>
    </w:p>
  </w:footnote>
  <w:footnote w:id="67">
    <w:p>
      <w:pPr>
        <w:pStyle w:val="FootnoteText"/>
      </w:pPr>
      <w:r>
        <w:rPr>
          <w:rStyle w:val="FootnoteReference"/>
        </w:rPr>
        <w:footnoteRef/>
      </w:r>
      <w:r>
        <w:t xml:space="preserve"> </w:t>
      </w:r>
      <w:r>
        <w:rPr>
          <w:iCs/>
          <w:i/>
        </w:rPr>
        <w:t xml:space="preserve">PFR</w:t>
      </w:r>
      <w:r>
        <w:t xml:space="preserve"> </w:t>
      </w:r>
      <w:r>
        <w:t xml:space="preserve">(preflop raise rate) is the percentage</w:t>
      </w:r>
      <w:r>
        <w:t xml:space="preserve"> </w:t>
      </w:r>
      <w:r>
        <w:t xml:space="preserve">of hands in which a player raised before the flop. PFR</w:t>
      </w:r>
      <w:r>
        <w:t xml:space="preserve"> </w:t>
      </w:r>
      <m:oMath>
        <m:r>
          <m:rPr>
            <m:sty m:val="p"/>
          </m:rPr>
          <m:t>≤</m:t>
        </m:r>
      </m:oMath>
      <w:r>
        <w:t xml:space="preserve"> </w:t>
      </w:r>
      <w:r>
        <w:t xml:space="preserve">VPIP by definition.</w:t>
      </w:r>
    </w:p>
  </w:footnote>
  <w:footnote w:id="68">
    <w:p>
      <w:pPr>
        <w:pStyle w:val="FootnoteText"/>
      </w:pPr>
      <w:r>
        <w:rPr>
          <w:rStyle w:val="FootnoteReference"/>
        </w:rPr>
        <w:footnoteRef/>
      </w:r>
      <w:r>
        <w:t xml:space="preserve"> </w:t>
      </w:r>
      <w:r>
        <w:rPr>
          <w:iCs/>
          <w:i/>
        </w:rPr>
        <w:t xml:space="preserve">Aggression factor (AF)</w:t>
      </w:r>
      <w:r>
        <w:t xml:space="preserve"> </w:t>
      </w:r>
      <w:r>
        <w:t xml:space="preserve">is the ratio</w:t>
      </w:r>
      <w:r>
        <w:t xml:space="preserve"> </w:t>
      </w:r>
      <m:oMath>
        <m:d>
          <m:dPr>
            <m:begChr m:val="("/>
            <m:endChr m:val=")"/>
            <m:sepChr m:val=""/>
            <m:grow/>
          </m:dPr>
          <m:e>
            <m:r>
              <m:rPr>
                <m:nor/>
                <m:sty m:val="p"/>
              </m:rPr>
              <m:t>bets</m:t>
            </m:r>
            <m:r>
              <m:rPr>
                <m:sty m:val="p"/>
              </m:rPr>
              <m:t>+</m:t>
            </m:r>
            <m:r>
              <m:rPr>
                <m:nor/>
                <m:sty m:val="p"/>
              </m:rPr>
              <m:t>raises</m:t>
            </m:r>
          </m:e>
        </m:d>
        <m:r>
          <m:rPr>
            <m:sty m:val="p"/>
          </m:rPr>
          <m:t>/</m:t>
        </m:r>
        <m:r>
          <m:rPr>
            <m:nor/>
            <m:sty m:val="p"/>
          </m:rPr>
          <m:t>calls</m:t>
        </m:r>
      </m:oMath>
      <w:r>
        <w:t xml:space="preserve">. AF</w:t>
      </w:r>
      <w:r>
        <w:t xml:space="preserve"> </w:t>
      </w:r>
      <m:oMath>
        <m:r>
          <m:rPr>
            <m:sty m:val="p"/>
          </m:rPr>
          <m:t>&gt;</m:t>
        </m:r>
        <m:r>
          <m:t>2</m:t>
        </m:r>
      </m:oMath>
      <w:r>
        <w:t xml:space="preserve"> </w:t>
      </w:r>
      <w:r>
        <w:t xml:space="preserve">is</w:t>
      </w:r>
      <w:r>
        <w:t xml:space="preserve"> </w:t>
      </w:r>
      <w:r>
        <w:t xml:space="preserve">aggressive; AF</w:t>
      </w:r>
      <w:r>
        <w:t xml:space="preserve"> </w:t>
      </w:r>
      <m:oMath>
        <m:r>
          <m:rPr>
            <m:sty m:val="p"/>
          </m:rPr>
          <m:t>&lt;</m:t>
        </m:r>
        <m:r>
          <m:t>1</m:t>
        </m:r>
      </m:oMath>
      <w:r>
        <w:t xml:space="preserve"> </w:t>
      </w:r>
      <w:r>
        <w:t xml:space="preserve">is passive.</w:t>
      </w:r>
    </w:p>
  </w:footnote>
  <w:footnote w:id="69">
    <w:p>
      <w:pPr>
        <w:pStyle w:val="FootnoteText"/>
      </w:pPr>
      <w:r>
        <w:rPr>
          <w:rStyle w:val="FootnoteReference"/>
        </w:rPr>
        <w:footnoteRef/>
      </w:r>
      <w:r>
        <w:t xml:space="preserve"> </w:t>
      </w:r>
      <w:r>
        <w:rPr>
          <w:iCs/>
          <w:i/>
        </w:rPr>
        <w:t xml:space="preserve">Strategic Unpredictability</w:t>
      </w:r>
      <w:r>
        <w:t xml:space="preserve"> </w:t>
      </w:r>
      <w:r>
        <w:t xml:space="preserve">(SU) is the</w:t>
      </w:r>
      <w:r>
        <w:t xml:space="preserve"> </w:t>
      </w:r>
      <w:r>
        <w:t xml:space="preserve">Shannon entropy in bits over each agent’s action distribution.</w:t>
      </w:r>
      <w:r>
        <w:t xml:space="preserve"> </w:t>
      </w:r>
      <w:r>
        <w:t xml:space="preserve">Higher SU = harder to predict.</w:t>
      </w:r>
    </w:p>
  </w:footnote>
  <w:footnote w:id="77">
    <w:p>
      <w:pPr>
        <w:pStyle w:val="FootnoteText"/>
      </w:pPr>
      <w:r>
        <w:rPr>
          <w:rStyle w:val="FootnoteReference"/>
        </w:rPr>
        <w:footnoteRef/>
      </w:r>
      <w:r>
        <w:t xml:space="preserve"> </w:t>
      </w:r>
      <w:r>
        <w:t xml:space="preserve">A</w:t>
      </w:r>
      <w:r>
        <w:t xml:space="preserve"> </w:t>
      </w:r>
      <w:r>
        <w:rPr>
          <w:iCs/>
          <w:i/>
        </w:rPr>
        <w:t xml:space="preserve">continuation bet</w:t>
      </w:r>
      <w:r>
        <w:t xml:space="preserve"> </w:t>
      </w:r>
      <w:r>
        <w:t xml:space="preserve">(</w:t>
      </w:r>
      <w:r>
        <w:rPr>
          <w:iCs/>
          <w:i/>
        </w:rPr>
        <w:t xml:space="preserve">c-bet</w:t>
      </w:r>
      <w:r>
        <w:t xml:space="preserve">) is a bet made on the flop by the player who</w:t>
      </w:r>
      <w:r>
        <w:t xml:space="preserve"> </w:t>
      </w:r>
      <w:r>
        <w:t xml:space="preserve">took the lead in betting preflop, regardless of whether the</w:t>
      </w:r>
      <w:r>
        <w:t xml:space="preserve"> </w:t>
      </w:r>
      <w:r>
        <w:t xml:space="preserve">flop helped that player’s hand. It is the most common bluff line</w:t>
      </w:r>
      <w:r>
        <w:t xml:space="preserve"> </w:t>
      </w:r>
      <w:r>
        <w:t xml:space="preserve">in modern poker.</w:t>
      </w:r>
    </w:p>
  </w:footnote>
  <w:footnote w:id="78">
    <w:p>
      <w:pPr>
        <w:pStyle w:val="FootnoteText"/>
      </w:pPr>
      <w:r>
        <w:rPr>
          <w:rStyle w:val="FootnoteReference"/>
        </w:rPr>
        <w:footnoteRef/>
      </w:r>
      <w:r>
        <w:t xml:space="preserve"> </w:t>
      </w:r>
      <w:r>
        <w:t xml:space="preserve">A</w:t>
      </w:r>
      <w:r>
        <w:t xml:space="preserve"> </w:t>
      </w:r>
      <w:r>
        <w:rPr>
          <w:iCs/>
          <w:i/>
        </w:rPr>
        <w:t xml:space="preserve">tell</w:t>
      </w:r>
      <w:r>
        <w:t xml:space="preserve"> </w:t>
      </w:r>
      <w:r>
        <w:t xml:space="preserve">is a behavioral signal that gives information</w:t>
      </w:r>
      <w:r>
        <w:t xml:space="preserve"> </w:t>
      </w:r>
      <w:r>
        <w:t xml:space="preserve">about an opponent’s hand.</w:t>
      </w:r>
      <w:r>
        <w:t xml:space="preserve"> </w:t>
      </w:r>
      <w:r>
        <w:rPr>
          <w:bCs/>
          <w:b/>
        </w:rPr>
        <w:t xml:space="preserve">Wall</w:t>
      </w:r>
      <w:r>
        <w:t xml:space="preserve"> </w:t>
      </w:r>
      <w:r>
        <w:t xml:space="preserve">reads</w:t>
      </w:r>
      <w:r>
        <w:t xml:space="preserve"> </w:t>
      </w:r>
      <w:r>
        <w:rPr>
          <w:bCs/>
          <w:b/>
        </w:rPr>
        <w:t xml:space="preserve">Firestorm</w:t>
      </w:r>
      <w:r>
        <w:t xml:space="preserve">’s</w:t>
      </w:r>
      <w:r>
        <w:t xml:space="preserve"> </w:t>
      </w:r>
      <w:r>
        <w:t xml:space="preserve">river check as a tell because the canonical</w:t>
      </w:r>
      <w:r>
        <w:t xml:space="preserve"> </w:t>
      </w:r>
      <w:r>
        <w:rPr>
          <w:bCs/>
          <w:b/>
        </w:rPr>
        <w:t xml:space="preserve">Firestorm</w:t>
      </w:r>
      <w:r>
        <w:t xml:space="preserve"> </w:t>
      </w:r>
      <w:r>
        <w:t xml:space="preserve">policy bets every street with a real hand; a river check</w:t>
      </w:r>
      <w:r>
        <w:t xml:space="preserve"> </w:t>
      </w:r>
      <w:r>
        <w:t xml:space="preserve">therefore signals that the bluff line has been abandoned.</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C8102E"/>
        <w:sz w:val="16"/>
      </w:rPr>
      <w:t>RESEARCH  |  RESEARCH ARTICLE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71" Type="http://schemas.openxmlformats.org/officeDocument/2006/relationships/image" Target="media/rId71.png"/><Relationship Id="rId47" Type="http://schemas.openxmlformats.org/officeDocument/2006/relationships/image" Target="media/rId47.png"/><Relationship Id="rId74" Type="http://schemas.openxmlformats.org/officeDocument/2006/relationships/image" Target="media/rId74.png"/><Relationship Id="rId55" Type="http://schemas.openxmlformats.org/officeDocument/2006/relationships/image" Target="media/rId55.png"/><Relationship Id="rId62" Type="http://schemas.openxmlformats.org/officeDocument/2006/relationships/image" Target="media/rId62.png"/><Relationship Id="rId59" Type="http://schemas.openxmlformats.org/officeDocument/2006/relationships/image" Target="media/rId59.png"/><Relationship Id="rId90" Type="http://schemas.openxmlformats.org/officeDocument/2006/relationships/hyperlink" Target="https://github.com/RachitAgrawal146/Poker_trus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0" Type="http://schemas.openxmlformats.org/officeDocument/2006/relationships/hyperlink" Target="https://github.com/RachitAgrawal146/Poker_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Dynamics in Multi-Agent Strategic Interaction: A Simulation Study of Bayesian Reputation Systems in 8-Player Limit Texas Hold’em</dc:title>
  <dc:creator>Rachit Agrawal Independent research, 2025–2026. Correspondence: rachit.agrawal@sahyadrischool.org</dc:creator>
  <cp:keywords/>
  <dcterms:created xsi:type="dcterms:W3CDTF">2026-06-13T06:45:27Z</dcterms:created>
  <dcterms:modified xsi:type="dcterms:W3CDTF">2026-06-13T06:45:27Z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WHAT IF BEING TRUSTWORTHY COST YOU SOMETHING? Reputation systems (online marketplaces, credit scoring and social platforms) reward “good” behavior—however, there is a well-known paradox among economists. A totally transparent and cooperative player will get less than a somewhat unreliable player. We placed that paradox into a petri-dish. Eight poker-players played tens of thousands of hands. Each player silently profiled all other players’ styles, and updated those beliefs at each hand. Then we swapped the minds of the agents across four different levels of complexity—from strict rule followers to large language models capable of reasoning about what their opponents would do, while keeping both the game and the trust model constant. And so, it happened again. The best reputations were the least rewarded, and no amount of optimization changed that. It wasn’t until the agents were able to reason about the reputation system that some relief began to occur. The result is a compact, completely replicable laboratory for exploring the very important question—when does a good reputation become a bad thing?</vt:lpwstr>
  </property>
  <property fmtid="{D5CDD505-2E9C-101B-9397-08002B2CF9AE}" pid="3" name="bibliography">
    <vt:lpwstr>/home/user/Poker_trust/paper_resources/manuscript/references.bib</vt:lpwstr>
  </property>
  <property fmtid="{D5CDD505-2E9C-101B-9397-08002B2CF9AE}" pid="4" name="csl">
    <vt:lpwstr>/home/user/Poker_trust/paper_resources/manuscript/ieee.csl</vt:lpwstr>
  </property>
  <property fmtid="{D5CDD505-2E9C-101B-9397-08002B2CF9AE}" pid="5" name="date">
    <vt:lpwstr/>
  </property>
</Properties>
</file>