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WHAT</w:t>
      </w:r>
      <w:r>
        <w:t xml:space="preserve"> </w:t>
      </w:r>
      <w:r>
        <w:t xml:space="preserve">IF</w:t>
      </w:r>
      <w:r>
        <w:t xml:space="preserve"> </w:t>
      </w:r>
      <w:r>
        <w:t xml:space="preserve">BEING</w:t>
      </w:r>
      <w:r>
        <w:t xml:space="preserve"> </w:t>
      </w:r>
      <w:r>
        <w:t xml:space="preserve">TRUSTWORTHY</w:t>
      </w:r>
      <w:r>
        <w:t xml:space="preserve"> </w:t>
      </w:r>
      <w:r>
        <w:t xml:space="preserve">COST</w:t>
      </w:r>
      <w:r>
        <w:t xml:space="preserve"> </w:t>
      </w:r>
      <w:r>
        <w:t xml:space="preserve">YOU</w:t>
      </w:r>
      <w:r>
        <w:t xml:space="preserve"> </w:t>
      </w:r>
      <w:r>
        <w:t xml:space="preserve">SOMETHING?</w:t>
      </w:r>
      <w:r>
        <w:t xml:space="preserve"> </w:t>
      </w:r>
      <w:r>
        <w:t xml:space="preserve">Reputation</w:t>
      </w:r>
      <w:r>
        <w:t xml:space="preserve"> </w:t>
      </w:r>
      <w:r>
        <w:t xml:space="preserve">systems</w:t>
      </w:r>
      <w:r>
        <w:t xml:space="preserve"> </w:t>
      </w:r>
      <w:r>
        <w:t xml:space="preserve">(online</w:t>
      </w:r>
      <w:r>
        <w:t xml:space="preserve"> </w:t>
      </w:r>
      <w:r>
        <w:t xml:space="preserve">marketplaces,</w:t>
      </w:r>
      <w:r>
        <w:t xml:space="preserve"> </w:t>
      </w:r>
      <w:r>
        <w:t xml:space="preserve">credit</w:t>
      </w:r>
      <w:r>
        <w:t xml:space="preserve"> </w:t>
      </w:r>
      <w:r>
        <w:t xml:space="preserve">scoring</w:t>
      </w:r>
      <w:r>
        <w:t xml:space="preserve"> </w:t>
      </w:r>
      <w:r>
        <w:t xml:space="preserve">and</w:t>
      </w:r>
      <w:r>
        <w:t xml:space="preserve"> </w:t>
      </w:r>
      <w:r>
        <w:t xml:space="preserve">social</w:t>
      </w:r>
      <w:r>
        <w:t xml:space="preserve"> </w:t>
      </w:r>
      <w:r>
        <w:t xml:space="preserve">platforms)</w:t>
      </w:r>
      <w:r>
        <w:t xml:space="preserve"> </w:t>
      </w:r>
      <w:r>
        <w:t xml:space="preserve">reward</w:t>
      </w:r>
      <w:r>
        <w:t xml:space="preserve"> </w:t>
      </w:r>
      <w:r>
        <w:t xml:space="preserve">“</w:t>
      </w:r>
      <w:r>
        <w:t xml:space="preserve">good</w:t>
      </w:r>
      <w:r>
        <w:t xml:space="preserve">”</w:t>
      </w:r>
      <w:r>
        <w:t xml:space="preserve"> </w:t>
      </w:r>
      <w:r>
        <w:t xml:space="preserve">behavior—however,</w:t>
      </w:r>
      <w:r>
        <w:t xml:space="preserve"> </w:t>
      </w:r>
      <w:r>
        <w:t xml:space="preserve">there</w:t>
      </w:r>
      <w:r>
        <w:t xml:space="preserve"> </w:t>
      </w:r>
      <w:r>
        <w:t xml:space="preserve">is</w:t>
      </w:r>
      <w:r>
        <w:t xml:space="preserve"> </w:t>
      </w:r>
      <w:r>
        <w:t xml:space="preserve">a</w:t>
      </w:r>
      <w:r>
        <w:t xml:space="preserve"> </w:t>
      </w:r>
      <w:r>
        <w:t xml:space="preserve">well-known</w:t>
      </w:r>
      <w:r>
        <w:t xml:space="preserve"> </w:t>
      </w:r>
      <w:r>
        <w:t xml:space="preserve">paradox</w:t>
      </w:r>
      <w:r>
        <w:t xml:space="preserve"> </w:t>
      </w:r>
      <w:r>
        <w:t xml:space="preserve">among</w:t>
      </w:r>
      <w:r>
        <w:t xml:space="preserve"> </w:t>
      </w:r>
      <w:r>
        <w:t xml:space="preserve">economists.</w:t>
      </w:r>
      <w:r>
        <w:t xml:space="preserve"> </w:t>
      </w:r>
      <w:r>
        <w:t xml:space="preserve">A</w:t>
      </w:r>
      <w:r>
        <w:t xml:space="preserve"> </w:t>
      </w:r>
      <w:r>
        <w:t xml:space="preserve">totally</w:t>
      </w:r>
      <w:r>
        <w:t xml:space="preserve"> </w:t>
      </w:r>
      <w:r>
        <w:t xml:space="preserve">transparent</w:t>
      </w:r>
      <w:r>
        <w:t xml:space="preserve"> </w:t>
      </w:r>
      <w:r>
        <w:t xml:space="preserve">and</w:t>
      </w:r>
      <w:r>
        <w:t xml:space="preserve"> </w:t>
      </w:r>
      <w:r>
        <w:t xml:space="preserve">cooperative</w:t>
      </w:r>
      <w:r>
        <w:t xml:space="preserve"> </w:t>
      </w:r>
      <w:r>
        <w:t xml:space="preserve">player</w:t>
      </w:r>
      <w:r>
        <w:t xml:space="preserve"> </w:t>
      </w:r>
      <w:r>
        <w:t xml:space="preserve">will</w:t>
      </w:r>
      <w:r>
        <w:t xml:space="preserve"> </w:t>
      </w:r>
      <w:r>
        <w:t xml:space="preserve">get</w:t>
      </w:r>
      <w:r>
        <w:t xml:space="preserve"> </w:t>
      </w:r>
      <w:r>
        <w:t xml:space="preserve">less</w:t>
      </w:r>
      <w:r>
        <w:t xml:space="preserve"> </w:t>
      </w:r>
      <w:r>
        <w:t xml:space="preserve">than</w:t>
      </w:r>
      <w:r>
        <w:t xml:space="preserve"> </w:t>
      </w:r>
      <w:r>
        <w:t xml:space="preserve">a</w:t>
      </w:r>
      <w:r>
        <w:t xml:space="preserve"> </w:t>
      </w:r>
      <w:r>
        <w:t xml:space="preserve">somewhat</w:t>
      </w:r>
      <w:r>
        <w:t xml:space="preserve"> </w:t>
      </w:r>
      <w:r>
        <w:t xml:space="preserve">unreliable</w:t>
      </w:r>
      <w:r>
        <w:t xml:space="preserve"> </w:t>
      </w:r>
      <w:r>
        <w:t xml:space="preserve">player.</w:t>
      </w:r>
      <w:r>
        <w:t xml:space="preserve"> </w:t>
      </w:r>
      <w:r>
        <w:t xml:space="preserve">We</w:t>
      </w:r>
      <w:r>
        <w:t xml:space="preserve"> </w:t>
      </w:r>
      <w:r>
        <w:t xml:space="preserve">placed</w:t>
      </w:r>
      <w:r>
        <w:t xml:space="preserve"> </w:t>
      </w:r>
      <w:r>
        <w:t xml:space="preserve">that</w:t>
      </w:r>
      <w:r>
        <w:t xml:space="preserve"> </w:t>
      </w:r>
      <w:r>
        <w:t xml:space="preserve">paradox</w:t>
      </w:r>
      <w:r>
        <w:t xml:space="preserve"> </w:t>
      </w:r>
      <w:r>
        <w:t xml:space="preserve">into</w:t>
      </w:r>
      <w:r>
        <w:t xml:space="preserve"> </w:t>
      </w:r>
      <w:r>
        <w:t xml:space="preserve">a</w:t>
      </w:r>
      <w:r>
        <w:t xml:space="preserve"> </w:t>
      </w:r>
      <w:r>
        <w:t xml:space="preserve">petri-dish.</w:t>
      </w:r>
      <w:r>
        <w:t xml:space="preserve"> </w:t>
      </w:r>
      <w:r>
        <w:t xml:space="preserve">Eight</w:t>
      </w:r>
      <w:r>
        <w:t xml:space="preserve"> </w:t>
      </w:r>
      <w:r>
        <w:t xml:space="preserve">poker-players</w:t>
      </w:r>
      <w:r>
        <w:t xml:space="preserve"> </w:t>
      </w:r>
      <w:r>
        <w:t xml:space="preserve">played</w:t>
      </w:r>
      <w:r>
        <w:t xml:space="preserve"> </w:t>
      </w:r>
      <w:r>
        <w:t xml:space="preserve">tens</w:t>
      </w:r>
      <w:r>
        <w:t xml:space="preserve"> </w:t>
      </w:r>
      <w:r>
        <w:t xml:space="preserve">of</w:t>
      </w:r>
      <w:r>
        <w:t xml:space="preserve"> </w:t>
      </w:r>
      <w:r>
        <w:t xml:space="preserve">thousands</w:t>
      </w:r>
      <w:r>
        <w:t xml:space="preserve"> </w:t>
      </w:r>
      <w:r>
        <w:t xml:space="preserve">of</w:t>
      </w:r>
      <w:r>
        <w:t xml:space="preserve"> </w:t>
      </w:r>
      <w:r>
        <w:t xml:space="preserve">hands.</w:t>
      </w:r>
      <w:r>
        <w:t xml:space="preserve"> </w:t>
      </w:r>
      <w:r>
        <w:t xml:space="preserve">Each</w:t>
      </w:r>
      <w:r>
        <w:t xml:space="preserve"> </w:t>
      </w:r>
      <w:r>
        <w:t xml:space="preserve">player</w:t>
      </w:r>
      <w:r>
        <w:t xml:space="preserve"> </w:t>
      </w:r>
      <w:r>
        <w:t xml:space="preserve">silently</w:t>
      </w:r>
      <w:r>
        <w:t xml:space="preserve"> </w:t>
      </w:r>
      <w:r>
        <w:t xml:space="preserve">profiled</w:t>
      </w:r>
      <w:r>
        <w:t xml:space="preserve"> </w:t>
      </w:r>
      <w:r>
        <w:t xml:space="preserve">all</w:t>
      </w:r>
      <w:r>
        <w:t xml:space="preserve"> </w:t>
      </w:r>
      <w:r>
        <w:t xml:space="preserve">other</w:t>
      </w:r>
      <w:r>
        <w:t xml:space="preserve"> </w:t>
      </w:r>
      <w:r>
        <w:t xml:space="preserve">players’</w:t>
      </w:r>
      <w:r>
        <w:t xml:space="preserve"> </w:t>
      </w:r>
      <w:r>
        <w:t xml:space="preserve">styles,</w:t>
      </w:r>
      <w:r>
        <w:t xml:space="preserve"> </w:t>
      </w:r>
      <w:r>
        <w:t xml:space="preserve">and</w:t>
      </w:r>
      <w:r>
        <w:t xml:space="preserve"> </w:t>
      </w:r>
      <w:r>
        <w:t xml:space="preserve">updated</w:t>
      </w:r>
      <w:r>
        <w:t xml:space="preserve"> </w:t>
      </w:r>
      <w:r>
        <w:t xml:space="preserve">those</w:t>
      </w:r>
      <w:r>
        <w:t xml:space="preserve"> </w:t>
      </w:r>
      <w:r>
        <w:t xml:space="preserve">beliefs</w:t>
      </w:r>
      <w:r>
        <w:t xml:space="preserve"> </w:t>
      </w:r>
      <w:r>
        <w:t xml:space="preserve">at</w:t>
      </w:r>
      <w:r>
        <w:t xml:space="preserve"> </w:t>
      </w:r>
      <w:r>
        <w:t xml:space="preserve">each</w:t>
      </w:r>
      <w:r>
        <w:t xml:space="preserve"> </w:t>
      </w:r>
      <w:r>
        <w:t xml:space="preserve">hand.</w:t>
      </w:r>
      <w:r>
        <w:t xml:space="preserve"> </w:t>
      </w:r>
      <w:r>
        <w:t xml:space="preserve">Then</w:t>
      </w:r>
      <w:r>
        <w:t xml:space="preserve"> </w:t>
      </w:r>
      <w:r>
        <w:t xml:space="preserve">we</w:t>
      </w:r>
      <w:r>
        <w:t xml:space="preserve"> </w:t>
      </w:r>
      <w:r>
        <w:t xml:space="preserve">swapped</w:t>
      </w:r>
      <w:r>
        <w:t xml:space="preserve"> </w:t>
      </w:r>
      <w:r>
        <w:t xml:space="preserve">the</w:t>
      </w:r>
      <w:r>
        <w:t xml:space="preserve"> </w:t>
      </w:r>
      <w:r>
        <w:t xml:space="preserve">minds</w:t>
      </w:r>
      <w:r>
        <w:t xml:space="preserve"> </w:t>
      </w:r>
      <w:r>
        <w:t xml:space="preserve">of</w:t>
      </w:r>
      <w:r>
        <w:t xml:space="preserve"> </w:t>
      </w:r>
      <w:r>
        <w:t xml:space="preserve">the</w:t>
      </w:r>
      <w:r>
        <w:t xml:space="preserve"> </w:t>
      </w:r>
      <w:r>
        <w:t xml:space="preserve">agents</w:t>
      </w:r>
      <w:r>
        <w:t xml:space="preserve"> </w:t>
      </w:r>
      <w:r>
        <w:t xml:space="preserve">across</w:t>
      </w:r>
      <w:r>
        <w:t xml:space="preserve"> </w:t>
      </w:r>
      <w:r>
        <w:t xml:space="preserve">four</w:t>
      </w:r>
      <w:r>
        <w:t xml:space="preserve"> </w:t>
      </w:r>
      <w:r>
        <w:t xml:space="preserve">different</w:t>
      </w:r>
      <w:r>
        <w:t xml:space="preserve"> </w:t>
      </w:r>
      <w:r>
        <w:t xml:space="preserve">levels</w:t>
      </w:r>
      <w:r>
        <w:t xml:space="preserve"> </w:t>
      </w:r>
      <w:r>
        <w:t xml:space="preserve">of</w:t>
      </w:r>
      <w:r>
        <w:t xml:space="preserve"> </w:t>
      </w:r>
      <w:r>
        <w:t xml:space="preserve">complexity—from</w:t>
      </w:r>
      <w:r>
        <w:t xml:space="preserve"> </w:t>
      </w:r>
      <w:r>
        <w:t xml:space="preserve">strict</w:t>
      </w:r>
      <w:r>
        <w:t xml:space="preserve"> </w:t>
      </w:r>
      <w:r>
        <w:t xml:space="preserve">rule</w:t>
      </w:r>
      <w:r>
        <w:t xml:space="preserve"> </w:t>
      </w:r>
      <w:r>
        <w:t xml:space="preserve">followers</w:t>
      </w:r>
      <w:r>
        <w:t xml:space="preserve"> </w:t>
      </w:r>
      <w:r>
        <w:t xml:space="preserve">to</w:t>
      </w:r>
      <w:r>
        <w:t xml:space="preserve"> </w:t>
      </w:r>
      <w:r>
        <w:t xml:space="preserve">large</w:t>
      </w:r>
      <w:r>
        <w:t xml:space="preserve"> </w:t>
      </w:r>
      <w:r>
        <w:t xml:space="preserve">language</w:t>
      </w:r>
      <w:r>
        <w:t xml:space="preserve"> </w:t>
      </w:r>
      <w:r>
        <w:t xml:space="preserve">models</w:t>
      </w:r>
      <w:r>
        <w:t xml:space="preserve"> </w:t>
      </w:r>
      <w:r>
        <w:t xml:space="preserve">capable</w:t>
      </w:r>
      <w:r>
        <w:t xml:space="preserve"> </w:t>
      </w:r>
      <w:r>
        <w:t xml:space="preserve">of</w:t>
      </w:r>
      <w:r>
        <w:t xml:space="preserve"> </w:t>
      </w:r>
      <w:r>
        <w:t xml:space="preserve">reasoning</w:t>
      </w:r>
      <w:r>
        <w:t xml:space="preserve"> </w:t>
      </w:r>
      <w:r>
        <w:t xml:space="preserve">about</w:t>
      </w:r>
      <w:r>
        <w:t xml:space="preserve"> </w:t>
      </w:r>
      <w:r>
        <w:t xml:space="preserve">what</w:t>
      </w:r>
      <w:r>
        <w:t xml:space="preserve"> </w:t>
      </w:r>
      <w:r>
        <w:t xml:space="preserve">their</w:t>
      </w:r>
      <w:r>
        <w:t xml:space="preserve"> </w:t>
      </w:r>
      <w:r>
        <w:t xml:space="preserve">opponents</w:t>
      </w:r>
      <w:r>
        <w:t xml:space="preserve"> </w:t>
      </w:r>
      <w:r>
        <w:t xml:space="preserve">would</w:t>
      </w:r>
      <w:r>
        <w:t xml:space="preserve"> </w:t>
      </w:r>
      <w:r>
        <w:t xml:space="preserve">do,</w:t>
      </w:r>
      <w:r>
        <w:t xml:space="preserve"> </w:t>
      </w:r>
      <w:r>
        <w:t xml:space="preserve">while</w:t>
      </w:r>
      <w:r>
        <w:t xml:space="preserve"> </w:t>
      </w:r>
      <w:r>
        <w:t xml:space="preserve">keeping</w:t>
      </w:r>
      <w:r>
        <w:t xml:space="preserve"> </w:t>
      </w:r>
      <w:r>
        <w:t xml:space="preserve">both</w:t>
      </w:r>
      <w:r>
        <w:t xml:space="preserve"> </w:t>
      </w:r>
      <w:r>
        <w:t xml:space="preserve">the</w:t>
      </w:r>
      <w:r>
        <w:t xml:space="preserve"> </w:t>
      </w:r>
      <w:r>
        <w:t xml:space="preserve">game</w:t>
      </w:r>
      <w:r>
        <w:t xml:space="preserve"> </w:t>
      </w:r>
      <w:r>
        <w:t xml:space="preserve">and</w:t>
      </w:r>
      <w:r>
        <w:t xml:space="preserve"> </w:t>
      </w:r>
      <w:r>
        <w:t xml:space="preserve">the</w:t>
      </w:r>
      <w:r>
        <w:t xml:space="preserve"> </w:t>
      </w:r>
      <w:r>
        <w:t xml:space="preserve">trust</w:t>
      </w:r>
      <w:r>
        <w:t xml:space="preserve"> </w:t>
      </w:r>
      <w:r>
        <w:t xml:space="preserve">model</w:t>
      </w:r>
      <w:r>
        <w:t xml:space="preserve"> </w:t>
      </w:r>
      <w:r>
        <w:t xml:space="preserve">constant.</w:t>
      </w:r>
      <w:r>
        <w:t xml:space="preserve"> </w:t>
      </w:r>
      <w:r>
        <w:t xml:space="preserve">And</w:t>
      </w:r>
      <w:r>
        <w:t xml:space="preserve"> </w:t>
      </w:r>
      <w:r>
        <w:t xml:space="preserve">so,</w:t>
      </w:r>
      <w:r>
        <w:t xml:space="preserve"> </w:t>
      </w:r>
      <w:r>
        <w:t xml:space="preserve">it</w:t>
      </w:r>
      <w:r>
        <w:t xml:space="preserve"> </w:t>
      </w:r>
      <w:r>
        <w:t xml:space="preserve">happened</w:t>
      </w:r>
      <w:r>
        <w:t xml:space="preserve"> </w:t>
      </w:r>
      <w:r>
        <w:t xml:space="preserve">again.</w:t>
      </w:r>
      <w:r>
        <w:t xml:space="preserve"> </w:t>
      </w:r>
      <w:r>
        <w:t xml:space="preserve">The</w:t>
      </w:r>
      <w:r>
        <w:t xml:space="preserve"> </w:t>
      </w:r>
      <w:r>
        <w:t xml:space="preserve">best</w:t>
      </w:r>
      <w:r>
        <w:t xml:space="preserve"> </w:t>
      </w:r>
      <w:r>
        <w:t xml:space="preserve">reputations</w:t>
      </w:r>
      <w:r>
        <w:t xml:space="preserve"> </w:t>
      </w:r>
      <w:r>
        <w:t xml:space="preserve">were</w:t>
      </w:r>
      <w:r>
        <w:t xml:space="preserve"> </w:t>
      </w:r>
      <w:r>
        <w:t xml:space="preserve">the</w:t>
      </w:r>
      <w:r>
        <w:t xml:space="preserve"> </w:t>
      </w:r>
      <w:r>
        <w:t xml:space="preserve">least</w:t>
      </w:r>
      <w:r>
        <w:t xml:space="preserve"> </w:t>
      </w:r>
      <w:r>
        <w:t xml:space="preserve">rewarded,</w:t>
      </w:r>
      <w:r>
        <w:t xml:space="preserve"> </w:t>
      </w:r>
      <w:r>
        <w:t xml:space="preserve">and</w:t>
      </w:r>
      <w:r>
        <w:t xml:space="preserve"> </w:t>
      </w:r>
      <w:r>
        <w:t xml:space="preserve">no</w:t>
      </w:r>
      <w:r>
        <w:t xml:space="preserve"> </w:t>
      </w:r>
      <w:r>
        <w:t xml:space="preserve">amount</w:t>
      </w:r>
      <w:r>
        <w:t xml:space="preserve"> </w:t>
      </w:r>
      <w:r>
        <w:t xml:space="preserve">of</w:t>
      </w:r>
      <w:r>
        <w:t xml:space="preserve"> </w:t>
      </w:r>
      <w:r>
        <w:t xml:space="preserve">optimization</w:t>
      </w:r>
      <w:r>
        <w:t xml:space="preserve"> </w:t>
      </w:r>
      <w:r>
        <w:t xml:space="preserve">changed</w:t>
      </w:r>
      <w:r>
        <w:t xml:space="preserve"> </w:t>
      </w:r>
      <w:r>
        <w:t xml:space="preserve">that.</w:t>
      </w:r>
      <w:r>
        <w:t xml:space="preserve"> </w:t>
      </w:r>
      <w:r>
        <w:t xml:space="preserve">It</w:t>
      </w:r>
      <w:r>
        <w:t xml:space="preserve"> </w:t>
      </w:r>
      <w:r>
        <w:t xml:space="preserve">wasn’t</w:t>
      </w:r>
      <w:r>
        <w:t xml:space="preserve"> </w:t>
      </w:r>
      <w:r>
        <w:t xml:space="preserve">until</w:t>
      </w:r>
      <w:r>
        <w:t xml:space="preserve"> </w:t>
      </w:r>
      <w:r>
        <w:t xml:space="preserve">the</w:t>
      </w:r>
      <w:r>
        <w:t xml:space="preserve"> </w:t>
      </w:r>
      <w:r>
        <w:t xml:space="preserve">agents</w:t>
      </w:r>
      <w:r>
        <w:t xml:space="preserve"> </w:t>
      </w:r>
      <w:r>
        <w:t xml:space="preserve">were</w:t>
      </w:r>
      <w:r>
        <w:t xml:space="preserve"> </w:t>
      </w:r>
      <w:r>
        <w:t xml:space="preserve">able</w:t>
      </w:r>
      <w:r>
        <w:t xml:space="preserve"> </w:t>
      </w:r>
      <w:r>
        <w:t xml:space="preserve">to</w:t>
      </w:r>
      <w:r>
        <w:t xml:space="preserve"> </w:t>
      </w:r>
      <w:r>
        <w:t xml:space="preserve">reason</w:t>
      </w:r>
      <w:r>
        <w:t xml:space="preserve"> </w:t>
      </w:r>
      <w:r>
        <w:t xml:space="preserve">about</w:t>
      </w:r>
      <w:r>
        <w:t xml:space="preserve"> </w:t>
      </w:r>
      <w:r>
        <w:t xml:space="preserve">the</w:t>
      </w:r>
      <w:r>
        <w:t xml:space="preserve"> </w:t>
      </w:r>
      <w:r>
        <w:t xml:space="preserve">reputation</w:t>
      </w:r>
      <w:r>
        <w:t xml:space="preserve"> </w:t>
      </w:r>
      <w:r>
        <w:t xml:space="preserve">system</w:t>
      </w:r>
      <w:r>
        <w:t xml:space="preserve"> </w:t>
      </w:r>
      <w:r>
        <w:t xml:space="preserve">that</w:t>
      </w:r>
      <w:r>
        <w:t xml:space="preserve"> </w:t>
      </w:r>
      <w:r>
        <w:t xml:space="preserve">some</w:t>
      </w:r>
      <w:r>
        <w:t xml:space="preserve"> </w:t>
      </w:r>
      <w:r>
        <w:t xml:space="preserve">relief</w:t>
      </w:r>
      <w:r>
        <w:t xml:space="preserve"> </w:t>
      </w:r>
      <w:r>
        <w:t xml:space="preserve">began</w:t>
      </w:r>
      <w:r>
        <w:t xml:space="preserve"> </w:t>
      </w:r>
      <w:r>
        <w:t xml:space="preserve">to</w:t>
      </w:r>
      <w:r>
        <w:t xml:space="preserve"> </w:t>
      </w:r>
      <w:r>
        <w:t xml:space="preserve">occur.</w:t>
      </w:r>
      <w:r>
        <w:t xml:space="preserve"> </w:t>
      </w:r>
      <w:r>
        <w:t xml:space="preserve">The</w:t>
      </w:r>
      <w:r>
        <w:t xml:space="preserve"> </w:t>
      </w:r>
      <w:r>
        <w:t xml:space="preserve">result</w:t>
      </w:r>
      <w:r>
        <w:t xml:space="preserve"> </w:t>
      </w:r>
      <w:r>
        <w:t xml:space="preserve">is</w:t>
      </w:r>
      <w:r>
        <w:t xml:space="preserve"> </w:t>
      </w:r>
      <w:r>
        <w:t xml:space="preserve">a</w:t>
      </w:r>
      <w:r>
        <w:t xml:space="preserve"> </w:t>
      </w:r>
      <w:r>
        <w:t xml:space="preserve">compact,</w:t>
      </w:r>
      <w:r>
        <w:t xml:space="preserve"> </w:t>
      </w:r>
      <w:r>
        <w:t xml:space="preserve">completely</w:t>
      </w:r>
      <w:r>
        <w:t xml:space="preserve"> </w:t>
      </w:r>
      <w:r>
        <w:t xml:space="preserve">replicable</w:t>
      </w:r>
      <w:r>
        <w:t xml:space="preserve"> </w:t>
      </w:r>
      <w:r>
        <w:t xml:space="preserve">laboratory</w:t>
      </w:r>
      <w:r>
        <w:t xml:space="preserve"> </w:t>
      </w:r>
      <w:r>
        <w:t xml:space="preserve">for</w:t>
      </w:r>
      <w:r>
        <w:t xml:space="preserve"> </w:t>
      </w:r>
      <w:r>
        <w:t xml:space="preserve">exploring</w:t>
      </w:r>
      <w:r>
        <w:t xml:space="preserve"> </w:t>
      </w:r>
      <w:r>
        <w:t xml:space="preserve">the</w:t>
      </w:r>
      <w:r>
        <w:t xml:space="preserve"> </w:t>
      </w:r>
      <w:r>
        <w:t xml:space="preserve">very</w:t>
      </w:r>
      <w:r>
        <w:t xml:space="preserve"> </w:t>
      </w:r>
      <w:r>
        <w:t xml:space="preserve">important</w:t>
      </w:r>
      <w:r>
        <w:t xml:space="preserve"> </w:t>
      </w:r>
      <w:r>
        <w:t xml:space="preserve">question—when</w:t>
      </w:r>
      <w:r>
        <w:t xml:space="preserve"> </w:t>
      </w:r>
      <w:r>
        <w:t xml:space="preserve">does</w:t>
      </w:r>
      <w:r>
        <w:t xml:space="preserve"> </w:t>
      </w:r>
      <w:r>
        <w:t xml:space="preserve">a</w:t>
      </w:r>
      <w:r>
        <w:t xml:space="preserve"> </w:t>
      </w:r>
      <w:r>
        <w:t xml:space="preserve">good</w:t>
      </w:r>
      <w:r>
        <w:t xml:space="preserve"> </w:t>
      </w:r>
      <w:r>
        <w:t xml:space="preserve">reputation</w:t>
      </w:r>
      <w:r>
        <w:t xml:space="preserve"> </w:t>
      </w:r>
      <w:r>
        <w:t xml:space="preserve">become</w:t>
      </w:r>
      <w:r>
        <w:t xml:space="preserve"> </w:t>
      </w:r>
      <w:r>
        <w:t xml:space="preserve">a</w:t>
      </w:r>
      <w:r>
        <w:t xml:space="preserve"> </w:t>
      </w:r>
      <w:r>
        <w:t xml:space="preserve">bad</w:t>
      </w:r>
      <w:r>
        <w:t xml:space="preserve"> </w:t>
      </w:r>
      <w:r>
        <w:t xml:space="preserve">thing?</w:t>
      </w:r>
    </w:p>
    <w:bookmarkStart w:id="21"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the worry is that a perfectly predictable cooperator can be</w:t>
      </w:r>
      <w:r>
        <w:t xml:space="preserve"> </w:t>
      </w:r>
      <w:r>
        <w:t xml:space="preserve">planned around and, in principle, exploited. The empirical record is</w:t>
      </w:r>
      <w:r>
        <w:t xml:space="preserve"> </w:t>
      </w:r>
      <w:r>
        <w:t xml:space="preserve">far from settled, though—the cleanest controlled studies of eBay</w:t>
      </w:r>
      <w:r>
        <w:t xml:space="preserve"> </w:t>
      </w:r>
      <w:r>
        <w:t xml:space="preserve">reputation actually find a</w:t>
      </w:r>
      <w:r>
        <w:t xml:space="preserve"> </w:t>
      </w:r>
      <w:r>
        <w:rPr>
          <w:iCs/>
          <w:i/>
        </w:rPr>
        <w:t xml:space="preserve">premium</w:t>
      </w:r>
      <w:r>
        <w:t xml:space="preserve"> </w:t>
      </w:r>
      <w:r>
        <w:t xml:space="preserve">for established sellers</w:t>
      </w:r>
      <w:r>
        <w:t xml:space="preserve"> </w:t>
      </w:r>
      <w:r>
        <w:t xml:space="preserve">rather than a penalty</w:t>
      </w:r>
      <w:r>
        <w:t xml:space="preserve"> </w:t>
      </w:r>
      <w:r>
        <w:t xml:space="preserve">[1], [2]</w:t>
      </w:r>
      <w:r>
        <w:t xml:space="preserve">—so</w:t>
      </w:r>
      <w:r>
        <w:t xml:space="preserve"> </w:t>
      </w:r>
      <w:r>
        <w:t xml:space="preserve">we treat this transparency paradox as a hypothesis to test rather</w:t>
      </w:r>
      <w:r>
        <w:t xml:space="preserve"> </w:t>
      </w:r>
      <w:r>
        <w:t xml:space="preserve">than an established fact, of the kind that predictably behaving</w:t>
      </w:r>
      <w:r>
        <w:t xml:space="preserve"> </w:t>
      </w:r>
      <w:r>
        <w:t xml:space="preserve">market-makers also face</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 public actions (bets, calls, and folds) were</w:t>
      </w:r>
      <w:r>
        <w:t xml:space="preserve"> </w:t>
      </w:r>
      <w:r>
        <w:t xml:space="preserve">visible to everyone at the table. Fixed-limit Texas</w:t>
      </w:r>
      <w:r>
        <w:t xml:space="preserve"> </w:t>
      </w:r>
      <w:r>
        <w:t xml:space="preserve">Hold’em 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0"/>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1"/>
    <w:bookmarkStart w:id="31" w:name="background"/>
    <w:p>
      <w:pPr>
        <w:pStyle w:val="Heading1"/>
      </w:pPr>
      <w:r>
        <w:rPr>
          <w:rStyle w:val="SectionNumber"/>
        </w:rPr>
        <w:t xml:space="preserve">2</w:t>
      </w:r>
      <w:r>
        <w:tab/>
      </w:r>
      <w:r>
        <w:t xml:space="preserve">Background</w:t>
      </w:r>
    </w:p>
    <w:p>
      <w:pPr>
        <w:pStyle w:val="FirstParagraph"/>
      </w:pPr>
      <w:r>
        <w:t xml:space="preserve">There are four lines of previous research motivating this study. We</w:t>
      </w:r>
      <w:r>
        <w:t xml:space="preserve"> </w:t>
      </w:r>
      <w:r>
        <w:t xml:space="preserve">summarize them here in the order they influence our design:</w:t>
      </w:r>
    </w:p>
    <w:p>
      <w:pPr>
        <w:numPr>
          <w:ilvl w:val="0"/>
          <w:numId w:val="1001"/>
        </w:numPr>
      </w:pPr>
      <w:r>
        <w:t xml:space="preserve">The experimental economic literature on reputation systems in</w:t>
      </w:r>
      <w:r>
        <w:t xml:space="preserve"> </w:t>
      </w:r>
      <w:r>
        <w:t xml:space="preserve">the Internet age: this is the body of research documenting the cost</w:t>
      </w:r>
      <w:r>
        <w:t xml:space="preserve"> </w:t>
      </w:r>
      <w:r>
        <w:t xml:space="preserve">of transparency.</w:t>
      </w:r>
    </w:p>
    <w:p>
      <w:pPr>
        <w:numPr>
          <w:ilvl w:val="0"/>
          <w:numId w:val="1001"/>
        </w:numPr>
      </w:pPr>
      <w:r>
        <w:t xml:space="preserve">Computational studies on cooperation in repeated</w:t>
      </w:r>
      <w:r>
        <w:t xml:space="preserve"> </w:t>
      </w:r>
      <w:r>
        <w:t xml:space="preserve">games—including the Prisoner’s Dilemma to Axelrod’s tournaments.</w:t>
      </w:r>
    </w:p>
    <w:p>
      <w:pPr>
        <w:numPr>
          <w:ilvl w:val="0"/>
          <w:numId w:val="1001"/>
        </w:numPr>
      </w:pPr>
      <w:r>
        <w:t xml:space="preserve">Bayesians use in modeling poker opponents—the inference</w:t>
      </w:r>
      <w:r>
        <w:t xml:space="preserve"> </w:t>
      </w:r>
      <w:r>
        <w:t xml:space="preserve">mechanism we adopted.</w:t>
      </w:r>
    </w:p>
    <w:p>
      <w:pPr>
        <w:numPr>
          <w:ilvl w:val="0"/>
          <w:numId w:val="1001"/>
        </w:numPr>
      </w:pPr>
      <w:r>
        <w:t xml:space="preserve">The still-open question of whether large language models can</w:t>
      </w:r>
      <w:r>
        <w:t xml:space="preserve"> </w:t>
      </w:r>
      <w:r>
        <w:t xml:space="preserve">reason strategically, or only mimic strategy.</w:t>
      </w:r>
    </w:p>
    <w:p>
      <w:pPr>
        <w:pStyle w:val="FirstParagraph"/>
      </w:pPr>
      <w:r>
        <w:t xml:space="preserve">Together, these define our core question: does the cost of being</w:t>
      </w:r>
      <w:r>
        <w:t xml:space="preserve"> </w:t>
      </w:r>
      <w:r>
        <w:t xml:space="preserve">trusting depend on either the trust system or on the agents inside</w:t>
      </w:r>
      <w:r>
        <w:t xml:space="preserve"> </w:t>
      </w:r>
      <w:r>
        <w:t xml:space="preserve">it?</w:t>
      </w:r>
    </w:p>
    <w:bookmarkStart w:id="25" w:name="online-reputation-systems"/>
    <w:p>
      <w:pPr>
        <w:pStyle w:val="Heading2"/>
      </w:pPr>
      <w:r>
        <w:rPr>
          <w:rStyle w:val="SectionNumber"/>
        </w:rPr>
        <w:t xml:space="preserve">2.1</w:t>
      </w:r>
      <w:r>
        <w:tab/>
      </w:r>
      <w:r>
        <w:t xml:space="preserve">Online reputation systems</w:t>
      </w:r>
    </w:p>
    <w:p>
      <w:pPr>
        <w:pStyle w:val="FirstParagraph"/>
      </w:pPr>
      <w:r>
        <w:t xml:space="preserve">An empirical approach to understanding the economics of online</w:t>
      </w:r>
      <w:r>
        <w:t xml:space="preserve"> </w:t>
      </w:r>
      <w:r>
        <w:t xml:space="preserve">reputation systems has been conducted by Resnick &amp; Zeckhauser</w:t>
      </w:r>
      <w:r>
        <w:t xml:space="preserve"> </w:t>
      </w:r>
      <w:r>
        <w:t xml:space="preserve">[1]</w:t>
      </w:r>
      <w:r>
        <w:t xml:space="preserve">, who have documented that, based on</w:t>
      </w:r>
      <w:r>
        <w:t xml:space="preserve"> </w:t>
      </w:r>
      <w:r>
        <w:t xml:space="preserve">large-scale data from eBay, feedback is submitted by users greater</w:t>
      </w:r>
      <w:r>
        <w:t xml:space="preserve"> </w:t>
      </w:r>
      <w:r>
        <w:t xml:space="preserve">than fifty percent of the time and is virtually all positive, with</w:t>
      </w:r>
      <w:r>
        <w:t xml:space="preserve"> </w:t>
      </w:r>
      <w:r>
        <w:t xml:space="preserve">sellers receiving negative feedback less than 1% of the time (i.e.,</w:t>
      </w:r>
      <w:r>
        <w:t xml:space="preserve"> </w:t>
      </w:r>
      <w:r>
        <w:t xml:space="preserve">evidence of ubiquitous observable reputation and markets rewarding</w:t>
      </w:r>
      <w:r>
        <w:t xml:space="preserve"> </w:t>
      </w:r>
      <w:r>
        <w:t xml:space="preserve">good behavior). Therefore, the motivation behind our research is a</w:t>
      </w:r>
      <w:r>
        <w:t xml:space="preserve"> </w:t>
      </w:r>
      <w:r>
        <w:t xml:space="preserve">theoretical transparency paradox rather than an empirically verified</w:t>
      </w:r>
      <w:r>
        <w:t xml:space="preserve"> </w:t>
      </w:r>
      <w:r>
        <w:t xml:space="preserve">phenomenon: when the behavior of a cooperator is completely</w:t>
      </w:r>
      <w:r>
        <w:t xml:space="preserve"> </w:t>
      </w:r>
      <w:r>
        <w:t xml:space="preserve">predictable, a sufficiently astute counterpart can plan accordingly</w:t>
      </w:r>
      <w:r>
        <w:t xml:space="preserve"> </w:t>
      </w:r>
      <w:r>
        <w:t xml:space="preserve">and take advantage of the cooperator’s actions—hence potentially</w:t>
      </w:r>
      <w:r>
        <w:t xml:space="preserve"> </w:t>
      </w:r>
      <w:r>
        <w:t xml:space="preserve">creating conditions under which visible cooperation could be</w:t>
      </w:r>
      <w:r>
        <w:t xml:space="preserve"> </w:t>
      </w:r>
      <w:r>
        <w:t xml:space="preserve">exploited. Controlled studies using eBay actually point in the</w:t>
      </w:r>
      <w:r>
        <w:t xml:space="preserve"> </w:t>
      </w:r>
      <w:r>
        <w:t xml:space="preserve">opposite direction, i.e., toward a reputation premium associated with</w:t>
      </w:r>
      <w:r>
        <w:t xml:space="preserve"> </w:t>
      </w:r>
      <w:r>
        <w:t xml:space="preserve">established identities—thus making the paradox a hypothesis worth</w:t>
      </w:r>
      <w:r>
        <w:t xml:space="preserve"> </w:t>
      </w:r>
      <w:r>
        <w:t xml:space="preserve">testing versus an empirically demonstrated effect. A similar dynamic</w:t>
      </w:r>
      <w:r>
        <w:t xml:space="preserve"> </w:t>
      </w:r>
      <w:r>
        <w:t xml:space="preserve">is observed in financial-market microstructure, where adverse</w:t>
      </w:r>
      <w:r>
        <w:t xml:space="preserve"> </w:t>
      </w:r>
      <w:r>
        <w:t xml:space="preserve">selection against predictably acting market-makers</w:t>
      </w:r>
      <w:r>
        <w:t xml:space="preserve"> </w:t>
      </w:r>
      <w:r>
        <w:t xml:space="preserve">[3]</w:t>
      </w:r>
      <w:r>
        <w:t xml:space="preserve"> </w:t>
      </w:r>
      <w:r>
        <w:t xml:space="preserve">creates equivalent problems due to differences</w:t>
      </w:r>
      <w:r>
        <w:t xml:space="preserve"> </w:t>
      </w:r>
      <w:r>
        <w:t xml:space="preserve">in information asymmetry. However, because the prior literature does</w:t>
      </w:r>
      <w:r>
        <w:t xml:space="preserve"> </w:t>
      </w:r>
      <w:r>
        <w:t xml:space="preserve">not replicate or alter the population of agents participating in such</w:t>
      </w:r>
      <w:r>
        <w:t xml:space="preserve"> </w:t>
      </w:r>
      <w:r>
        <w:t xml:space="preserve">interactions, it cannot determine whether the paradox would remain</w:t>
      </w:r>
      <w:r>
        <w:t xml:space="preserve"> </w:t>
      </w:r>
      <w:r>
        <w:t xml:space="preserve">even if cooperative agents had sufficient intelligence to prevent</w:t>
      </w:r>
      <w:r>
        <w:t xml:space="preserve"> </w:t>
      </w:r>
      <w:r>
        <w:t xml:space="preserve">being taken advantage of—so a controlled simulation was developed</w:t>
      </w:r>
      <w:r>
        <w:t xml:space="preserve"> </w:t>
      </w:r>
      <w:r>
        <w:t xml:space="preserve">to address that question.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CaptionedFigure"/>
      </w:pPr>
      <w:r>
        <w:drawing>
          <wp:inline>
            <wp:extent cx="3599999" cy="2909881"/>
            <wp:effectExtent b="0" l="0" r="0" t="0"/>
            <wp:docPr descr="" title="" id="23" name="Picture"/>
            <a:graphic>
              <a:graphicData uri="http://schemas.openxmlformats.org/drawingml/2006/picture">
                <pic:pic>
                  <pic:nvPicPr>
                    <pic:cNvPr descr="01_payoff_matrix.png" id="24" name="Picture"/>
                    <pic:cNvPicPr>
                      <a:picLocks noChangeArrowheads="1" noChangeAspect="1"/>
                    </pic:cNvPicPr>
                  </pic:nvPicPr>
                  <pic:blipFill>
                    <a:blip r:embed="rId22"/>
                    <a:stretch>
                      <a:fillRect/>
                    </a:stretch>
                  </pic:blipFill>
                  <pic:spPr bwMode="auto">
                    <a:xfrm>
                      <a:off x="0" y="0"/>
                      <a:ext cx="3599999" cy="2909881"/>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The</w:t>
      </w:r>
      <w:r>
        <w:t xml:space="preserve"> </w:t>
      </w:r>
      <w:r>
        <w:t xml:space="preserve">payoff matrix in the framing of Nicky Case’s</w:t>
      </w:r>
      <w:r>
        <w:t xml:space="preserve"> </w:t>
      </w:r>
      <w:r>
        <w:rPr>
          <w:iCs/>
          <w:i/>
        </w:rPr>
        <w:t xml:space="preserve">Evolution of</w:t>
      </w:r>
      <w:r>
        <w:rPr>
          <w:iCs/>
          <w:i/>
        </w:rPr>
        <w:t xml:space="preserve"> </w:t>
      </w:r>
      <w:r>
        <w:rPr>
          <w:iCs/>
          <w:i/>
        </w:rPr>
        <w:t xml:space="preserve">Trust</w:t>
      </w:r>
      <w:r>
        <w:t xml:space="preserve"> </w:t>
      </w:r>
      <w:r>
        <w:t xml:space="preserve">interactive: cooperating (</w:t>
      </w:r>
      <w:r>
        <w:t xml:space="preserve">“</w:t>
      </w:r>
      <w:r>
        <w:t xml:space="preserve">putting a coin in the machine</w:t>
      </w:r>
      <w:r>
        <w:t xml:space="preserve">”</w:t>
      </w:r>
      <w:r>
        <w:t xml:space="preserve">)</w:t>
      </w:r>
      <w:r>
        <w:t xml:space="preserve"> </w:t>
      </w:r>
      <w:r>
        <w:t xml:space="preserve">costs you one coin but gives the other player three. The large</w:t>
      </w:r>
      <w:r>
        <w:t xml:space="preserve"> </w:t>
      </w:r>
      <w:r>
        <w:t xml:space="preserve">number in each cell is your payoff and the grey number is the</w:t>
      </w:r>
      <w:r>
        <w:t xml:space="preserve"> </w:t>
      </w:r>
      <w:r>
        <w:t xml:space="preserve">opponent’s. Mutual cooperation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 unilateral cheating against a cooperator pays</w:t>
      </w:r>
      <w:r>
        <w:t xml:space="preserve"> </w:t>
      </w:r>
      <m:oMath>
        <m:r>
          <m:rPr>
            <m:sty m:val="p"/>
          </m:rPr>
          <m:t>+</m:t>
        </m:r>
        <m:r>
          <m:t>3</m:t>
        </m:r>
      </m:oMath>
      <w:r>
        <w:t xml:space="preserve"> </w:t>
      </w:r>
      <w:r>
        <w:t xml:space="preserve">to the</w:t>
      </w:r>
      <w:r>
        <w:t xml:space="preserve"> </w:t>
      </w:r>
      <w:r>
        <w:t xml:space="preserve">defector against</w:t>
      </w:r>
      <w:r>
        <w:t xml:space="preserve"> </w:t>
      </w:r>
      <m:oMath>
        <m:r>
          <m:rPr>
            <m:sty m:val="p"/>
          </m:rPr>
          <m:t>−</m:t>
        </m:r>
        <m:r>
          <m:t>1</m:t>
        </m:r>
      </m:oMath>
      <w:r>
        <w:t xml:space="preserve"> </w:t>
      </w:r>
      <w:r>
        <w:t xml:space="preserve">to the cooperator.</w:t>
      </w:r>
    </w:p>
    <w:bookmarkEnd w:id="25"/>
    <w:bookmarkStart w:id="27" w:name="cooperation-in-repeated-games"/>
    <w:p>
      <w:pPr>
        <w:pStyle w:val="Heading2"/>
      </w:pPr>
      <w:r>
        <w:rPr>
          <w:rStyle w:val="SectionNumber"/>
        </w:rPr>
        <w:t xml:space="preserve">2.2</w:t>
      </w:r>
      <w:r>
        <w:tab/>
      </w:r>
      <w:r>
        <w:t xml:space="preserve">Cooperation in repeated games</w:t>
      </w:r>
    </w:p>
    <w:p>
      <w:pPr>
        <w:pStyle w:val="FirstParagraph"/>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rules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6"/>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rPr>
        <w:t xml:space="preserve">Mirror</w:t>
      </w:r>
      <w:r>
        <w:t xml:space="preserve">—which ranks 6th out</w:t>
      </w:r>
      <w:r>
        <w:t xml:space="preserve"> </w:t>
      </w:r>
      <w:r>
        <w:t xml:space="preserve">of 8 in terms of Phase 1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bookmarkEnd w:id="27"/>
    <w:bookmarkStart w:id="28" w:name="bayesian-opponent-modelling-in-poker"/>
    <w:p>
      <w:pPr>
        <w:pStyle w:val="Heading2"/>
      </w:pPr>
      <w:r>
        <w:rPr>
          <w:rStyle w:val="SectionNumber"/>
        </w:rPr>
        <w:t xml:space="preserve">2.3</w:t>
      </w:r>
      <w:r>
        <w:tab/>
      </w:r>
      <w:r>
        <w:t xml:space="preserve">Bayesian opponent modelling in poker</w:t>
      </w:r>
    </w:p>
    <w:p>
      <w:pPr>
        <w:pStyle w:val="FirstParagraph"/>
      </w:pPr>
      <w:r>
        <w:t xml:space="preserve">Third,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bookmarkEnd w:id="28"/>
    <w:bookmarkStart w:id="29" w:name="language-models-as-strategic-agents"/>
    <w:p>
      <w:pPr>
        <w:pStyle w:val="Heading2"/>
      </w:pPr>
      <w:r>
        <w:rPr>
          <w:rStyle w:val="SectionNumber"/>
        </w:rPr>
        <w:t xml:space="preserve">2.4</w:t>
      </w:r>
      <w:r>
        <w:tab/>
      </w:r>
      <w:r>
        <w:t xml:space="preserve">Language models as strategic agents</w:t>
      </w:r>
    </w:p>
    <w:p>
      <w:pPr>
        <w:pStyle w:val="FirstParagraph"/>
      </w:pPr>
      <w:r>
        <w:t xml:space="preserve">Finally,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 language model-based agents actually behave and what they</w:t>
      </w:r>
      <w:r>
        <w:t xml:space="preserve"> </w:t>
      </w:r>
      <w:r>
        <w:t xml:space="preserve">represent by way of textual strategies.</w:t>
      </w:r>
    </w:p>
    <w:bookmarkEnd w:id="29"/>
    <w:bookmarkStart w:id="30" w:name="ideas-in-mathematics-used-throughout"/>
    <w:p>
      <w:pPr>
        <w:pStyle w:val="Heading2"/>
      </w:pPr>
      <w:r>
        <w:rPr>
          <w:rStyle w:val="SectionNumber"/>
        </w:rPr>
        <w:t xml:space="preserve">2.5</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30"/>
    <w:bookmarkEnd w:id="31"/>
    <w:bookmarkStart w:id="43" w:name="methodology"/>
    <w:p>
      <w:pPr>
        <w:pStyle w:val="Heading1"/>
      </w:pPr>
      <w:r>
        <w:rPr>
          <w:rStyle w:val="SectionNumber"/>
        </w:rPr>
        <w:t xml:space="preserve">3</w:t>
      </w:r>
      <w:r>
        <w:tab/>
      </w:r>
      <w:r>
        <w:t xml:space="preserve">Methodology</w:t>
      </w:r>
    </w:p>
    <w:p>
      <w:pPr>
        <w:pStyle w:val="FirstParagraph"/>
      </w:pPr>
      <w:r>
        <w:t xml:space="preserve">Throughout every phase of this study, the only variable is the</w:t>
      </w:r>
      <w:r>
        <w:t xml:space="preserve"> </w:t>
      </w:r>
      <w:r>
        <w:t xml:space="preserve">agent’s mind. The underlying scaffolding includes three components:</w:t>
      </w:r>
      <w:r>
        <w:t xml:space="preserve"> </w:t>
      </w:r>
      <w:r>
        <w:t xml:space="preserve">an 8-player version of fixed-limit Texas Hold’em; categorical belief</w:t>
      </w:r>
      <w:r>
        <w:t xml:space="preserve"> </w:t>
      </w:r>
      <w:r>
        <w:t xml:space="preserve">about each player’s archetype maintained by each player and updated</w:t>
      </w:r>
      <w:r>
        <w:t xml:space="preserve"> </w:t>
      </w:r>
      <w:r>
        <w:t xml:space="preserve">after every round; and one single trust score computed based upon</w:t>
      </w:r>
      <w:r>
        <w:t xml:space="preserve"> </w:t>
      </w:r>
      <w:r>
        <w:t xml:space="preserve">belief.</w:t>
      </w:r>
    </w:p>
    <w:p>
      <w:pPr>
        <w:pStyle w:val="BodyText"/>
      </w:pPr>
      <w:r>
        <w:t xml:space="preserve">In phase 1, agents operate under pre-defined rule-based archetypes.</w:t>
      </w:r>
      <w:r>
        <w:t xml:space="preserve"> </w:t>
      </w:r>
      <w:r>
        <w:t xml:space="preserve">In phase 2, agents allow their rules to evolve through limited hill</w:t>
      </w:r>
      <w:r>
        <w:t xml:space="preserve"> </w:t>
      </w:r>
      <w:r>
        <w:t xml:space="preserve">climbing. In phase 3, agents replace their rules with a language</w:t>
      </w:r>
      <w:r>
        <w:t xml:space="preserve"> </w:t>
      </w:r>
      <w:r>
        <w:t xml:space="preserve">model that represents themselves playing an archetype. In phase 3.1,</w:t>
      </w:r>
      <w:r>
        <w:t xml:space="preserve"> </w:t>
      </w:r>
      <w:r>
        <w:t xml:space="preserve">agents add explicit reasoning—chain-of-thought, per-opponent</w:t>
      </w:r>
      <w:r>
        <w:t xml:space="preserve"> </w:t>
      </w:r>
      <w:r>
        <w:t xml:space="preserve">memory, and self-generated strategy documentation. Since neither the</w:t>
      </w:r>
      <w:r>
        <w:t xml:space="preserve"> </w:t>
      </w:r>
      <w:r>
        <w:t xml:space="preserve">environment nor the trust model ever changes throughout this</w:t>
      </w:r>
      <w:r>
        <w:t xml:space="preserve"> </w:t>
      </w:r>
      <w:r>
        <w:t xml:space="preserve">experiment, differences in outcomes can be solely due to variations</w:t>
      </w:r>
      <w:r>
        <w:t xml:space="preserve"> </w:t>
      </w:r>
      <w:r>
        <w:t xml:space="preserve">in agent capabilities.</w:t>
      </w:r>
    </w:p>
    <w:p>
      <w:pPr>
        <w:pStyle w:val="BodyText"/>
      </w:pPr>
      <w:r>
        <w:t xml:space="preserve">First we describe the common environment, followed by descriptions</w:t>
      </w:r>
      <w:r>
        <w:t xml:space="preserve"> </w:t>
      </w:r>
      <w:r>
        <w:t xml:space="preserve">of the eight archetypes (rules), belief updates, and finally the</w:t>
      </w:r>
      <w:r>
        <w:t xml:space="preserve"> </w:t>
      </w:r>
      <w:r>
        <w:t xml:space="preserve">four agent implementations.</w:t>
      </w:r>
    </w:p>
    <w:bookmarkStart w:id="33"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 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2"/>
      </w:r>
      <w:r>
        <w:t xml:space="preserve"> </w:t>
      </w:r>
      <w:r>
        <w:t xml:space="preserve">are used to determine who wins a</w:t>
      </w:r>
      <w:r>
        <w:t xml:space="preserve"> </w:t>
      </w:r>
      <w:r>
        <w:t xml:space="preserve">showdown;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3"/>
    <w:bookmarkStart w:id="34"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the eight type names are set in</w:t>
      </w:r>
      <w:r>
        <w:t xml:space="preserve"> </w:t>
      </w:r>
      <w:r>
        <w:t xml:space="preserve">bold throughout the text so the reader can track which player is</w:t>
      </w:r>
      <w:r>
        <w:t xml:space="preserve"> </w:t>
      </w:r>
      <w:r>
        <w:t xml:space="preserve">being discussed at any point. The full per-archetype policy</w:t>
      </w:r>
      <w:r>
        <w:t xml:space="preserve"> </w:t>
      </w:r>
      <w:r>
        <w:t xml:space="preserve">bounds—bet, bluff, and fold</w:t>
      </w:r>
      <w:r>
        <w:t xml:space="preserve"> </w:t>
      </w:r>
      <w:r>
        <w:t xml:space="preserve">probabilities and the adaptation rule for each of the eight</w:t>
      </w:r>
      <w:r>
        <w:t xml:space="preserve"> </w:t>
      </w:r>
      <w:r>
        <w:t xml:space="preserve">types—are given in Table 2.</w:t>
      </w:r>
    </w:p>
    <w:p>
      <w:pPr>
        <w:pStyle w:val="BodyText"/>
      </w:pPr>
      <w:r>
        <w:rPr>
          <w:bCs/>
          <w:b/>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w:t>
      </w:r>
    </w:p>
    <w:p>
      <w:pPr>
        <w:pStyle w:val="BodyText"/>
      </w:pPr>
      <w:r>
        <w:rPr>
          <w:bCs/>
          <w:b/>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w:t>
      </w:r>
    </w:p>
    <w:p>
      <w:pPr>
        <w:pStyle w:val="BodyText"/>
      </w:pPr>
      <w:r>
        <w:rPr>
          <w:bCs/>
          <w:b/>
        </w:rPr>
        <w:t xml:space="preserve">Firestorm</w:t>
      </w:r>
      <w:r>
        <w:t xml:space="preserve"> </w:t>
      </w:r>
      <w:r>
        <w:rPr>
          <w:iCs/>
          <w:i/>
        </w:rPr>
        <w:t xml:space="preserve">Maniac (loose-aggressive)</w:t>
      </w:r>
      <w:r>
        <w:t xml:space="preserve"> </w:t>
      </w:r>
      <w:r>
        <w:t xml:space="preserve">honesty 0.38.</w:t>
      </w:r>
      <w:r>
        <w:t xml:space="preserve"> </w:t>
      </w:r>
      <w:r>
        <w:t xml:space="preserve">A cheater. Bets and raises very frequently, whatever the strength</w:t>
      </w:r>
      <w:r>
        <w:t xml:space="preserve"> </w:t>
      </w:r>
      <w:r>
        <w:t xml:space="preserve">of its hand. Primarily wins due to opponents folding rather than</w:t>
      </w:r>
      <w:r>
        <w:t xml:space="preserve"> </w:t>
      </w:r>
      <w:r>
        <w:t xml:space="preserve">winning at showdown.</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w:t>
      </w:r>
    </w:p>
    <w:p>
      <w:pPr>
        <w:pStyle w:val="BodyText"/>
      </w:pPr>
      <w:r>
        <w:rPr>
          <w:bCs/>
          <w:b/>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w:t>
      </w:r>
    </w:p>
    <w:p>
      <w:pPr>
        <w:pStyle w:val="BodyText"/>
      </w:pPr>
      <w:r>
        <w:rPr>
          <w:bCs/>
          <w:b/>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w:t>
      </w:r>
    </w:p>
    <w:p>
      <w:pPr>
        <w:pStyle w:val="BodyText"/>
      </w:pPr>
      <w:r>
        <w:rPr>
          <w:bCs/>
          <w:b/>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p>
    <w:bookmarkEnd w:id="34"/>
    <w:bookmarkStart w:id="35"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hands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As previously stated, because the state-switching archetypes</w:t>
      </w:r>
      <w:r>
        <w:t xml:space="preserve"> </w:t>
      </w:r>
      <w:r>
        <w:t xml:space="preserve">(</w:t>
      </w:r>
      <w:r>
        <w:rPr>
          <w:bCs/>
          <w:b/>
        </w:rPr>
        <w:t xml:space="preserve">Predator</w:t>
      </w:r>
      <w:r>
        <w:t xml:space="preserve">,</w:t>
      </w:r>
      <w:r>
        <w:t xml:space="preserve"> </w:t>
      </w:r>
      <w:r>
        <w:rPr>
          <w:bCs/>
          <w:b/>
        </w:rPr>
        <w:t xml:space="preserve">Judge</w:t>
      </w:r>
      <w:r>
        <w:t xml:space="preserve">, and</w:t>
      </w:r>
      <w:r>
        <w:t xml:space="preserve"> </w:t>
      </w:r>
      <w:r>
        <w:rPr>
          <w:bCs/>
          <w:b/>
        </w:rPr>
        <w:t xml:space="preserve">Mirror</w:t>
      </w:r>
      <w:r>
        <w:t xml:space="preserve">) have different</w:t>
      </w:r>
      <w:r>
        <w:t xml:space="preserve"> </w:t>
      </w:r>
      <w:r>
        <w:t xml:space="preserve">characteristics that define their level of honesty across states,</w:t>
      </w:r>
      <w:r>
        <w:t xml:space="preserve"> </w:t>
      </w:r>
      <m:oMath>
        <m:r>
          <m:t>h</m:t>
        </m:r>
        <m:d>
          <m:dPr>
            <m:begChr m:val="("/>
            <m:endChr m:val=")"/>
            <m:sepChr m:val=""/>
            <m:grow/>
          </m:dPr>
          <m:e>
            <m:r>
              <m:t>t</m:t>
            </m:r>
          </m:e>
        </m:d>
      </m:oMath>
      <w:r>
        <w:t xml:space="preserve"> </w:t>
      </w:r>
      <w:r>
        <w:t xml:space="preserve">represents each archetype’s nominal, canonical level of</w:t>
      </w:r>
      <w:r>
        <w:t xml:space="preserve"> </w:t>
      </w:r>
      <w:r>
        <w:t xml:space="preserve">honesty—that is, the expected level of honesty implied by their</w:t>
      </w:r>
      <w:r>
        <w:t xml:space="preserve"> </w:t>
      </w:r>
      <w:r>
        <w:t xml:space="preserve">respective mean bluff rates—and not their actual level of honesty</w:t>
      </w:r>
      <w:r>
        <w:t xml:space="preserve"> </w:t>
      </w:r>
      <w:r>
        <w:t xml:space="preserve">in a specific state. As such, trust will represent the expected level</w:t>
      </w:r>
      <w:r>
        <w:t xml:space="preserve"> </w:t>
      </w:r>
      <w:r>
        <w:t xml:space="preserve">of honesty that an observer anticipates based upon the type it</w:t>
      </w:r>
      <w:r>
        <w:t xml:space="preserve"> </w:t>
      </w:r>
      <w:r>
        <w:t xml:space="preserve">believes the agent to be.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Three archetypes</w:t>
      </w:r>
      <w:r>
        <w:rPr>
          <w:iCs/>
          <w:i/>
        </w:rPr>
        <w:t xml:space="preserve"> </w:t>
      </w:r>
      <w:r>
        <w:rPr>
          <w:iCs/>
          <w:i/>
        </w:rPr>
        <w:t xml:space="preserve">(</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 cooperative state) are intentionally given near-identical mean</w:t>
      </w:r>
      <w:r>
        <w:rPr>
          <w:iCs/>
          <w:i/>
        </w:rPr>
        <w:t xml:space="preserve"> </w:t>
      </w:r>
      <w:r>
        <w:rPr>
          <w:iCs/>
          <w:i/>
        </w:rPr>
        <w:t xml:space="preserve">parameters to demonstrate a controlled case of identifiability among</w:t>
      </w:r>
      <w:r>
        <w:rPr>
          <w:iCs/>
          <w:i/>
        </w:rPr>
        <w:t xml:space="preserve"> </w:t>
      </w:r>
      <w:r>
        <w:rPr>
          <w:iCs/>
          <w:i/>
        </w:rPr>
        <w:t xml:space="preserve">indistinguishable types.</w:t>
      </w:r>
      <w:r>
        <w:t xml:space="preserve"> </w:t>
      </w:r>
      <w:r>
        <w:t xml:space="preserve">Although, strictly speaking,</w:t>
      </w:r>
      <w:r>
        <w:t xml:space="preserve">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varies only slightly from</w:t>
      </w:r>
      <w:r>
        <w:t xml:space="preserve"> </w:t>
      </w:r>
      <w:r>
        <w:rPr>
          <w:bCs/>
          <w:b/>
        </w:rPr>
        <w:t xml:space="preserve">Sentinel</w:t>
      </w:r>
      <w:r>
        <w:t xml:space="preserve"> </w:t>
      </w:r>
      <w:r>
        <w:t xml:space="preserve">and also dynamically</w:t>
      </w:r>
      <w:r>
        <w:t xml:space="preserve"> </w:t>
      </w:r>
      <w:r>
        <w:t xml:space="preserve">adjusts toward its target at runtime; as a result, the realized</w:t>
      </w:r>
      <w:r>
        <w:t xml:space="preserve"> </w:t>
      </w:r>
      <w:r>
        <w:t xml:space="preserve">behavior of</w:t>
      </w:r>
      <w:r>
        <w:t xml:space="preserve"> </w:t>
      </w:r>
      <w:r>
        <w:rPr>
          <w:bCs/>
          <w:b/>
        </w:rPr>
        <w:t xml:space="preserve">Mirror</w:t>
      </w:r>
      <w:r>
        <w:t xml:space="preserve"> </w:t>
      </w:r>
      <w:r>
        <w:t xml:space="preserve">differs from that of</w:t>
      </w:r>
      <w:r>
        <w:t xml:space="preserve"> </w:t>
      </w:r>
      <w:r>
        <w:rPr>
          <w:bCs/>
          <w:b/>
        </w:rPr>
        <w:t xml:space="preserve">Sentinel</w:t>
      </w:r>
      <w:r>
        <w:t xml:space="preserve"> </w:t>
      </w:r>
      <w:r>
        <w:t xml:space="preserve">(see Table 3).</w:t>
      </w:r>
      <w:r>
        <w:t xml:space="preserve"> </w:t>
      </w:r>
      <w:r>
        <w:t xml:space="preserve">This is a design choice, not a finding.</w:t>
      </w:r>
    </w:p>
    <w:bookmarkEnd w:id="35"/>
    <w:bookmarkStart w:id="36" w:name="four-agent-architectures"/>
    <w:p>
      <w:pPr>
        <w:pStyle w:val="Heading2"/>
      </w:pPr>
      <w:r>
        <w:rPr>
          <w:rStyle w:val="SectionNumber"/>
        </w:rPr>
        <w:t xml:space="preserve">3.4</w:t>
      </w:r>
      <w:r>
        <w:tab/>
      </w:r>
      <w:r>
        <w:t xml:space="preserve">Four agent architectures</w:t>
      </w:r>
    </w:p>
    <w:p>
      <w:pPr>
        <w:pStyle w:val="FirstParagraph"/>
      </w:pPr>
      <w:r>
        <w:t xml:space="preserve">The primary difference among these four phases is that the way each</w:t>
      </w:r>
      <w:r>
        <w:t xml:space="preserve"> </w:t>
      </w:r>
      <w:r>
        <w:t xml:space="preserve">agent selects its decision-making rule varies.</w:t>
      </w:r>
      <w:r>
        <w:t xml:space="preserve"> </w:t>
      </w:r>
      <w:r>
        <w:rPr>
          <w:bCs/>
          <w:b/>
        </w:rPr>
        <w:t xml:space="preserve">Phase 1</w:t>
      </w:r>
      <w:r>
        <w:t xml:space="preserve"> </w:t>
      </w:r>
      <w:r>
        <w:t xml:space="preserve">(Frozen Rules Based on Archetypes): Parameters used to define each</w:t>
      </w:r>
      <w:r>
        <w:t xml:space="preserve"> </w:t>
      </w:r>
      <w:r>
        <w:t xml:space="preserve">player’s archetype remain static through each round.</w:t>
      </w:r>
      <w:r>
        <w:t xml:space="preserve"> </w:t>
      </w:r>
      <w:r>
        <w:rPr>
          <w:bCs/>
          <w:b/>
        </w:rPr>
        <w:t xml:space="preserve">Phase</w:t>
      </w:r>
      <w:r>
        <w:rPr>
          <w:bCs/>
          <w:b/>
        </w:rPr>
        <w:t xml:space="preserve"> </w:t>
      </w:r>
      <w:r>
        <w:rPr>
          <w:bCs/>
          <w:b/>
        </w:rPr>
        <w:t xml:space="preserve">2</w:t>
      </w:r>
      <w:r>
        <w:t xml:space="preserve"> </w:t>
      </w:r>
      <w:r>
        <w:t xml:space="preserve">(Bounded Online Optimisation): Players use a per cycle hill</w:t>
      </w:r>
      <w:r>
        <w:t xml:space="preserve"> </w:t>
      </w:r>
      <w:r>
        <w:t xml:space="preserve">climbing method to update their parameter values every 200 hands.</w:t>
      </w:r>
      <w:r>
        <w:t xml:space="preserve"> </w:t>
      </w:r>
      <w:r>
        <w:t xml:space="preserve">For the first 200 hands, players will randomly select either a</w:t>
      </w:r>
      <w:r>
        <w:t xml:space="preserve"> </w:t>
      </w:r>
      <w:r>
        <w:t xml:space="preserve">round or a metric (and thus alter one (round/metric) pair) by</w:t>
      </w:r>
      <w:r>
        <w:t xml:space="preserve"> </w:t>
      </w:r>
      <m:oMath>
        <m:r>
          <m:t>δ</m:t>
        </m:r>
        <m:r>
          <m:rPr>
            <m:sty m:val="p"/>
          </m:rPr>
          <m:t>=</m:t>
        </m:r>
        <m:r>
          <m:t>0.03</m:t>
        </m:r>
      </m:oMath>
      <w:r>
        <w:t xml:space="preserve">. Then they will run 200 hand trials and accept the</w:t>
      </w:r>
      <w:r>
        <w:t xml:space="preserve"> </w:t>
      </w:r>
      <w:r>
        <w:t xml:space="preserve">random selection if their total profit increased during those last</w:t>
      </w:r>
      <w:r>
        <w:t xml:space="preserve"> </w:t>
      </w:r>
      <w:r>
        <w:t xml:space="preserve">200 hands. Random selections can be made anywhere within a</w:t>
      </w:r>
      <w:r>
        <w:t xml:space="preserve"> </w:t>
      </w:r>
      <w:r>
        <w:t xml:space="preserve">“</w:t>
      </w:r>
      <w:r>
        <w:t xml:space="preserve">bound</w:t>
      </w:r>
      <w:r>
        <w:t xml:space="preserve"> </w:t>
      </w:r>
      <w:r>
        <w:t xml:space="preserve">box</w:t>
      </w:r>
      <w:r>
        <w:t xml:space="preserve">”</w:t>
      </w:r>
      <w:r>
        <w:t xml:space="preserve"> </w:t>
      </w:r>
      <w:r>
        <w:t xml:space="preserve">created around each player’s archetype.</w:t>
      </w:r>
      <w:r>
        <w:t xml:space="preserve"> </w:t>
      </w:r>
      <w:r>
        <w:rPr>
          <w:bCs/>
          <w:b/>
        </w:rPr>
        <w:t xml:space="preserve">Phase 3</w:t>
      </w:r>
      <w:r>
        <w:t xml:space="preserve"> </w:t>
      </w:r>
      <w:r>
        <w:t xml:space="preserve">(LLM</w:t>
      </w:r>
      <w:r>
        <w:t xml:space="preserve"> </w:t>
      </w:r>
      <w:r>
        <w:t xml:space="preserve">Personality Role-Players): All of a player’s decisions are made via</w:t>
      </w:r>
      <w:r>
        <w:t xml:space="preserve"> </w:t>
      </w:r>
      <w:r>
        <w:t xml:space="preserve">an API call to Anthropic’s Claude Haiku 4.5. This call is made using</w:t>
      </w:r>
      <w:r>
        <w:t xml:space="preserve"> </w:t>
      </w:r>
      <w:r>
        <w:t xml:space="preserve">the player’s personality specification as the system prompt.</w:t>
      </w:r>
      <w:r>
        <w:t xml:space="preserve"> </w:t>
      </w:r>
      <w:r>
        <w:rPr>
          <w:bCs/>
          <w:b/>
        </w:rPr>
        <w:t xml:space="preserve">Phase 3.1</w:t>
      </w:r>
      <w:r>
        <w:t xml:space="preserve"> </w:t>
      </w:r>
      <w:r>
        <w:t xml:space="preserve">(LLM with Reasoning Scaffolding): Phase 3.1 also</w:t>
      </w:r>
      <w:r>
        <w:t xml:space="preserve"> </w:t>
      </w:r>
      <w:r>
        <w:t xml:space="preserve">allows players to utilize chain-of-thought prompts limited to two</w:t>
      </w:r>
      <w:r>
        <w:t xml:space="preserve"> </w:t>
      </w:r>
      <w:r>
        <w:t xml:space="preserve">sentences. Additionally, opponents’ memory and the player’s own</w:t>
      </w:r>
      <w:r>
        <w:t xml:space="preserve"> </w:t>
      </w:r>
      <w:r>
        <w:t xml:space="preserve">updated strategy notes are refreshed after every ten and twenty-five</w:t>
      </w:r>
      <w:r>
        <w:t xml:space="preserve"> </w:t>
      </w:r>
      <w:r>
        <w:t xml:space="preserve">hands, respectively. A sub-experiment called</w:t>
      </w:r>
      <w:r>
        <w:t xml:space="preserve"> </w:t>
      </w:r>
      <w:r>
        <w:rPr>
          <w:bCs/>
          <w:b/>
        </w:rPr>
        <w:t xml:space="preserve">Phase</w:t>
      </w:r>
      <w:r>
        <w:rPr>
          <w:bCs/>
          <w:b/>
        </w:rPr>
        <w:t xml:space="preserve"> </w:t>
      </w:r>
      <w:r>
        <w:rPr>
          <w:bCs/>
          <w:b/>
        </w:rPr>
        <w:t xml:space="preserve">2</w:t>
      </w:r>
      <m:oMath>
        <m:sSup>
          <m:e>
            <m:r>
              <m:t>​</m:t>
            </m:r>
          </m:e>
          <m:sup>
            <m:r>
              <m:rPr>
                <m:sty m:val="p"/>
              </m:rPr>
              <m:t>*</m:t>
            </m:r>
          </m:sup>
        </m:sSup>
      </m:oMath>
      <w:r>
        <w:t xml:space="preserve"> </w:t>
      </w:r>
      <w:r>
        <w:t xml:space="preserve">removes the bound boxes from hill climbers, increases the</w:t>
      </w:r>
      <w:r>
        <w:t xml:space="preserve"> </w:t>
      </w:r>
      <w:r>
        <w:t xml:space="preserve">size of hill climbers’ steps to</w:t>
      </w:r>
      <w:r>
        <w:t xml:space="preserve"> </w:t>
      </w:r>
      <m:oMath>
        <m:r>
          <m:t>δ</m:t>
        </m:r>
        <m:r>
          <m:rPr>
            <m:sty m:val="p"/>
          </m:rPr>
          <m:t>=</m:t>
        </m:r>
        <m:r>
          <m:t>0.15</m:t>
        </m:r>
      </m:oMath>
      <w:r>
        <w:t xml:space="preserve">, and reduces the</w:t>
      </w:r>
      <w:r>
        <w:t xml:space="preserve"> </w:t>
      </w:r>
      <w:r>
        <w:t xml:space="preserve">number of hands hill climbers evaluate from 200 to fifty.</w:t>
      </w:r>
    </w:p>
    <w:bookmarkEnd w:id="36"/>
    <w:bookmarkStart w:id="37"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37"/>
    <w:bookmarkStart w:id="42" w:name="metrics"/>
    <w:p>
      <w:pPr>
        <w:pStyle w:val="Heading2"/>
      </w:pPr>
      <w:r>
        <w:rPr>
          <w:rStyle w:val="SectionNumber"/>
        </w:rPr>
        <w:t xml:space="preserve">3.6</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r>
        <w:t xml:space="preserve"> </w:t>
      </w:r>
      <w:r>
        <w:t xml:space="preserve">Since these eight points represent a predefined, engineered</w:t>
      </w:r>
      <w:r>
        <w:t xml:space="preserve"> </w:t>
      </w:r>
      <w:r>
        <w:t xml:space="preserve">set—with two or three archetypes clustering at nearly equal trust</w:t>
      </w:r>
      <w:r>
        <w:t xml:space="preserve"> </w:t>
      </w:r>
      <w:r>
        <w:t xml:space="preserve">values—each per-seed</w:t>
      </w:r>
      <w:r>
        <w:t xml:space="preserve"> </w:t>
      </w:r>
      <m:oMath>
        <m:sSub>
          <m:e>
            <m:r>
              <m:t>r</m:t>
            </m:r>
          </m:e>
          <m:sub>
            <m:r>
              <m:rPr>
                <m:sty m:val="p"/>
              </m:rPr>
              <m:t>t</m:t>
            </m:r>
            <m:r>
              <m:rPr>
                <m:sty m:val="p"/>
              </m:rPr>
              <m:t>p</m:t>
            </m:r>
          </m:sub>
        </m:sSub>
      </m:oMath>
      <w:r>
        <w:t xml:space="preserve"> </w:t>
      </w:r>
      <w:r>
        <w:t xml:space="preserve">should be viewed as a descriptive</w:t>
      </w:r>
      <w:r>
        <w:t xml:space="preserve"> </w:t>
      </w:r>
      <w:r>
        <w:t xml:space="preserve">correlation over that design rather than a sample correlation drawn</w:t>
      </w:r>
      <w:r>
        <w:t xml:space="preserve"> </w:t>
      </w:r>
      <w:r>
        <w:t xml:space="preserve">from a population.</w:t>
      </w:r>
    </w:p>
    <w:p>
      <w:pPr>
        <w:pStyle w:val="BodyText"/>
      </w:pPr>
      <w:r>
        <w:t xml:space="preserve">We also present six auxiliary measures, including the index of</w:t>
      </w:r>
      <w:r>
        <w:t xml:space="preserve"> </w:t>
      </w:r>
      <w:r>
        <w:t xml:space="preserve">exploitation of trust (TEI)</w:t>
      </w:r>
      <w:r>
        <w:rPr>
          <w:rStyle w:val="FootnoteReference"/>
        </w:rPr>
        <w:footnoteReference w:id="38"/>
      </w:r>
      <w:r>
        <w:t xml:space="preserve">,</w:t>
      </w:r>
      <w:r>
        <w:t xml:space="preserve"> </w:t>
      </w:r>
      <w:r>
        <w:t xml:space="preserve">sensitivity to context (CS)</w:t>
      </w:r>
      <w:r>
        <w:rPr>
          <w:rStyle w:val="FootnoteReference"/>
        </w:rPr>
        <w:footnoteReference w:id="39"/>
      </w:r>
      <w:r>
        <w:t xml:space="preserve">, adaptation by the opponent</w:t>
      </w:r>
      <w:r>
        <w:t xml:space="preserve"> </w:t>
      </w:r>
      <w:r>
        <w:t xml:space="preserve">(OA)</w:t>
      </w:r>
      <w:r>
        <w:rPr>
          <w:rStyle w:val="FootnoteReference"/>
        </w:rPr>
        <w:footnoteReference w:id="40"/>
      </w:r>
      <w:r>
        <w:t xml:space="preserve">,</w:t>
      </w:r>
      <w:r>
        <w:t xml:space="preserve"> </w:t>
      </w:r>
      <w:r>
        <w:t xml:space="preserve">non-stationarity (NS)</w:t>
      </w:r>
      <w:r>
        <w:rPr>
          <w:rStyle w:val="FootnoteReference"/>
        </w:rPr>
        <w:footnoteReference w:id="41"/>
      </w:r>
      <w:r>
        <w:t xml:space="preserve">,</w:t>
      </w:r>
      <w:r>
        <w:t xml:space="preserve"> </w:t>
      </w:r>
      <w:r>
        <w:t xml:space="preserve">unpredictability in strategy (SU), and awareness of manipulation of</w:t>
      </w:r>
      <w:r>
        <w:t xml:space="preserve"> </w:t>
      </w:r>
      <w:r>
        <w:t xml:space="preserve">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rather than</w:t>
      </w:r>
      <w:r>
        <w:t xml:space="preserve"> </w:t>
      </w:r>
      <w:r>
        <w:t xml:space="preserve">pre-registered. We report the metrics above descriptively, with no inferential</w:t>
      </w:r>
      <w:r>
        <w:t xml:space="preserve"> </w:t>
      </w:r>
      <w:r>
        <w:t xml:space="preserve">tests; an individual value should therefore be interpreted as</w:t>
      </w:r>
      <w:r>
        <w:t xml:space="preserve"> </w:t>
      </w:r>
      <w:r>
        <w:t xml:space="preserve">indicative rather than as a statement of statistical significance.</w:t>
      </w:r>
    </w:p>
    <w:p>
      <w:pPr>
        <w:pStyle w:val="BodyText"/>
      </w:pPr>
      <w:r>
        <w:t xml:space="preserve">Throughout, a reported</w:t>
      </w:r>
      <w:r>
        <w:t xml:space="preserve"> </w:t>
      </w:r>
      <m:oMath>
        <m:r>
          <m:rPr>
            <m:sty m:val="p"/>
          </m:rPr>
          <m:t>±</m:t>
        </m:r>
      </m:oMath>
      <w:r>
        <w:t xml:space="preserve"> </w:t>
      </w:r>
      <w:r>
        <w:t xml:space="preserve">value denotes the standard deviation of</w:t>
      </w:r>
      <w:r>
        <w:t xml:space="preserve"> </w:t>
      </w:r>
      <m:oMath>
        <m:sSub>
          <m:e>
            <m:r>
              <m:t>r</m:t>
            </m:r>
          </m:e>
          <m:sub>
            <m:r>
              <m:rPr>
                <m:sty m:val="p"/>
              </m:rPr>
              <m:t>t</m:t>
            </m:r>
            <m:r>
              <m:rPr>
                <m:sty m:val="p"/>
              </m:rPr>
              <m:t>p</m:t>
            </m:r>
          </m:sub>
        </m:sSub>
      </m:oMath>
      <w:r>
        <w:t xml:space="preserve"> </w:t>
      </w:r>
      <w:r>
        <w:t xml:space="preserve">across the five seeds. 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42"/>
    <w:bookmarkEnd w:id="43"/>
    <w:bookmarkStart w:id="78"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(Phase 2</w:t>
      </w:r>
      <m:oMath>
        <m:sSup>
          <m:e>
            <m:r>
              <m:t>​</m:t>
            </m:r>
          </m:e>
          <m:sup>
            <m:r>
              <m:rPr>
                <m:sty m:val="p"/>
              </m:rPr>
              <m:t>*</m:t>
            </m:r>
          </m:sup>
        </m:sSup>
      </m:oMath>
      <w:r>
        <w:t xml:space="preserve">—a separate, unbounded-optimization robustness check</w:t>
      </w:r>
      <w:r>
        <w:t xml:space="preserve"> </w:t>
      </w:r>
      <w:r>
        <w:t xml:space="preserve">on Phase 2—is excluded from this sequential reporting) frames the</w:t>
      </w:r>
      <w:r>
        <w:t xml:space="preserve"> </w:t>
      </w:r>
      <w:r>
        <w:t xml:space="preserve">remainder of this section, which reports per-phase numbers,</w:t>
      </w:r>
      <w:r>
        <w:t xml:space="preserve"> </w:t>
      </w:r>
      <w:r>
        <w:t xml:space="preserve">figures, and illustrative hands.</w:t>
      </w:r>
    </w:p>
    <w:bookmarkStart w:id="51"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44"/>
      </w:r>
      <w:r>
        <w:t xml:space="preserve">; its</w:t>
      </w:r>
      <w:r>
        <w:t xml:space="preserve"> </w:t>
      </w:r>
      <w:r>
        <w:t xml:space="preserve">showdown win rate is only</w:t>
      </w:r>
      <w:r>
        <w:t xml:space="preserve"> </w:t>
      </w:r>
      <m:oMath>
        <m:r>
          <m:t>38.5</m:t>
        </m:r>
        <m:r>
          <m:rPr>
            <m:sty m:val="p"/>
          </m:rPr>
          <m:t>%</m:t>
        </m:r>
      </m:oMath>
      <w:r>
        <w:t xml:space="preserve">.</w:t>
      </w:r>
      <w:r>
        <w:t xml:space="preserve"> </w:t>
      </w:r>
      <w:r>
        <w:rPr>
          <w:bCs/>
          <w:b/>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CaptionedFigure"/>
      </w:pPr>
      <w:r>
        <w:drawing>
          <wp:inline>
            <wp:extent cx="5039999" cy="2167060"/>
            <wp:effectExtent b="0" l="0" r="0" t="0"/>
            <wp:docPr descr="" title="" id="46" name="Picture"/>
            <a:graphic>
              <a:graphicData uri="http://schemas.openxmlformats.org/drawingml/2006/picture">
                <pic:pic>
                  <pic:nvPicPr>
                    <pic:cNvPr descr="05_trust_vs_stack.png" id="47" name="Picture"/>
                    <pic:cNvPicPr>
                      <a:picLocks noChangeArrowheads="1" noChangeAspect="1"/>
                    </pic:cNvPicPr>
                  </pic:nvPicPr>
                  <pic:blipFill>
                    <a:blip r:embed="rId45"/>
                    <a:stretch>
                      <a:fillRect/>
                    </a:stretch>
                  </pic:blipFill>
                  <pic:spPr bwMode="auto">
                    <a:xfrm>
                      <a:off x="0" y="0"/>
                      <a:ext cx="5039999" cy="2167060"/>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across phases.</w:t>
      </w:r>
      <w:r>
        <w:t xml:space="preserve"> </w:t>
      </w:r>
      <w:r>
        <w:t xml:space="preserve">(</w:t>
      </w:r>
      <w:r>
        <w:rPr>
          <w:bCs/>
          <w:b/>
        </w:rPr>
        <w:t xml:space="preserve">Left</w:t>
      </w:r>
      <w:r>
        <w:t xml:space="preserve">) Phase 1: the most-trusted archetypes cluster</w:t>
      </w:r>
      <w:r>
        <w:t xml:space="preserve"> </w:t>
      </w:r>
      <w:r>
        <w:t xml:space="preserve">in the low-stack region and</w:t>
      </w:r>
      <w:r>
        <w:t xml:space="preserve"> </w:t>
      </w:r>
      <w:r>
        <w:rPr>
          <w:bCs/>
          <w:b/>
        </w:rPr>
        <w:t xml:space="preserve">Firestorm</w:t>
      </w:r>
      <w:r>
        <w:t xml:space="preserve"> </w:t>
      </w:r>
      <w:r>
        <w:t xml:space="preserve">(low trust) is</w:t>
      </w:r>
      <w:r>
        <w:t xml:space="preserve"> </w:t>
      </w:r>
      <w:r>
        <w:t xml:space="preserve">the highest earner. (</w:t>
      </w:r>
      <w:r>
        <w:rPr>
          <w:bCs/>
          <w:b/>
        </w:rPr>
        <w:t xml:space="preserve">Right</w:t>
      </w:r>
      <w:r>
        <w:t xml:space="preserve">) Phase 3.1: the</w:t>
      </w:r>
      <w:r>
        <w:t xml:space="preserve"> </w:t>
      </w:r>
      <w:r>
        <w:t xml:space="preserve">relationship dissolves and</w:t>
      </w:r>
      <w:r>
        <w:t xml:space="preserve"> </w:t>
      </w:r>
      <w:r>
        <w:rPr>
          <w:bCs/>
          <w:b/>
        </w:rPr>
        <w:t xml:space="preserve">Wall</w:t>
      </w:r>
      <w:r>
        <w:t xml:space="preserve"> </w:t>
      </w:r>
      <w:r>
        <w:t xml:space="preserve">becomes the top earner.</w:t>
      </w:r>
      <w:r>
        <w:t xml:space="preserve"> </w:t>
      </w:r>
      <w:r>
        <w:t xml:space="preserve">Each point is one archetype (mean across the five seeds); the</w:t>
      </w:r>
      <w:r>
        <w:t xml:space="preserve"> </w:t>
      </w:r>
      <w:r>
        <w:t xml:space="preserve">vertical axis is on a log scale and the dashed line is the</w:t>
      </w:r>
      <w:r>
        <w:t xml:space="preserve"> </w:t>
      </w:r>
      <w:r>
        <w:t xml:space="preserve">least-squares fit.</w:t>
      </w:r>
    </w:p>
    <w:p>
      <w:pPr>
        <w:pStyle w:val="BodyText"/>
      </w:pPr>
      <w:r>
        <w:t xml:space="preserve">The mechanism is also visible in a single representative hand.</w:t>
      </w:r>
      <w:r>
        <w:t xml:space="preserve"> </w:t>
      </w:r>
      <w:r>
        <w:t xml:space="preserve">(</w:t>
      </w:r>
      <w:r>
        <w:rPr>
          <w:bCs/>
          <w:b/>
        </w:rPr>
        <w:t xml:space="preserve">Firestorm</w:t>
      </w:r>
      <w:r>
        <w:t xml:space="preserve"> </w:t>
      </w:r>
      <w:r>
        <w:t xml:space="preserve">happens to hold a genuine hand here rather than</w:t>
      </w:r>
      <w:r>
        <w:t xml:space="preserve"> </w:t>
      </w:r>
      <w:r>
        <w:t xml:space="preserve">running a bluff; the hand directly illustrates</w:t>
      </w:r>
      <w:r>
        <w:t xml:space="preserve"> </w:t>
      </w:r>
      <w:r>
        <w:rPr>
          <w:bCs/>
          <w:b/>
        </w:rPr>
        <w:t xml:space="preserve">Wall</w:t>
      </w:r>
      <w:r>
        <w:t xml:space="preserve">’s</w:t>
      </w:r>
      <w:r>
        <w:t xml:space="preserve"> </w:t>
      </w:r>
      <w:r>
        <w:t xml:space="preserve">calling-station leak.)</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48"/>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49"/>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saturates near its ceiling—just short</w:t>
      </w:r>
      <w:r>
        <w:rPr>
          <w:iCs/>
          <w:i/>
        </w:rPr>
        <w:t xml:space="preserve"> </w:t>
      </w:r>
      <w:r>
        <w:rPr>
          <w:iCs/>
          <w:i/>
        </w:rPr>
        <w:t xml:space="preserve">of</w:t>
      </w:r>
      <w:r>
        <w:rPr>
          <w:iCs/>
          <w:i/>
        </w:rPr>
        <w:t xml:space="preserve"> </w:t>
      </w:r>
      <m:oMath>
        <m:r>
          <m:t>1</m:t>
        </m:r>
      </m:oMath>
      <w:r>
        <w:rPr>
          <w:iCs/>
          <w:i/>
        </w:rPr>
        <w:t xml:space="preserve">, given the</w:t>
      </w:r>
      <w:r>
        <w:rPr>
          <w:iCs/>
          <w:i/>
        </w:rPr>
        <w:t xml:space="preserve"> </w:t>
      </w:r>
      <m:oMath>
        <m:r>
          <m:t>ε</m:t>
        </m:r>
      </m:oMath>
      <w:r>
        <w:rPr>
          <w:iCs/>
          <w:i/>
        </w:rPr>
        <w:t xml:space="preserve"> </w:t>
      </w:r>
      <w:r>
        <w:rPr>
          <w:iCs/>
          <w:i/>
        </w:rPr>
        <w:t xml:space="preserve">noise floor—on</w:t>
      </w:r>
      <w:r>
        <w:rPr>
          <w:iCs/>
          <w:i/>
        </w:rPr>
        <w:t xml:space="preserve"> </w:t>
      </w:r>
      <w:r>
        <w:rPr>
          <w:bCs/>
          <w:b/>
          <w:iCs/>
          <w:i/>
        </w:rPr>
        <w:t xml:space="preserve">Firestorm</w:t>
      </w:r>
      <w:r>
        <w:rPr>
          <w:iCs/>
          <w:i/>
        </w:rPr>
        <w:t xml:space="preserve"> </w:t>
      </w:r>
      <w:r>
        <w:rPr>
          <w:iCs/>
          <w:i/>
        </w:rPr>
        <w:t xml:space="preserve">being a firestorm and on</w:t>
      </w:r>
      <w:r>
        <w:rPr>
          <w:iCs/>
          <w:i/>
        </w:rPr>
        <w:t xml:space="preserve"> </w:t>
      </w:r>
      <w:r>
        <w:rPr>
          <w:bCs/>
          <w:b/>
          <w:iCs/>
          <w:i/>
        </w:rPr>
        <w:t xml:space="preserve">Wall</w:t>
      </w:r>
      <w:r>
        <w:rPr>
          <w:iCs/>
          <w:i/>
        </w:rPr>
        <w:t xml:space="preserve"> </w:t>
      </w:r>
      <w:r>
        <w:rPr>
          <w:iCs/>
          <w:i/>
        </w:rPr>
        <w:t xml:space="preserve">being a wall.</w:t>
      </w:r>
    </w:p>
    <w:bookmarkStart w:id="50"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rPr>
        <w:t xml:space="preserve">Wall</w:t>
      </w:r>
      <w:r>
        <w:t xml:space="preserve"> </w:t>
      </w:r>
      <w:r>
        <w:t xml:space="preserve">(</w:t>
      </w:r>
      <m:oMath>
        <m:r>
          <m:t>p</m:t>
        </m:r>
        <m:r>
          <m:rPr>
            <m:sty m:val="p"/>
          </m:rPr>
          <m:t>≈</m:t>
        </m:r>
        <m:r>
          <m:t>1.0</m:t>
        </m:r>
      </m:oMath>
      <w:r>
        <w:t xml:space="preserve">) and</w:t>
      </w:r>
      <w:r>
        <w:t xml:space="preserve"> </w:t>
      </w:r>
      <w:r>
        <w:rPr>
          <w:bCs/>
          <w:b/>
        </w:rPr>
        <w:t xml:space="preserve">Firestorm</w:t>
      </w:r>
      <w:r>
        <w:t xml:space="preserve"> </w:t>
      </w:r>
      <w:r>
        <w:t xml:space="preserve">(</w:t>
      </w:r>
      <m:oMath>
        <m:r>
          <m:t>p</m:t>
        </m:r>
        <m:r>
          <m:rPr>
            <m:sty m:val="p"/>
          </m:rPr>
          <m:t>≈</m:t>
        </m:r>
        <m:r>
          <m:t>0.82</m:t>
        </m:r>
      </m:oMath>
      <w:r>
        <w:t xml:space="preserve">)—with</w:t>
      </w:r>
      <w:r>
        <w:t xml:space="preserve"> </w:t>
      </w:r>
      <w:r>
        <w:rPr>
          <w:bCs/>
          <w:b/>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near-identical mean</w:t>
      </w:r>
      <w:r>
        <w:t xml:space="preserve"> </w:t>
      </w:r>
      <w:r>
        <w:t xml:space="preserve">parameters under the spec (</w:t>
      </w:r>
      <w:r>
        <w:rPr>
          <w:bCs/>
          <w:b/>
        </w:rPr>
        <w:t xml:space="preserve">Sentinel</w:t>
      </w:r>
      <w:r>
        <w:t xml:space="preserve"> </w:t>
      </w:r>
      <w:r>
        <w:t xml:space="preserve">and</w:t>
      </w:r>
      <w:r>
        <w:t xml:space="preserve"> </w:t>
      </w:r>
      <w:r>
        <w:rPr>
          <w:bCs/>
          <w:b/>
        </w:rPr>
        <w:t xml:space="preserve">Judge</w:t>
      </w:r>
      <w:r>
        <w:t xml:space="preserve"> </w:t>
      </w:r>
      <w:r>
        <w:t xml:space="preserve">are</w:t>
      </w:r>
      <w:r>
        <w:t xml:space="preserve"> </w:t>
      </w:r>
      <w:r>
        <w:t xml:space="preserve">byte-identical;</w:t>
      </w:r>
      <w:r>
        <w:t xml:space="preserve"> </w:t>
      </w:r>
      <w:r>
        <w:rPr>
          <w:bCs/>
          <w:b/>
        </w:rPr>
        <w:t xml:space="preserve">Mirror</w:t>
      </w:r>
      <w:r>
        <w:t xml:space="preserve"> </w:t>
      </w:r>
      <w:r>
        <w:t xml:space="preserve">is only minimally different and blends</w:t>
      </w:r>
      <w:r>
        <w:t xml:space="preserve"> </w:t>
      </w:r>
      <w:r>
        <w:t xml:space="preserve">at runtime), so the posterior over the cluster saturates at high</w:t>
      </w:r>
      <w:r>
        <w:t xml:space="preserve"> </w:t>
      </w:r>
      <w:r>
        <w:t xml:space="preserve">uncertainty—up to</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when all three are</w:t>
      </w:r>
      <w:r>
        <w:t xml:space="preserve"> </w:t>
      </w:r>
      <w:r>
        <w:t xml:space="preserve">treated as indistinguishable, and at least</w:t>
      </w:r>
      <w:r>
        <w:t xml:space="preserve"> </w:t>
      </w:r>
      <m:oMath>
        <m:sSub>
          <m:e>
            <m:r>
              <m:rPr>
                <m:sty m:val="p"/>
              </m:rPr>
              <m:t>log</m:t>
            </m:r>
          </m:e>
          <m:sub>
            <m:r>
              <m:t>2</m:t>
            </m:r>
          </m:sub>
        </m:sSub>
        <m:d>
          <m:dPr>
            <m:begChr m:val="("/>
            <m:endChr m:val=")"/>
            <m:sepChr m:val=""/>
            <m:grow/>
          </m:dPr>
          <m:e>
            <m:r>
              <m:t>2</m:t>
            </m:r>
          </m:e>
        </m:d>
        <m:r>
          <m:rPr>
            <m:sty m:val="p"/>
          </m:rPr>
          <m:t>=</m:t>
        </m:r>
        <m:r>
          <m:t>1</m:t>
        </m:r>
      </m:oMath>
      <w:r>
        <w:t xml:space="preserve"> </w:t>
      </w:r>
      <w:r>
        <w:t xml:space="preserve">bit for</w:t>
      </w:r>
      <w:r>
        <w:t xml:space="preserve"> </w:t>
      </w:r>
      <w:r>
        <w:t xml:space="preserve">the byte-identical</w:t>
      </w:r>
      <w:r>
        <w:t xml:space="preserve"> </w:t>
      </w:r>
      <w:r>
        <w:rPr>
          <w:bCs/>
          <w:b/>
        </w:rPr>
        <w:t xml:space="preserve">Sentinel</w:t>
      </w:r>
      <w:r>
        <w:t xml:space="preserve">/</w:t>
      </w:r>
      <w:r>
        <w:rPr>
          <w:bCs/>
          <w:b/>
        </w:rPr>
        <w:t xml:space="preserve">Judge</w:t>
      </w:r>
      <w:r>
        <w:t xml:space="preserve"> </w:t>
      </w:r>
      <w:r>
        <w:t xml:space="preserve">pair—a direct</w:t>
      </w:r>
      <w:r>
        <w:t xml:space="preserve"> </w:t>
      </w:r>
      <w:r>
        <w:t xml:space="preserve">consequence of our design choice rather than an emergent finding.</w:t>
      </w:r>
    </w:p>
    <w:bookmarkEnd w:id="50"/>
    <w:bookmarkEnd w:id="51"/>
    <w:bookmarkStart w:id="56"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2"/>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865088"/>
            <wp:effectExtent b="0" l="0" r="0" t="0"/>
            <wp:docPr descr="" title="" id="54" name="Picture"/>
            <a:graphic>
              <a:graphicData uri="http://schemas.openxmlformats.org/drawingml/2006/picture">
                <pic:pic>
                  <pic:nvPicPr>
                    <pic:cNvPr descr="07_phase2_bounded_vs_unbounded_aggressive.png" id="55" name="Picture"/>
                    <pic:cNvPicPr>
                      <a:picLocks noChangeArrowheads="1" noChangeAspect="1"/>
                    </pic:cNvPicPr>
                  </pic:nvPicPr>
                  <pic:blipFill>
                    <a:blip r:embed="rId53"/>
                    <a:stretch>
                      <a:fillRect/>
                    </a:stretch>
                  </pic:blipFill>
                  <pic:spPr bwMode="auto">
                    <a:xfrm>
                      <a:off x="0" y="0"/>
                      <a:ext cx="5039999" cy="2865088"/>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56"/>
    <w:bookmarkStart w:id="63"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CaptionedFigure"/>
      </w:pPr>
      <w:r>
        <w:drawing>
          <wp:inline>
            <wp:extent cx="5039999" cy="1828695"/>
            <wp:effectExtent b="0" l="0" r="0" t="0"/>
            <wp:docPr descr="" title="" id="58" name="Picture"/>
            <a:graphic>
              <a:graphicData uri="http://schemas.openxmlformats.org/drawingml/2006/picture">
                <pic:pic>
                  <pic:nvPicPr>
                    <pic:cNvPr descr="14_nash_convergence_compare.png" id="59" name="Picture"/>
                    <pic:cNvPicPr>
                      <a:picLocks noChangeArrowheads="1" noChangeAspect="1"/>
                    </pic:cNvPicPr>
                  </pic:nvPicPr>
                  <pic:blipFill>
                    <a:blip r:embed="rId57"/>
                    <a:stretch>
                      <a:fillRect/>
                    </a:stretch>
                  </pic:blipFill>
                  <pic:spPr bwMode="auto">
                    <a:xfrm>
                      <a:off x="0" y="0"/>
                      <a:ext cx="5039999" cy="1828695"/>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becomes dispersed in</w:t>
      </w:r>
      <w:r>
        <w:rPr>
          <w:bCs/>
          <w:b/>
        </w:rPr>
        <w:t xml:space="preserve"> </w:t>
      </w:r>
      <w:r>
        <w:rPr>
          <w:bCs/>
          <w:b/>
        </w:rPr>
        <w:t xml:space="preserve">parameter space.</w:t>
      </w:r>
      <w:r>
        <w:t xml:space="preserve"> </w:t>
      </w:r>
      <w:r>
        <w:t xml:space="preserve">Averaged pairwise</w:t>
      </w:r>
      <w:r>
        <w:t xml:space="preserve"> </w:t>
      </w:r>
      <m:oMath>
        <m:sSub>
          <m:e>
            <m:r>
              <m:t>L</m:t>
            </m:r>
          </m:e>
          <m:sub>
            <m:r>
              <m:t>1</m:t>
            </m:r>
          </m:sub>
        </m:sSub>
      </m:oMath>
      <w:r>
        <w:t xml:space="preserve"> </w:t>
      </w:r>
      <w:r>
        <w:t xml:space="preserve">distance between all</w:t>
      </w:r>
      <w:r>
        <w:t xml:space="preserve"> </w:t>
      </w:r>
      <w:r>
        <w:t xml:space="preserve">eight agents in a 36-dimensional parameter space over</w:t>
      </w:r>
      <w:r>
        <w:t xml:space="preserve"> </w:t>
      </w:r>
      <m:oMath>
        <m:r>
          <m:t>10</m:t>
        </m:r>
        <m:r>
          <m:rPr>
            <m:sty m:val="p"/>
          </m:rPr>
          <m:t>,</m:t>
        </m:r>
        <m:r>
          <m:t>000</m:t>
        </m:r>
      </m:oMath>
      <w:r>
        <w:t xml:space="preserve"> </w:t>
      </w:r>
      <w:r>
        <w:t xml:space="preserve">hands of unbounded hill-climbing. (</w:t>
      </w:r>
      <w:r>
        <w:rPr>
          <w:bCs/>
          <w:b/>
        </w:rPr>
        <w:t xml:space="preserve">Left</w:t>
      </w:r>
      <w:r>
        <w:t xml:space="preserve">)</w:t>
      </w:r>
      <w:r>
        <w:t xml:space="preserve"> </w:t>
      </w:r>
      <w:r>
        <w:t xml:space="preserve">With weak HC (</w:t>
      </w:r>
      <m:oMath>
        <m:r>
          <m:t>δ</m:t>
        </m:r>
        <m:r>
          <m:rPr>
            <m:sty m:val="p"/>
          </m:rPr>
          <m:t>=</m:t>
        </m:r>
        <m:r>
          <m:t>0.03</m:t>
        </m:r>
      </m:oMath>
      <w:r>
        <w:t xml:space="preserve">), agents barely move.</w:t>
      </w:r>
      <w:r>
        <w:t xml:space="preserve"> </w:t>
      </w:r>
      <w:r>
        <w:t xml:space="preserve">(</w:t>
      </w:r>
      <w:r>
        <w:rPr>
          <w:bCs/>
          <w:b/>
        </w:rPr>
        <w:t xml:space="preserve">Right</w:t>
      </w:r>
      <w:r>
        <w:t xml:space="preserve">) Aggressive HC (</w:t>
      </w:r>
      <m:oMath>
        <m:r>
          <m:t>δ</m:t>
        </m:r>
        <m:r>
          <m:rPr>
            <m:sty m:val="p"/>
          </m:rPr>
          <m:t>=</m:t>
        </m:r>
        <m:r>
          <m:t>0.15</m:t>
        </m:r>
      </m:oMath>
      <w:r>
        <w:t xml:space="preserve">) spreads the</w:t>
      </w:r>
      <w:r>
        <w:t xml:space="preserve"> </w:t>
      </w:r>
      <w:r>
        <w:t xml:space="preserve">population out on every seed. A ratio of final-to-initial</w:t>
      </w:r>
      <w:r>
        <w:t xml:space="preserve"> </w:t>
      </w:r>
      <w:r>
        <w:t xml:space="preserve">cluster spread</w:t>
      </w:r>
      <w:r>
        <w:t xml:space="preserve"> </w:t>
      </w:r>
      <m:oMath>
        <m:r>
          <m:rPr>
            <m:sty m:val="p"/>
          </m:rPr>
          <m:t>&gt;</m:t>
        </m:r>
        <m:r>
          <m:t>1</m:t>
        </m:r>
      </m:oMath>
      <w:r>
        <w:t xml:space="preserve"> </w:t>
      </w:r>
      <w:r>
        <w:t xml:space="preserve">implies the agents become more dispersed at</w:t>
      </w:r>
      <w:r>
        <w:t xml:space="preserve"> </w:t>
      </w:r>
      <w:r>
        <w:t xml:space="preserve">end-of-run than at the start.</w:t>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BodyText"/>
      </w:pPr>
      <w:r>
        <w:drawing>
          <wp:inline>
            <wp:extent cx="5039999" cy="2334947"/>
            <wp:effectExtent b="0" l="0" r="0" t="0"/>
            <wp:docPr descr="image" title="" id="61" name="Picture"/>
            <a:graphic>
              <a:graphicData uri="http://schemas.openxmlformats.org/drawingml/2006/picture">
                <pic:pic>
                  <pic:nvPicPr>
                    <pic:cNvPr descr="10_param_drift_unbounded_aggressive.png" id="62" name="Picture"/>
                    <pic:cNvPicPr>
                      <a:picLocks noChangeArrowheads="1" noChangeAspect="1"/>
                    </pic:cNvPicPr>
                  </pic:nvPicPr>
                  <pic:blipFill>
                    <a:blip r:embed="rId60"/>
                    <a:stretch>
                      <a:fillRect/>
                    </a:stretch>
                  </pic:blipFill>
                  <pic:spPr bwMode="auto">
                    <a:xfrm>
                      <a:off x="0" y="0"/>
                      <a:ext cx="5039999" cy="2334947"/>
                    </a:xfrm>
                    <a:prstGeom prst="rect">
                      <a:avLst/>
                    </a:prstGeom>
                    <a:noFill/>
                    <a:ln w="9525">
                      <a:noFill/>
                      <a:headEnd/>
                      <a:tailEnd/>
                    </a:ln>
                  </pic:spPr>
                </pic:pic>
              </a:graphicData>
            </a:graphic>
          </wp:inline>
        </w:drawing>
      </w:r>
    </w:p>
    <w:p>
      <w:pPr>
        <w:pStyle w:val="BodyText"/>
      </w:pPr>
      <w:r>
        <w:rPr>
          <w:bCs/>
          <w:b/>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3"/>
    <w:bookmarkStart w:id="68"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64"/>
      </w:r>
      <w:r>
        <w:t xml:space="preserve">,</w:t>
      </w:r>
      <w:r>
        <w:t xml:space="preserve"> </w:t>
      </w:r>
      <w:r>
        <w:t xml:space="preserve">PFR</w:t>
      </w:r>
      <w:r>
        <w:rPr>
          <w:rStyle w:val="FootnoteReference"/>
        </w:rPr>
        <w:footnoteReference w:id="65"/>
      </w:r>
      <w:r>
        <w:t xml:space="preserve">, and</w:t>
      </w:r>
      <w:r>
        <w:t xml:space="preserve"> </w:t>
      </w:r>
      <w:r>
        <w:t xml:space="preserve">AF</w:t>
      </w:r>
      <w:r>
        <w:rPr>
          <w:rStyle w:val="FootnoteReference"/>
        </w:rPr>
        <w:footnoteReference w:id="66"/>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67"/>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68"/>
    <w:bookmarkStart w:id="77"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236991"/>
            <wp:effectExtent b="0" l="0" r="0" t="0"/>
            <wp:docPr descr="" title="" id="70" name="Picture"/>
            <a:graphic>
              <a:graphicData uri="http://schemas.openxmlformats.org/drawingml/2006/picture">
                <pic:pic>
                  <pic:nvPicPr>
                    <pic:cNvPr descr="03_economic_inversion.png" id="71" name="Picture"/>
                    <pic:cNvPicPr>
                      <a:picLocks noChangeArrowheads="1" noChangeAspect="1"/>
                    </pic:cNvPicPr>
                  </pic:nvPicPr>
                  <pic:blipFill>
                    <a:blip r:embed="rId69"/>
                    <a:stretch>
                      <a:fillRect/>
                    </a:stretch>
                  </pic:blipFill>
                  <pic:spPr bwMode="auto">
                    <a:xfrm>
                      <a:off x="0" y="0"/>
                      <a:ext cx="5039999" cy="3236991"/>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climbs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 The high TMA of these two honest types (</w:t>
      </w:r>
      <w:r>
        <w:rPr>
          <w:bCs/>
          <w:b/>
        </w:rPr>
        <w:t xml:space="preserve">Wall</w:t>
      </w:r>
      <w:r>
        <w:t xml:space="preserve">, honesty</w:t>
      </w:r>
      <w:r>
        <w:t xml:space="preserve"> </w:t>
      </w:r>
      <m:oMath>
        <m:r>
          <m:t>0.96</m:t>
        </m:r>
      </m:oMath>
      <w:r>
        <w:t xml:space="preserve">;</w:t>
      </w:r>
      <w:r>
        <w:t xml:space="preserve"> </w:t>
      </w:r>
      <w:r>
        <w:rPr>
          <w:bCs/>
          <w:b/>
        </w:rPr>
        <w:t xml:space="preserve">Sentinel</w:t>
      </w:r>
      <w:r>
        <w:t xml:space="preserve">, honesty</w:t>
      </w:r>
      <w:r>
        <w:t xml:space="preserve"> </w:t>
      </w:r>
      <m:oMath>
        <m:r>
          <m:t>0.92</m:t>
        </m:r>
      </m:oMath>
      <w:r>
        <w:t xml:space="preserve">) warrants some skepticism: their</w:t>
      </w:r>
      <w:r>
        <w:t xml:space="preserve"> </w:t>
      </w:r>
      <w:r>
        <w:t xml:space="preserve">reasoning-enhanced river value-betting causes trust and aggression to</w:t>
      </w:r>
      <w:r>
        <w:t xml:space="preserve"> </w:t>
      </w:r>
      <w:r>
        <w:t xml:space="preserve">rise together without any deception, somewhat exaggerating their</w:t>
      </w:r>
      <w:r>
        <w:t xml:space="preserve"> </w:t>
      </w:r>
      <w:r>
        <w:t xml:space="preserve">apparent</w:t>
      </w:r>
      <w:r>
        <w:t xml:space="preserve"> </w:t>
      </w:r>
      <w:r>
        <w:t xml:space="preserve">“</w:t>
      </w:r>
      <w:r>
        <w:t xml:space="preserve">farming.</w:t>
      </w:r>
      <w:r>
        <w:t xml:space="preserve">”</w:t>
      </w:r>
    </w:p>
    <w:p>
      <w:pPr>
        <w:pStyle w:val="CaptionedFigure"/>
      </w:pPr>
      <w:r>
        <w:drawing>
          <wp:inline>
            <wp:extent cx="5039999" cy="2656318"/>
            <wp:effectExtent b="0" l="0" r="0" t="0"/>
            <wp:docPr descr="" title="" id="73" name="Picture"/>
            <a:graphic>
              <a:graphicData uri="http://schemas.openxmlformats.org/drawingml/2006/picture">
                <pic:pic>
                  <pic:nvPicPr>
                    <pic:cNvPr descr="06_tma_by_archetype.png" id="74" name="Picture"/>
                    <pic:cNvPicPr>
                      <a:picLocks noChangeArrowheads="1" noChangeAspect="1"/>
                    </pic:cNvPicPr>
                  </pic:nvPicPr>
                  <pic:blipFill>
                    <a:blip r:embed="rId72"/>
                    <a:stretch>
                      <a:fillRect/>
                    </a:stretch>
                  </pic:blipFill>
                  <pic:spPr bwMode="auto">
                    <a:xfrm>
                      <a:off x="0" y="0"/>
                      <a:ext cx="5039999" cy="2656318"/>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Wall and Sentinel show the strongest signals, but for these two honest archetypes the high TMA reflects correlated trust and legitimate value-betting rather than deception.</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all and Sentinel show the strongest signals, but for these two honest archetypes the high TMA reflects correlated trust and legitimate value-betting rather than deception."/>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75"/>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76"/>
      </w:r>
      <w:r>
        <w:t xml:space="preserve">, places</w:t>
      </w:r>
      <w:r>
        <w:t xml:space="preserve"> </w:t>
      </w:r>
      <w:r>
        <w:t xml:space="preserve">a value bet on the river, and wins 32 chips. Canonical</w:t>
      </w:r>
      <w:r>
        <w:t xml:space="preserve"> </w:t>
      </w:r>
      <w:r>
        <w:rPr>
          <w:bCs/>
          <w:b/>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77"/>
    <w:bookmarkEnd w:id="78"/>
    <w:bookmarkStart w:id="83" w:name="discussion"/>
    <w:p>
      <w:pPr>
        <w:pStyle w:val="Heading1"/>
      </w:pPr>
      <w:r>
        <w:rPr>
          <w:rStyle w:val="SectionNumber"/>
        </w:rPr>
        <w:t xml:space="preserve">5</w:t>
      </w:r>
      <w:r>
        <w:tab/>
      </w:r>
      <w:r>
        <w:t xml:space="preserve">Discussion</w:t>
      </w:r>
    </w:p>
    <w:p>
      <w:pPr>
        <w:pStyle w:val="FirstParagraph"/>
      </w:pPr>
      <w:r>
        <w:t xml:space="preserve">The title to this research has been intentionally unsettling; in</w:t>
      </w:r>
      <w:r>
        <w:t xml:space="preserve"> </w:t>
      </w:r>
      <w:r>
        <w:t xml:space="preserve">each agent configuration we tested, being</w:t>
      </w:r>
      <w:r>
        <w:t xml:space="preserve"> </w:t>
      </w:r>
      <w:r>
        <w:t xml:space="preserve">“</w:t>
      </w:r>
      <w:r>
        <w:t xml:space="preserve">trusted</w:t>
      </w:r>
      <w:r>
        <w:t xml:space="preserve">”</w:t>
      </w:r>
      <w:r>
        <w:t xml:space="preserve"> </w:t>
      </w:r>
      <w:r>
        <w:t xml:space="preserve">represented a</w:t>
      </w:r>
      <w:r>
        <w:t xml:space="preserve"> </w:t>
      </w:r>
      <w:r>
        <w:t xml:space="preserve">fiscal cost rather than a fiscal advantage, and there was no way to</w:t>
      </w:r>
      <w:r>
        <w:t xml:space="preserve"> </w:t>
      </w:r>
      <w:r>
        <w:t xml:space="preserve">remove or optimize that cost—all we could do was rationalize it.</w:t>
      </w:r>
    </w:p>
    <w:p>
      <w:pPr>
        <w:pStyle w:val="BodyText"/>
      </w:pPr>
      <w:r>
        <w:t xml:space="preserve">The sections that follow establish how the problem develops, why any</w:t>
      </w:r>
      <w:r>
        <w:t xml:space="preserve"> </w:t>
      </w:r>
      <w:r>
        <w:t xml:space="preserve">form of numerical optimization cannot resolve it, and how the use of</w:t>
      </w:r>
      <w:r>
        <w:t xml:space="preserve"> </w:t>
      </w:r>
      <w:r>
        <w:t xml:space="preserve">logical reasoning can keep the problem from occurring, but they also</w:t>
      </w:r>
      <w:r>
        <w:t xml:space="preserve"> </w:t>
      </w:r>
      <w:r>
        <w:t xml:space="preserve">provide insight into what limitations exist when doing so with a</w:t>
      </w:r>
      <w:r>
        <w:t xml:space="preserve"> </w:t>
      </w:r>
      <w:r>
        <w:t xml:space="preserve">five-seed study.</w:t>
      </w:r>
    </w:p>
    <w:bookmarkStart w:id="79"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is an instance of the</w:t>
      </w:r>
      <w:r>
        <w:t xml:space="preserve"> </w:t>
      </w:r>
      <w:r>
        <w:rPr>
          <w:iCs/>
          <w:i/>
        </w:rPr>
        <w:t xml:space="preserve">transparency paradox</w:t>
      </w:r>
      <w:r>
        <w:t xml:space="preserve"> </w:t>
      </w:r>
      <w:r>
        <w:t xml:space="preserve">introduced earlier—that predictable cooperation can be</w:t>
      </w:r>
      <w:r>
        <w:t xml:space="preserve"> </w:t>
      </w:r>
      <w:r>
        <w:t xml:space="preserve">exploited—which our zero-sum testbed shows can arise under simple</w:t>
      </w:r>
      <w:r>
        <w:t xml:space="preserve"> </w:t>
      </w:r>
      <w:r>
        <w:t xml:space="preserve">agent policies, even though the empirical reputation record does not</w:t>
      </w:r>
      <w:r>
        <w:t xml:space="preserve"> </w:t>
      </w:r>
      <w:r>
        <w:t xml:space="preserve">establish it for real markets.</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Phase 1’s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79"/>
    <w:bookmarkStart w:id="80"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near-identical mean</w:t>
      </w:r>
      <w:r>
        <w:t xml:space="preserve"> </w:t>
      </w:r>
      <w:r>
        <w:t xml:space="preserve">parameters (</w:t>
      </w:r>
      <w:r>
        <w:rPr>
          <w:bCs/>
          <w:b/>
        </w:rPr>
        <w:t xml:space="preserve">Sentinel</w:t>
      </w:r>
      <w:r>
        <w:t xml:space="preserve"> </w:t>
      </w:r>
      <w:r>
        <w:t xml:space="preserve">and</w:t>
      </w:r>
      <w:r>
        <w:t xml:space="preserve"> </w:t>
      </w:r>
      <w:r>
        <w:rPr>
          <w:bCs/>
          <w:b/>
        </w:rPr>
        <w:t xml:space="preserve">Judge</w:t>
      </w:r>
      <w:r>
        <w:t xml:space="preserve"> </w:t>
      </w:r>
      <w:r>
        <w:t xml:space="preserve">are byte-identical;</w:t>
      </w:r>
      <w:r>
        <w:t xml:space="preserve"> </w:t>
      </w:r>
      <w:r>
        <w:rPr>
          <w:bCs/>
          <w:b/>
        </w:rPr>
        <w:t xml:space="preserve">Mirror</w:t>
      </w:r>
      <w:r>
        <w:t xml:space="preserve"> </w:t>
      </w:r>
      <w:r>
        <w:t xml:space="preserve">is only minimally different and blends at runtime),</w:t>
      </w:r>
      <w:r>
        <w:t xml:space="preserve"> </w:t>
      </w:r>
      <w:r>
        <w:t xml:space="preserve">and the Bayesian posterior cannot reliably distinguish them</w:t>
      </w:r>
      <w:r>
        <w:t xml:space="preserve"> </w:t>
      </w:r>
      <w:r>
        <w:t xml:space="preserve">regardless of algorithmic sophistication. Classification accuracy</w:t>
      </w:r>
      <w:r>
        <w:t xml:space="preserve"> </w:t>
      </w:r>
      <w:r>
        <w:t xml:space="preserve">in that sub-space is bounded above by chance—</w:t>
      </w:r>
      <m:oMath>
        <m:r>
          <m:t>1</m:t>
        </m:r>
        <m:r>
          <m:rPr>
            <m:sty m:val="p"/>
          </m:rPr>
          <m:t>/</m:t>
        </m:r>
        <m:r>
          <m:t>3</m:t>
        </m:r>
      </m:oMath>
      <w:r>
        <w:t xml:space="preserve"> </w:t>
      </w:r>
      <w:r>
        <w:t xml:space="preserve">for three</w:t>
      </w:r>
      <w:r>
        <w:t xml:space="preserve"> </w:t>
      </w:r>
      <w:r>
        <w:t xml:space="preserve">indistinguishable types,</w:t>
      </w:r>
      <w:r>
        <w:t xml:space="preserve"> </w:t>
      </w:r>
      <m:oMath>
        <m:r>
          <m:t>1</m:t>
        </m:r>
        <m:r>
          <m:rPr>
            <m:sty m:val="p"/>
          </m:rPr>
          <m:t>/</m:t>
        </m:r>
        <m:r>
          <m:t>2</m:t>
        </m:r>
      </m:oMath>
      <w:r>
        <w:t xml:space="preserve"> </w:t>
      </w:r>
      <w:r>
        <w:t xml:space="preserve">for the byte-identical pair.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 </w:t>
      </w:r>
      <w:r>
        <w:t xml:space="preserve">the</w:t>
      </w:r>
      <w:r>
        <w:t xml:space="preserve"> </w:t>
      </w:r>
      <w:r>
        <w:t xml:space="preserve">effective memory is</w:t>
      </w:r>
      <w:r>
        <w:t xml:space="preserve"> </w:t>
      </w:r>
      <m:oMath>
        <m:r>
          <m:t>1</m:t>
        </m:r>
        <m:r>
          <m:rPr>
            <m:sty m:val="p"/>
          </m:rPr>
          <m:t>/</m:t>
        </m:r>
        <m:d>
          <m:dPr>
            <m:begChr m:val="("/>
            <m:endChr m:val=")"/>
            <m:sepChr m:val=""/>
            <m:grow/>
          </m:dPr>
          <m:e>
            <m:r>
              <m:t>1</m:t>
            </m:r>
            <m:r>
              <m:rPr>
                <m:sty m:val="p"/>
              </m:rPr>
              <m:t>−</m:t>
            </m:r>
            <m:r>
              <m:t>λ</m:t>
            </m:r>
          </m:e>
        </m:d>
        <m:r>
          <m:rPr>
            <m:sty m:val="p"/>
          </m:rPr>
          <m:t>=</m:t>
        </m:r>
        <m:r>
          <m:t>20</m:t>
        </m:r>
      </m:oMath>
      <w:r>
        <w:t xml:space="preserve"> </w:t>
      </w:r>
      <w:r>
        <w:t xml:space="preserve">hands, so beliefs take</w:t>
      </w:r>
      <w:r>
        <w:t xml:space="preserve"> </w:t>
      </w:r>
      <w:r>
        <w:t xml:space="preserve">several such windows—on the order of</w:t>
      </w:r>
      <w:r>
        <w:t xml:space="preserve"> </w:t>
      </w:r>
      <m:oMath>
        <m:r>
          <m:t>70</m:t>
        </m:r>
      </m:oMath>
      <w:r>
        <w:t xml:space="preserve"> </w:t>
      </w:r>
      <w:r>
        <w:t xml:space="preserve">hands—to fully</w:t>
      </w:r>
      <w:r>
        <w:t xml:space="preserve"> </w:t>
      </w:r>
      <w:r>
        <w:t xml:space="preserve">re-converge after a strategy change, longer than the 50-hand</w:t>
      </w:r>
      <w:r>
        <w:t xml:space="preserve"> </w:t>
      </w:r>
      <w:r>
        <w:t xml:space="preserve">evaluation window),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80"/>
    <w:bookmarkStart w:id="81"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81"/>
    <w:bookmarkStart w:id="82"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 The most common test is simply</w:t>
      </w:r>
      <w:r>
        <w:t xml:space="preserve"> </w:t>
      </w:r>
      <w:r>
        <w:t xml:space="preserve">a single-sample</w:t>
      </w:r>
      <w:r>
        <w:t xml:space="preserve"> </w:t>
      </w:r>
      <m:oMath>
        <m:r>
          <m:t>t</m:t>
        </m:r>
      </m:oMath>
      <w:r>
        <w:t xml:space="preserve">-test comparing the average</w:t>
      </w:r>
      <w:r>
        <w:t xml:space="preserve"> </w:t>
      </w:r>
      <m:oMath>
        <m:sSub>
          <m:e>
            <m:r>
              <m:t>r</m:t>
            </m:r>
          </m:e>
          <m:sub>
            <m:r>
              <m:rPr>
                <m:sty m:val="p"/>
              </m:rPr>
              <m:t>t</m:t>
            </m:r>
            <m:r>
              <m:rPr>
                <m:sty m:val="p"/>
              </m:rPr>
              <m:t>p</m:t>
            </m:r>
          </m:sub>
        </m:sSub>
      </m:oMath>
      <w:r>
        <w:t xml:space="preserve"> </w:t>
      </w:r>
      <w:r>
        <w:t xml:space="preserve">value to zero</w:t>
      </w:r>
      <w:r>
        <w:t xml:space="preserve"> </w:t>
      </w:r>
      <w:r>
        <w:t xml:space="preserve">(with df</w:t>
      </w:r>
      <w:r>
        <w:t xml:space="preserve"> </w:t>
      </w:r>
      <m:oMath>
        <m:r>
          <m:rPr>
            <m:sty m:val="p"/>
          </m:rPr>
          <m:t>=</m:t>
        </m:r>
        <m:r>
          <m:t>4</m:t>
        </m:r>
      </m:oMath>
      <w:r>
        <w:t xml:space="preserve">, and thus</w:t>
      </w:r>
      <w:r>
        <w:t xml:space="preserve"> </w:t>
      </w:r>
      <m:oMath>
        <m:sSub>
          <m:e>
            <m:r>
              <m:t>T</m:t>
            </m:r>
          </m:e>
          <m:sub>
            <m:r>
              <m:rPr>
                <m:nor/>
                <m:sty m:val="p"/>
              </m:rPr>
              <m:t>crit</m:t>
            </m:r>
          </m:sub>
        </m:sSub>
        <m:r>
          <m:rPr>
            <m:sty m:val="p"/>
          </m:rPr>
          <m:t>=</m:t>
        </m:r>
        <m:r>
          <m:t>2.776</m:t>
        </m:r>
      </m:oMath>
      <w:r>
        <w:t xml:space="preserve">); the test’s</w:t>
      </w:r>
      <w:r>
        <w:t xml:space="preserve"> </w:t>
      </w:r>
      <m:oMath>
        <m:r>
          <m:t>p</m:t>
        </m:r>
      </m:oMath>
      <w:r>
        <w:t xml:space="preserve">-value therefore depends upon the between-seed variance, not some</w:t>
      </w:r>
      <w:r>
        <w:t xml:space="preserve"> </w:t>
      </w:r>
      <w:r>
        <w:t xml:space="preserve">fixed critical correlation value, and we do not view</w:t>
      </w:r>
      <w:r>
        <w:t xml:space="preserve"> </w:t>
      </w:r>
      <m:oMath>
        <m:sSub>
          <m:e>
            <m:r>
              <m:t>r</m:t>
            </m:r>
          </m:e>
          <m:sub>
            <m:r>
              <m:rPr>
                <m:sty m:val="p"/>
              </m:rPr>
              <m:t>t</m:t>
            </m:r>
            <m:r>
              <m:rPr>
                <m:sty m:val="p"/>
              </m:rPr>
              <m:t>p</m:t>
            </m:r>
          </m:sub>
        </m:sSub>
      </m:oMath>
      <w:r>
        <w:t xml:space="preserve"> </w:t>
      </w:r>
      <w:r>
        <w:t xml:space="preserve">as if it</w:t>
      </w:r>
      <w:r>
        <w:t xml:space="preserve"> </w:t>
      </w:r>
      <w:r>
        <w:t xml:space="preserve">were itself a five-point correlation. 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2"/>
    <w:bookmarkEnd w:id="83"/>
    <w:bookmarkStart w:id="84"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Why should anyone care outside of cards? All systems where machines</w:t>
      </w:r>
      <w:r>
        <w:t xml:space="preserve"> </w:t>
      </w:r>
      <w:r>
        <w:t xml:space="preserve">assess trust from observed behavior—Credit Scoring, Content</w:t>
      </w:r>
      <w:r>
        <w:t xml:space="preserve"> </w:t>
      </w:r>
      <w:r>
        <w:t xml:space="preserve">Moderation, Multi-Agent Marketplaces, Automated Negotiation—inherit</w:t>
      </w:r>
      <w:r>
        <w:t xml:space="preserve"> </w:t>
      </w:r>
      <w:r>
        <w:t xml:space="preserve">the same threat: if cooperation is apparent, it can be evaluated and</w:t>
      </w:r>
      <w:r>
        <w:t xml:space="preserve"> </w:t>
      </w:r>
      <w:r>
        <w:t xml:space="preserve">exploited. Our results indicate that protection for cooperative</w:t>
      </w:r>
      <w:r>
        <w:t xml:space="preserve"> </w:t>
      </w:r>
      <w:r>
        <w:t xml:space="preserve">agents will likely involve giving them the ability to think about the</w:t>
      </w:r>
      <w:r>
        <w:t xml:space="preserve"> </w:t>
      </w:r>
      <w:r>
        <w:t xml:space="preserve">reputation system itself—rather than simply providing them with</w:t>
      </w:r>
      <w:r>
        <w:t xml:space="preserve"> </w:t>
      </w:r>
      <w:r>
        <w:t xml:space="preserve">additional information about their counterparts. This poker framework</w:t>
      </w:r>
      <w:r>
        <w:t xml:space="preserve"> </w:t>
      </w:r>
      <w:r>
        <w:t xml:space="preserve">serves as a compact, completely reproducible tool for studying the</w:t>
      </w:r>
      <w:r>
        <w:t xml:space="preserve"> </w:t>
      </w:r>
      <w:r>
        <w:t xml:space="preserve">specific question—when does a good reputation become a bad thing?</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84"/>
    <w:bookmarkStart w:id="106" w:name="sources-and-acknowledgments"/>
    <w:p>
      <w:pPr>
        <w:pStyle w:val="Heading1"/>
      </w:pPr>
      <w:r>
        <w:t xml:space="preserve">Sources and Acknowledgments</w:t>
      </w:r>
    </w:p>
    <w:bookmarkStart w:id="90"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85"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85"/>
    <w:bookmarkStart w:id="86"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86"/>
    <w:bookmarkStart w:id="87"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87"/>
    <w:bookmarkStart w:id="89"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88">
        <w:r>
          <w:rPr>
            <w:rStyle w:val="Hyperlink"/>
          </w:rPr>
          <w:t xml:space="preserve">https://github.com/RachitAgrawal146/Poker_trust</w:t>
        </w:r>
      </w:hyperlink>
      <w:r>
        <w:t xml:space="preserve">.</w:t>
      </w:r>
    </w:p>
    <w:bookmarkEnd w:id="89"/>
    <w:bookmarkEnd w:id="90"/>
    <w:bookmarkStart w:id="91" w:name="references"/>
    <w:p>
      <w:pPr>
        <w:pStyle w:val="Heading2"/>
      </w:pPr>
      <w:r>
        <w:t xml:space="preserve">References</w:t>
      </w:r>
    </w:p>
    <w:bookmarkEnd w:id="91"/>
    <w:bookmarkStart w:id="105" w:name="supplementary-materials"/>
    <w:p>
      <w:pPr>
        <w:pStyle w:val="Heading2"/>
      </w:pPr>
      <w:r>
        <w:t xml:space="preserve">Supplementary Materials</w:t>
      </w:r>
    </w:p>
    <w:p>
      <w:pPr>
        <w:pStyle w:val="FirstParagraph"/>
      </w:pPr>
      <w:r>
        <w:t xml:space="preserve">The following supporting materials are available in the project</w:t>
      </w:r>
      <w:r>
        <w:t xml:space="preserve"> </w:t>
      </w:r>
      <w:r>
        <w:t xml:space="preserve">repository:</w:t>
      </w:r>
    </w:p>
    <w:p>
      <w:pPr>
        <w:numPr>
          <w:ilvl w:val="0"/>
          <w:numId w:val="1002"/>
        </w:numPr>
      </w:pPr>
      <w:r>
        <w:rPr>
          <w:bCs/>
          <w:b/>
        </w:rPr>
        <w:t xml:space="preserve">Bayesian update worked example.</w:t>
      </w:r>
    </w:p>
    <w:p>
      <w:pPr>
        <w:numPr>
          <w:ilvl w:val="0"/>
          <w:numId w:val="1002"/>
        </w:numPr>
      </w:pPr>
      <w:r>
        <w:rPr>
          <w:bCs/>
          <w:b/>
        </w:rPr>
        <w:t xml:space="preserve">Identifiability ceiling derivation.</w:t>
      </w:r>
    </w:p>
    <w:p>
      <w:pPr>
        <w:numPr>
          <w:ilvl w:val="0"/>
          <w:numId w:val="1002"/>
        </w:numPr>
      </w:pPr>
      <w:r>
        <w:rPr>
          <w:bCs/>
          <w:b/>
        </w:rPr>
        <w:t xml:space="preserve">Phase 2</w:t>
      </w:r>
      <m:oMath>
        <m:sSup>
          <m:e>
            <m:r>
              <m:t>​</m:t>
            </m:r>
          </m:e>
          <m:sup>
            <m:r>
              <m:rPr>
                <m:sty m:val="p"/>
              </m:rPr>
              <m:t>*</m:t>
            </m:r>
          </m:sup>
        </m:sSup>
      </m:oMath>
      <w:r>
        <w:rPr>
          <w:bCs/>
          <w:b/>
        </w:rPr>
        <w:t xml:space="preserve"> </w:t>
      </w:r>
      <w:r>
        <w:rPr>
          <w:bCs/>
          <w:b/>
        </w:rPr>
        <w:t xml:space="preserve">unbounded-optimization methodology.</w:t>
      </w:r>
    </w:p>
    <w:p>
      <w:pPr>
        <w:numPr>
          <w:ilvl w:val="0"/>
          <w:numId w:val="1002"/>
        </w:numPr>
      </w:pPr>
      <w:r>
        <w:rPr>
          <w:bCs/>
          <w:b/>
        </w:rPr>
        <w:t xml:space="preserve">Methods disclosures</w:t>
      </w:r>
      <w:r>
        <w:t xml:space="preserve"> </w:t>
      </w:r>
      <w:r>
        <w:t xml:space="preserve">(sampling temperature, side-pot construction, confidence intervals).</w:t>
      </w:r>
    </w:p>
    <w:p>
      <w:pPr>
        <w:numPr>
          <w:ilvl w:val="0"/>
          <w:numId w:val="1002"/>
        </w:numPr>
      </w:pPr>
      <w:r>
        <w:rPr>
          <w:bCs/>
          <w:b/>
        </w:rPr>
        <w:t xml:space="preserve">Bootstrap and Fisher-</w:t>
      </w:r>
      <m:oMath>
        <m:r>
          <m:t>z</m:t>
        </m:r>
      </m:oMath>
      <w:r>
        <w:rPr>
          <w:bCs/>
          <w:b/>
        </w:rPr>
        <w:t xml:space="preserve"> </w:t>
      </w:r>
      <w:r>
        <w:rPr>
          <w:bCs/>
          <w:b/>
        </w:rPr>
        <w:t xml:space="preserve">CI table.</w:t>
      </w:r>
    </w:p>
    <w:bookmarkStart w:id="104" w:name="refs"/>
    <w:bookmarkStart w:id="92"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2"/>
    <w:bookmarkStart w:id="93"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3"/>
    <w:bookmarkStart w:id="94"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94"/>
    <w:bookmarkStart w:id="95"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95"/>
    <w:bookmarkStart w:id="96"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96"/>
    <w:bookmarkStart w:id="97"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97"/>
    <w:bookmarkStart w:id="98"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98"/>
    <w:bookmarkStart w:id="99"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99"/>
    <w:bookmarkStart w:id="100"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100"/>
    <w:bookmarkStart w:id="101"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101"/>
    <w:bookmarkStart w:id="102"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2"/>
    <w:bookmarkStart w:id="103"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3"/>
    <w:bookmarkEnd w:id="104"/>
    <w:bookmarkEnd w:id="105"/>
    <w:bookmarkEnd w:id="106"/>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6">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2">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8">
    <w:p>
      <w:pPr>
        <w:pStyle w:val="FootnoteText"/>
      </w:pPr>
      <w:r>
        <w:rPr>
          <w:rStyle w:val="FootnoteReference"/>
        </w:rPr>
        <w:footnoteRef/>
      </w:r>
      <w:r>
        <w:t xml:space="preserve"> </w:t>
      </w:r>
      <w:r>
        <w:rPr>
          <w:iCs/>
          <w:i/>
        </w:rPr>
        <w:t xml:space="preserve">TEI</w:t>
      </w:r>
      <w:r>
        <w:t xml:space="preserve"> </w:t>
      </w:r>
      <w:r>
        <w:t xml:space="preserve">(Trust Exploitation Index): an agent’s average</w:t>
      </w:r>
      <w:r>
        <w:t xml:space="preserve"> </w:t>
      </w:r>
      <w:r>
        <w:t xml:space="preserve">non-showdown winnings per hand—wins generated via fold equity</w:t>
      </w:r>
      <w:r>
        <w:t xml:space="preserve"> </w:t>
      </w:r>
      <w:r>
        <w:t xml:space="preserve">rather than at showdown.</w:t>
      </w:r>
    </w:p>
  </w:footnote>
  <w:footnote w:id="39">
    <w:p>
      <w:pPr>
        <w:pStyle w:val="FootnoteText"/>
      </w:pPr>
      <w:r>
        <w:rPr>
          <w:rStyle w:val="FootnoteReference"/>
        </w:rPr>
        <w:footnoteRef/>
      </w:r>
      <w:r>
        <w:t xml:space="preserve"> </w:t>
      </w:r>
      <w:r>
        <w:rPr>
          <w:iCs/>
          <w:i/>
        </w:rPr>
        <w:t xml:space="preserve">CS</w:t>
      </w:r>
      <w:r>
        <w:t xml:space="preserve"> </w:t>
      </w:r>
      <w:r>
        <w:t xml:space="preserve">(Contextual Sensitivity): the absolute correlation</w:t>
      </w:r>
      <w:r>
        <w:t xml:space="preserve"> </w:t>
      </w:r>
      <w:r>
        <w:t xml:space="preserve">between an opponent’s past aggression and the agent’s response</w:t>
      </w:r>
      <w:r>
        <w:t xml:space="preserve"> </w:t>
      </w:r>
      <w:r>
        <w:t xml:space="preserve">action.</w:t>
      </w:r>
    </w:p>
  </w:footnote>
  <w:footnote w:id="40">
    <w:p>
      <w:pPr>
        <w:pStyle w:val="FootnoteText"/>
      </w:pPr>
      <w:r>
        <w:rPr>
          <w:rStyle w:val="FootnoteReference"/>
        </w:rPr>
        <w:footnoteRef/>
      </w:r>
      <w:r>
        <w:t xml:space="preserve"> </w:t>
      </w:r>
      <w:r>
        <w:rPr>
          <w:iCs/>
          <w:i/>
        </w:rPr>
        <w:t xml:space="preserve">OA</w:t>
      </w:r>
      <w:r>
        <w:t xml:space="preserve"> </w:t>
      </w:r>
      <w:r>
        <w:t xml:space="preserve">(Opponent Adaptation): the variance of an agent’s</w:t>
      </w:r>
      <w:r>
        <w:t xml:space="preserve"> </w:t>
      </w:r>
      <w:r>
        <w:t xml:space="preserve">aggression rate across different opponents.</w:t>
      </w:r>
    </w:p>
  </w:footnote>
  <w:footnote w:id="41">
    <w:p>
      <w:pPr>
        <w:pStyle w:val="FootnoteText"/>
      </w:pPr>
      <w:r>
        <w:rPr>
          <w:rStyle w:val="FootnoteReference"/>
        </w:rPr>
        <w:footnoteRef/>
      </w:r>
      <w:r>
        <w:t xml:space="preserve"> </w:t>
      </w:r>
      <w:r>
        <w:rPr>
          <w:iCs/>
          <w:i/>
        </w:rPr>
        <w:t xml:space="preserve">NS</w:t>
      </w:r>
      <w:r>
        <w:t xml:space="preserve"> </w:t>
      </w:r>
      <w:r>
        <w:t xml:space="preserve">(Non-Stationarity): how much an agent’s action</w:t>
      </w:r>
      <w:r>
        <w:t xml:space="preserve"> </w:t>
      </w:r>
      <w:r>
        <w:t xml:space="preserve">distribution changes over the run, comparing 500-hand windows against</w:t>
      </w:r>
      <w:r>
        <w:t xml:space="preserve"> </w:t>
      </w:r>
      <w:r>
        <w:t xml:space="preserve">its overall distribution.</w:t>
      </w:r>
    </w:p>
  </w:footnote>
  <w:footnote w:id="44">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48">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49">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2">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64">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65">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66">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67">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75">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76">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69" Type="http://schemas.openxmlformats.org/officeDocument/2006/relationships/image" Target="media/rId69.png"/><Relationship Id="rId45" Type="http://schemas.openxmlformats.org/officeDocument/2006/relationships/image" Target="media/rId45.png"/><Relationship Id="rId72" Type="http://schemas.openxmlformats.org/officeDocument/2006/relationships/image" Target="media/rId72.png"/><Relationship Id="rId53" Type="http://schemas.openxmlformats.org/officeDocument/2006/relationships/image" Target="media/rId53.png"/><Relationship Id="rId60" Type="http://schemas.openxmlformats.org/officeDocument/2006/relationships/image" Target="media/rId60.png"/><Relationship Id="rId57" Type="http://schemas.openxmlformats.org/officeDocument/2006/relationships/image" Target="media/rId57.png"/><Relationship Id="rId88"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88"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2026-06-18T07:43:12Z</dcterms:created>
  <dcterms:modified xsi:type="dcterms:W3CDTF">2026-06-18T07:43:12Z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IF BEING TRUSTWORTHY COST YOU SOMETHING? Reputation systems (online marketplaces, credit scoring and social platforms) reward “good” behavior—however, there is a well-known paradox among economists. A totally transparent and cooperative player will get less than a somewhat unreliable player. We placed that paradox into a petri-dish. Eight poker-players played tens of thousands of hands. Each player silently profiled all other players’ styles, and updated those beliefs at each hand. Then we swapped the minds of the agents across four different levels of complexity—from strict rule followers to large language models capable of reasoning about what their opponents would do, while keeping both the game and the trust model constant. And so, it happened again. The best reputations were the least rewarded, and no amount of optimization changed that. It wasn’t until the agents were able to reason about the reputation system that some relief began to occur. The result is a compact, completely replicable laboratory for exploring the very important question—when does a good reputation become a bad thing?</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