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251C" w14:textId="77777777" w:rsidR="00046B7D" w:rsidRDefault="00000000">
      <w:pPr>
        <w:pStyle w:val="Heading1"/>
      </w:pPr>
      <w:r>
        <w:rPr>
          <w:b/>
          <w:bCs/>
        </w:rPr>
        <w:t>Lab 2 — Sprint Reflection</w:t>
      </w:r>
    </w:p>
    <w:p w14:paraId="40AEF449" w14:textId="77777777" w:rsidR="00046B7D" w:rsidRDefault="00000000">
      <w:pPr>
        <w:spacing w:after="40"/>
      </w:pPr>
      <w:r>
        <w:t>Name: Rachit Upadhyay</w:t>
      </w:r>
    </w:p>
    <w:p w14:paraId="12DE67B1" w14:textId="77777777" w:rsidR="00046B7D" w:rsidRDefault="00000000">
      <w:pPr>
        <w:spacing w:after="40"/>
      </w:pPr>
      <w:r>
        <w:t>SRN: PES1UG24CS355</w:t>
      </w:r>
    </w:p>
    <w:p w14:paraId="793CBC9A" w14:textId="77777777" w:rsidR="00046B7D" w:rsidRDefault="00000000">
      <w:pPr>
        <w:spacing w:after="200"/>
      </w:pPr>
      <w:r>
        <w:t>Class: 5F</w:t>
      </w:r>
    </w:p>
    <w:p w14:paraId="2A1C4ED7" w14:textId="77777777" w:rsidR="00046B7D" w:rsidRDefault="00000000">
      <w:pPr>
        <w:pStyle w:val="Heading2"/>
        <w:spacing w:before="220" w:after="60"/>
      </w:pPr>
      <w:r>
        <w:t>1. Did your estimations reflect the actual effort?</w:t>
      </w:r>
    </w:p>
    <w:p w14:paraId="1B09615A" w14:textId="77777777" w:rsidR="00046B7D" w:rsidRDefault="00000000">
      <w:pPr>
        <w:spacing w:after="100"/>
      </w:pPr>
      <w:r>
        <w:rPr>
          <w:sz w:val="21"/>
          <w:szCs w:val="21"/>
        </w:rPr>
        <w:t>Largely, yes. TLS Certificate Scan (8 pts) and WHOIS Domain Scan (5 pts) were the two heaviest items, and that tracked with reality — both needed an external integration (TLS handshake logic, WHOIS registry lookups) worked out before the story could even be described properly, versus something like Add Domain to Watchlist (3 pts) or Edit/Remove Domain (2 pts), which were just CRUD screens with nothing external to account for. The one place the estimate felt slightly off in hindsight was View Audit Dashboard (8 pts, Low priority) — it was scoped as heavy mainly because "a dashboard" sounds broad, but most of that complexity is really just querying data the other stories already produce, so 8 points may be slightly inflated relative to the actual new work involved.</w:t>
      </w:r>
    </w:p>
    <w:p w14:paraId="51E88BF7" w14:textId="77777777" w:rsidR="00046B7D" w:rsidRDefault="00000000">
      <w:pPr>
        <w:pStyle w:val="Heading2"/>
        <w:spacing w:before="220" w:after="60"/>
      </w:pPr>
      <w:r>
        <w:t>2. Was your backlog well-prioritized?</w:t>
      </w:r>
    </w:p>
    <w:p w14:paraId="614E6D80" w14:textId="77777777" w:rsidR="00046B7D" w:rsidRDefault="00000000">
      <w:pPr>
        <w:spacing w:after="100"/>
      </w:pPr>
      <w:r>
        <w:rPr>
          <w:sz w:val="21"/>
          <w:szCs w:val="21"/>
        </w:rPr>
        <w:t>Yes. The four High-priority stories (TLS Certificate Scan, WHOIS Domain Scan, Threshold Detection, Send Expiry Alert) are exactly the ones that form the core detect-and-notify loop, and they're the ones that landed in Sprint 1 — which is the right call, since none of the other epics matter if this loop doesn't work. Escalate Unacknowledged Alerts stayed High even though it's in Sprint 2, since a silent miss on escalation defeats the point of the whole system. The one item worth a second look is View Audit Dashboard — it's Low priority but carries the highest point count in Epic 4 (8 pts), so it ends up as the single biggest story in Sprint 2 despite being the least urgent one. In a real backlog, that combination (low priority, high effort) is usually a candidate to push further down or trim in scope.</w:t>
      </w:r>
    </w:p>
    <w:p w14:paraId="18CBC17C" w14:textId="77777777" w:rsidR="00046B7D" w:rsidRDefault="00000000">
      <w:pPr>
        <w:pStyle w:val="Heading2"/>
        <w:spacing w:before="220" w:after="60"/>
      </w:pPr>
      <w:r>
        <w:t>3. How did your simulated sprint align with your plan?</w:t>
      </w:r>
    </w:p>
    <w:p w14:paraId="5BCA80CC" w14:textId="77777777" w:rsidR="00046B7D" w:rsidRDefault="00000000">
      <w:pPr>
        <w:spacing w:after="100"/>
      </w:pPr>
      <w:r>
        <w:rPr>
          <w:sz w:val="21"/>
          <w:szCs w:val="21"/>
        </w:rPr>
        <w:t>Sprint 1 came together as planned: TLS Certificate Scan, WHOIS Domain Scan, Threshold Detection, and Send Expiry Alert (21 points, matching the plan exactly) were pulled in to cover the end-to-end scan-and-alert loop. The Active Sprint board screenshot shows the simulation actually moved cards through more than one state rather than jumping straight to Done — TLS Certificate Scan reached Done, WHOIS Domain Scan and Threshold Detection sat In Progress, and Send Expiry Alert was still To Do at the point the screenshot was taken. That progression matches the intended To Do → In Progress → Done flow the lab asks for. Sprint 2 then picked up the remaining 6 stories (23 points: Add Domain, Edit/Remove Domain, Retry Failed Delivery, Escalate Unacknowledged Alerts, Acknowledge Alert, View Audit Dashboard) exactly as planned, with all 4 epics represented across the two sprints.</w:t>
      </w:r>
    </w:p>
    <w:p w14:paraId="02BBE848" w14:textId="77777777" w:rsidR="00046B7D" w:rsidRDefault="00000000">
      <w:pPr>
        <w:pStyle w:val="Heading2"/>
        <w:spacing w:before="220" w:after="60"/>
      </w:pPr>
      <w:r>
        <w:t>4. What insights did the burndown chart give about your team's capacity?</w:t>
      </w:r>
    </w:p>
    <w:p w14:paraId="7DCAC148" w14:textId="77777777" w:rsidR="00046B7D" w:rsidRDefault="00000000">
      <w:pPr>
        <w:spacing w:after="100"/>
      </w:pPr>
      <w:r>
        <w:rPr>
          <w:sz w:val="21"/>
          <w:szCs w:val="21"/>
        </w:rPr>
        <w:t>The Sprint 1 burndown chart shows a straight vertical drop from 21 points to 0 right at the start of the sprint window (Sep 2, 12:00), rather than a gradual staircase decline across the week. That's a direct result of the sprint being simulated in a single sitting — all 4 stories were moved to Done back-to-back instead of being completed on different days like a real team would. The grey guideline line, by contrast, shows what steady linear progress across the full week would look like. The gap between the two lines here isn't telling us anything about real team velocity or capacity — it's really just showing that this was a compressed, single-session simulation. In an actual sprint, a chart shaped like this (remaining work flatlining at zero almost immediately, far ahead of the guideline) would usually be a signal that the sprint was either drastically over-resourced or, more likely in a real setting, that work was being marked Done in a batch rather than tracked incrementally as it finished — which is worth flagging in a retro even if the underlying work was legitimately fast.</w:t>
      </w:r>
    </w:p>
    <w:sectPr w:rsidR="00046B7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8AE"/>
    <w:multiLevelType w:val="hybridMultilevel"/>
    <w:tmpl w:val="9C063048"/>
    <w:lvl w:ilvl="0" w:tplc="B6008B48">
      <w:start w:val="1"/>
      <w:numFmt w:val="bullet"/>
      <w:lvlText w:val="●"/>
      <w:lvlJc w:val="left"/>
      <w:pPr>
        <w:ind w:left="720" w:hanging="360"/>
      </w:pPr>
    </w:lvl>
    <w:lvl w:ilvl="1" w:tplc="B1FCC498">
      <w:start w:val="1"/>
      <w:numFmt w:val="bullet"/>
      <w:lvlText w:val="○"/>
      <w:lvlJc w:val="left"/>
      <w:pPr>
        <w:ind w:left="1440" w:hanging="360"/>
      </w:pPr>
    </w:lvl>
    <w:lvl w:ilvl="2" w:tplc="75C0C40A">
      <w:start w:val="1"/>
      <w:numFmt w:val="bullet"/>
      <w:lvlText w:val="■"/>
      <w:lvlJc w:val="left"/>
      <w:pPr>
        <w:ind w:left="2160" w:hanging="360"/>
      </w:pPr>
    </w:lvl>
    <w:lvl w:ilvl="3" w:tplc="24B0C822">
      <w:start w:val="1"/>
      <w:numFmt w:val="bullet"/>
      <w:lvlText w:val="●"/>
      <w:lvlJc w:val="left"/>
      <w:pPr>
        <w:ind w:left="2880" w:hanging="360"/>
      </w:pPr>
    </w:lvl>
    <w:lvl w:ilvl="4" w:tplc="48F07002">
      <w:start w:val="1"/>
      <w:numFmt w:val="bullet"/>
      <w:lvlText w:val="○"/>
      <w:lvlJc w:val="left"/>
      <w:pPr>
        <w:ind w:left="3600" w:hanging="360"/>
      </w:pPr>
    </w:lvl>
    <w:lvl w:ilvl="5" w:tplc="8F206860">
      <w:start w:val="1"/>
      <w:numFmt w:val="bullet"/>
      <w:lvlText w:val="■"/>
      <w:lvlJc w:val="left"/>
      <w:pPr>
        <w:ind w:left="4320" w:hanging="360"/>
      </w:pPr>
    </w:lvl>
    <w:lvl w:ilvl="6" w:tplc="B58EAC1E">
      <w:start w:val="1"/>
      <w:numFmt w:val="bullet"/>
      <w:lvlText w:val="●"/>
      <w:lvlJc w:val="left"/>
      <w:pPr>
        <w:ind w:left="5040" w:hanging="360"/>
      </w:pPr>
    </w:lvl>
    <w:lvl w:ilvl="7" w:tplc="92E00C86">
      <w:start w:val="1"/>
      <w:numFmt w:val="bullet"/>
      <w:lvlText w:val="●"/>
      <w:lvlJc w:val="left"/>
      <w:pPr>
        <w:ind w:left="5760" w:hanging="360"/>
      </w:pPr>
    </w:lvl>
    <w:lvl w:ilvl="8" w:tplc="CE4CF7F8">
      <w:start w:val="1"/>
      <w:numFmt w:val="bullet"/>
      <w:lvlText w:val="●"/>
      <w:lvlJc w:val="left"/>
      <w:pPr>
        <w:ind w:left="6480" w:hanging="360"/>
      </w:pPr>
    </w:lvl>
  </w:abstractNum>
  <w:num w:numId="1" w16cid:durableId="1993437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B7D"/>
    <w:rsid w:val="00046B7D"/>
    <w:rsid w:val="00F41D16"/>
    <w:rsid w:val="00FF7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D3D68"/>
  <w15:docId w15:val="{354CE2B4-6F09-402F-B397-4CEC87CF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Rachit U</cp:lastModifiedBy>
  <cp:revision>2</cp:revision>
  <dcterms:created xsi:type="dcterms:W3CDTF">2026-09-02T05:53:00Z</dcterms:created>
  <dcterms:modified xsi:type="dcterms:W3CDTF">2026-09-02T05:56:00Z</dcterms:modified>
</cp:coreProperties>
</file>