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31" w:rsidRDefault="00234631">
      <w:pPr>
        <w:pStyle w:val="Heading1"/>
        <w:rPr>
          <w:sz w:val="48"/>
          <w:szCs w:val="48"/>
        </w:rPr>
      </w:pPr>
      <w:r w:rsidRPr="00234631">
        <w:rPr>
          <w:sz w:val="48"/>
          <w:szCs w:val="48"/>
        </w:rPr>
        <w:t>Task 2: Data Visualization and Storytelling</w:t>
      </w:r>
    </w:p>
    <w:p w:rsidR="00234631" w:rsidRDefault="00234631" w:rsidP="00234631">
      <w:pPr>
        <w:rPr>
          <w:b/>
          <w:color w:val="365F91" w:themeColor="accent1" w:themeShade="BF"/>
        </w:rPr>
      </w:pPr>
    </w:p>
    <w:p w:rsidR="00234631" w:rsidRPr="00234631" w:rsidRDefault="00234631" w:rsidP="00234631">
      <w:pPr>
        <w:rPr>
          <w:sz w:val="28"/>
          <w:szCs w:val="28"/>
        </w:rPr>
      </w:pPr>
      <w:r w:rsidRPr="00234631">
        <w:rPr>
          <w:b/>
          <w:color w:val="365F91" w:themeColor="accent1" w:themeShade="BF"/>
          <w:sz w:val="28"/>
          <w:szCs w:val="28"/>
        </w:rPr>
        <w:t>Objective:</w:t>
      </w:r>
      <w:r w:rsidRPr="00234631">
        <w:rPr>
          <w:color w:val="365F91" w:themeColor="accent1" w:themeShade="BF"/>
          <w:sz w:val="28"/>
          <w:szCs w:val="28"/>
        </w:rPr>
        <w:t xml:space="preserve"> </w:t>
      </w:r>
      <w:r w:rsidRPr="00234631">
        <w:rPr>
          <w:sz w:val="28"/>
          <w:szCs w:val="28"/>
        </w:rPr>
        <w:t xml:space="preserve">Create visualizations that convey a compelling story. </w:t>
      </w:r>
    </w:p>
    <w:p w:rsidR="00234631" w:rsidRPr="00234631" w:rsidRDefault="00234631" w:rsidP="00234631">
      <w:pPr>
        <w:rPr>
          <w:sz w:val="28"/>
          <w:szCs w:val="28"/>
        </w:rPr>
      </w:pPr>
      <w:r w:rsidRPr="00234631">
        <w:rPr>
          <w:b/>
          <w:color w:val="365F91" w:themeColor="accent1" w:themeShade="BF"/>
          <w:sz w:val="28"/>
          <w:szCs w:val="28"/>
        </w:rPr>
        <w:t>Tools:</w:t>
      </w:r>
      <w:r w:rsidRPr="00234631">
        <w:rPr>
          <w:color w:val="365F91" w:themeColor="accent1" w:themeShade="BF"/>
          <w:sz w:val="28"/>
          <w:szCs w:val="28"/>
        </w:rPr>
        <w:t xml:space="preserve"> </w:t>
      </w:r>
      <w:r w:rsidRPr="00234631">
        <w:rPr>
          <w:color w:val="365F91" w:themeColor="accent1" w:themeShade="BF"/>
          <w:sz w:val="28"/>
          <w:szCs w:val="28"/>
        </w:rPr>
        <w:t xml:space="preserve"> </w:t>
      </w:r>
      <w:r w:rsidRPr="00234631">
        <w:rPr>
          <w:sz w:val="28"/>
          <w:szCs w:val="28"/>
        </w:rPr>
        <w:t xml:space="preserve">Power BI </w:t>
      </w:r>
      <w:bookmarkStart w:id="0" w:name="_GoBack"/>
      <w:bookmarkEnd w:id="0"/>
    </w:p>
    <w:p w:rsidR="00234631" w:rsidRPr="00234631" w:rsidRDefault="00234631" w:rsidP="00234631"/>
    <w:p w:rsidR="00234631" w:rsidRPr="00234631" w:rsidRDefault="00234631" w:rsidP="00234631">
      <w:r w:rsidRPr="00234631">
        <w:drawing>
          <wp:inline distT="0" distB="0" distL="0" distR="0" wp14:anchorId="00C47A2D" wp14:editId="005B89B8">
            <wp:extent cx="5486400" cy="308141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6" w:rsidRDefault="00234631">
      <w:pPr>
        <w:pStyle w:val="Heading1"/>
      </w:pPr>
      <w:r>
        <w:t>Retail Sales Analysis Dashboard Report:-</w:t>
      </w:r>
    </w:p>
    <w:p w:rsidR="001B7D56" w:rsidRDefault="00234631">
      <w:r>
        <w:t xml:space="preserve">This report presents a comprehensive analysis of retail sales data using a Power BI dashboard. Each visual component has been designed to convey clear business insights related to sales performance, customer </w:t>
      </w:r>
      <w:r>
        <w:t>segments, shipping preferences, and product categories.</w:t>
      </w:r>
    </w:p>
    <w:p w:rsidR="001B7D56" w:rsidRDefault="00234631">
      <w:pPr>
        <w:pStyle w:val="Heading2"/>
      </w:pPr>
      <w:r>
        <w:t>1. KPI Highlights</w:t>
      </w:r>
    </w:p>
    <w:p w:rsidR="00234631" w:rsidRDefault="00234631">
      <w:r>
        <w:t>- Total Sales: ₹2.26M</w:t>
      </w:r>
      <w:r>
        <w:br/>
        <w:t>- Top-Selling Category: ₹827.46K (Technology</w:t>
      </w:r>
      <w:proofErr w:type="gramStart"/>
      <w:r>
        <w:t>)</w:t>
      </w:r>
      <w:proofErr w:type="gramEnd"/>
      <w:r>
        <w:br/>
        <w:t>- Top Region by Sales: ₹710.22K (West)</w:t>
      </w:r>
      <w:r>
        <w:br/>
        <w:t>- Total Orders: 4922</w:t>
      </w:r>
    </w:p>
    <w:p w:rsidR="001B7D56" w:rsidRDefault="00234631">
      <w:r w:rsidRPr="00234631">
        <w:lastRenderedPageBreak/>
        <w:drawing>
          <wp:inline distT="0" distB="0" distL="0" distR="0" wp14:anchorId="24D45BF1" wp14:editId="53B42774">
            <wp:extent cx="5486400" cy="6394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Insight: The business generated over ₹2.2M in revenue</w:t>
      </w:r>
      <w:r>
        <w:t>, with Technology as the leading category and the Western region contributing the highest sales. A total of nearly 5,000 orders reflects solid engagement.</w:t>
      </w:r>
    </w:p>
    <w:p w:rsidR="001B7D56" w:rsidRDefault="00234631">
      <w:pPr>
        <w:pStyle w:val="Heading2"/>
      </w:pPr>
      <w:r>
        <w:t>2. Sales by Region (Map Visual)</w:t>
      </w:r>
    </w:p>
    <w:p w:rsidR="001B7D56" w:rsidRDefault="00234631">
      <w:r>
        <w:t>Insight: The data shows that all sales originate from North America (</w:t>
      </w:r>
      <w:r>
        <w:t>USA). This emphasizes the need to focus on State and Region-level analysis for effective market strategy.</w:t>
      </w:r>
    </w:p>
    <w:p w:rsidR="00234631" w:rsidRDefault="00234631">
      <w:r w:rsidRPr="00234631">
        <w:drawing>
          <wp:inline distT="0" distB="0" distL="0" distR="0" wp14:anchorId="2DC1CC13" wp14:editId="774DCBDF">
            <wp:extent cx="4927600" cy="251952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5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1" w:rsidRDefault="00234631"/>
    <w:p w:rsidR="001B7D56" w:rsidRDefault="00234631">
      <w:pPr>
        <w:pStyle w:val="Heading2"/>
      </w:pPr>
      <w:r>
        <w:t xml:space="preserve">3. Sales Trend </w:t>
      </w:r>
      <w:proofErr w:type="gramStart"/>
      <w:r>
        <w:t>Over</w:t>
      </w:r>
      <w:proofErr w:type="gramEnd"/>
      <w:r>
        <w:t xml:space="preserve"> Time</w:t>
      </w:r>
    </w:p>
    <w:p w:rsidR="001B7D56" w:rsidRDefault="00234631">
      <w:r>
        <w:t>Insight: Sales peaked in late 2018 and declined afterwards. The declining trend might indicate seasonality or external influe</w:t>
      </w:r>
      <w:r>
        <w:t>nces affecting demand.</w:t>
      </w:r>
    </w:p>
    <w:p w:rsidR="00234631" w:rsidRDefault="00234631">
      <w:r w:rsidRPr="00234631">
        <w:lastRenderedPageBreak/>
        <w:drawing>
          <wp:inline distT="0" distB="0" distL="0" distR="0" wp14:anchorId="2F592E51" wp14:editId="7D219B7A">
            <wp:extent cx="4603750" cy="23053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3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6" w:rsidRDefault="00234631">
      <w:pPr>
        <w:pStyle w:val="Heading2"/>
      </w:pPr>
      <w:r>
        <w:t>4. Sales by Ship Mode</w:t>
      </w:r>
    </w:p>
    <w:p w:rsidR="00234631" w:rsidRDefault="00234631">
      <w:r>
        <w:t>Insight:</w:t>
      </w:r>
      <w:r>
        <w:br/>
        <w:t>- Standard Class leads with ₹1.34M in sales.</w:t>
      </w:r>
      <w:r>
        <w:br/>
        <w:t>- Same Day shipping contributes the least.</w:t>
      </w:r>
    </w:p>
    <w:p w:rsidR="001B7D56" w:rsidRDefault="00234631">
      <w:r w:rsidRPr="00234631">
        <w:drawing>
          <wp:inline distT="0" distB="0" distL="0" distR="0" wp14:anchorId="0723ADF3" wp14:editId="4D1C03FD">
            <wp:extent cx="4972050" cy="257013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444" cy="25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implies a preference for economical shipping options and suggests room to enhance expedited services.</w:t>
      </w:r>
    </w:p>
    <w:p w:rsidR="001B7D56" w:rsidRDefault="00234631">
      <w:pPr>
        <w:pStyle w:val="Heading2"/>
      </w:pPr>
      <w:r>
        <w:t>5. Sal</w:t>
      </w:r>
      <w:r>
        <w:t>es by Category</w:t>
      </w:r>
    </w:p>
    <w:p w:rsidR="001B7D56" w:rsidRDefault="00234631">
      <w:r>
        <w:t>Insight: Technology dominates sales (₹0.83M), but Furniture and Office Supplies also show strong performance, highlighting a well-diversified product base.</w:t>
      </w:r>
    </w:p>
    <w:p w:rsidR="00234631" w:rsidRDefault="00234631">
      <w:r w:rsidRPr="00234631">
        <w:lastRenderedPageBreak/>
        <w:drawing>
          <wp:inline distT="0" distB="0" distL="0" distR="0" wp14:anchorId="198F9C20" wp14:editId="356533CB">
            <wp:extent cx="54927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51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6" w:rsidRDefault="00234631">
      <w:pPr>
        <w:pStyle w:val="Heading2"/>
      </w:pPr>
      <w:r>
        <w:t>6. Sales by Customer Segment</w:t>
      </w:r>
    </w:p>
    <w:p w:rsidR="001B7D56" w:rsidRDefault="00234631">
      <w:r>
        <w:t>Insight: Consumer segment drives over 50% of total sales</w:t>
      </w:r>
      <w:r>
        <w:t>. Corporate and Home Office segments have potential for increased targeting through focused campaigns.</w:t>
      </w:r>
    </w:p>
    <w:p w:rsidR="00234631" w:rsidRDefault="00234631">
      <w:r w:rsidRPr="00234631">
        <w:drawing>
          <wp:inline distT="0" distB="0" distL="0" distR="0" wp14:anchorId="4BAE4539" wp14:editId="2DA4179F">
            <wp:extent cx="5029200" cy="255020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8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6" w:rsidRDefault="00234631">
      <w:pPr>
        <w:pStyle w:val="Heading2"/>
      </w:pPr>
      <w:r>
        <w:t>7. Summary Insights</w:t>
      </w:r>
    </w:p>
    <w:p w:rsidR="001B7D56" w:rsidRDefault="00234631">
      <w:r>
        <w:t xml:space="preserve">- </w:t>
      </w:r>
      <w:r>
        <w:t xml:space="preserve"> Technology leads category-wise sales.</w:t>
      </w:r>
      <w:r>
        <w:br/>
        <w:t xml:space="preserve">- </w:t>
      </w:r>
      <w:r>
        <w:t xml:space="preserve"> West is the top-performing region.</w:t>
      </w:r>
      <w:r>
        <w:br/>
        <w:t xml:space="preserve">- </w:t>
      </w:r>
      <w:r>
        <w:t>Standard Class dominates shipping preference.</w:t>
      </w:r>
      <w:r>
        <w:br/>
        <w:t xml:space="preserve">- </w:t>
      </w:r>
      <w:r>
        <w:t>Sales are trending down since 2018 – investigate seasonal or external factors.</w:t>
      </w:r>
      <w:r>
        <w:br/>
        <w:t>-</w:t>
      </w:r>
      <w:r>
        <w:t xml:space="preserve"> Strong consumer base, but Corporate/Home Office can be leveraged further.</w:t>
      </w:r>
    </w:p>
    <w:sectPr w:rsidR="001B7D56" w:rsidSect="002346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7D56"/>
    <w:rsid w:val="0023463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65FA5-56C6-4442-A907-9CBA4D1B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LSS</cp:lastModifiedBy>
  <cp:revision>2</cp:revision>
  <dcterms:created xsi:type="dcterms:W3CDTF">2013-12-23T23:15:00Z</dcterms:created>
  <dcterms:modified xsi:type="dcterms:W3CDTF">2025-06-24T13:34:00Z</dcterms:modified>
  <cp:category/>
</cp:coreProperties>
</file>