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8EA" w:rsidRPr="009551E3" w:rsidRDefault="009551E3" w:rsidP="00B42AB0">
      <w:pPr>
        <w:pStyle w:val="Heading1"/>
        <w:rPr>
          <w:lang w:val="en-GB"/>
        </w:rPr>
      </w:pPr>
      <w:r w:rsidRPr="009551E3">
        <w:rPr>
          <w:lang w:val="en-GB"/>
        </w:rPr>
        <w:t>Well Defined Model</w:t>
      </w:r>
      <w:r w:rsidR="00CE223F" w:rsidRPr="009551E3">
        <w:rPr>
          <w:lang w:val="en-GB"/>
        </w:rPr>
        <w:t xml:space="preserve">: </w:t>
      </w:r>
      <w:proofErr w:type="spellStart"/>
      <w:r w:rsidR="00B42AB0" w:rsidRPr="009551E3">
        <w:rPr>
          <w:lang w:val="en-GB"/>
        </w:rPr>
        <w:t>Model+ViewViewModel</w:t>
      </w:r>
      <w:proofErr w:type="spellEnd"/>
    </w:p>
    <w:p w:rsidR="00B42AB0" w:rsidRDefault="00AB5A1B" w:rsidP="00B42AB0">
      <w:pPr>
        <w:rPr>
          <w:lang w:val="en-GB"/>
        </w:rPr>
      </w:pPr>
      <w:bookmarkStart w:id="0" w:name="OLE_LINK1"/>
      <w:bookmarkStart w:id="1" w:name="OLE_LINK2"/>
      <w:r w:rsidRPr="00AB5A1B">
        <w:rPr>
          <w:lang w:val="en-GB"/>
        </w:rPr>
        <w:t xml:space="preserve">The formal </w:t>
      </w:r>
      <w:proofErr w:type="spellStart"/>
      <w:r w:rsidRPr="00AB5A1B">
        <w:rPr>
          <w:lang w:val="en-GB"/>
        </w:rPr>
        <w:t>ModelViewViewModel</w:t>
      </w:r>
      <w:proofErr w:type="spellEnd"/>
      <w:r w:rsidRPr="00AB5A1B">
        <w:rPr>
          <w:lang w:val="en-GB"/>
        </w:rPr>
        <w:t xml:space="preserve"> pa</w:t>
      </w:r>
      <w:r w:rsidR="00954CCF">
        <w:rPr>
          <w:lang w:val="en-GB"/>
        </w:rPr>
        <w:t>t</w:t>
      </w:r>
      <w:r w:rsidRPr="00AB5A1B">
        <w:rPr>
          <w:lang w:val="en-GB"/>
        </w:rPr>
        <w:t>t</w:t>
      </w:r>
      <w:r w:rsidR="00954CCF">
        <w:rPr>
          <w:lang w:val="en-GB"/>
        </w:rPr>
        <w:t>ern</w:t>
      </w:r>
      <w:r w:rsidRPr="00AB5A1B">
        <w:rPr>
          <w:lang w:val="en-GB"/>
        </w:rPr>
        <w:t xml:space="preserve"> defines </w:t>
      </w:r>
      <w:r>
        <w:rPr>
          <w:lang w:val="en-GB"/>
        </w:rPr>
        <w:t xml:space="preserve">only </w:t>
      </w:r>
      <w:r w:rsidRPr="00AB5A1B">
        <w:rPr>
          <w:lang w:val="en-GB"/>
        </w:rPr>
        <w:t>3 parts</w:t>
      </w:r>
      <w:r w:rsidR="00C40389">
        <w:rPr>
          <w:lang w:val="en-GB"/>
        </w:rPr>
        <w:t>,</w:t>
      </w:r>
      <w:r w:rsidRPr="00AB5A1B">
        <w:rPr>
          <w:lang w:val="en-GB"/>
        </w:rPr>
        <w:t xml:space="preserve"> </w:t>
      </w:r>
      <w:r w:rsidR="00C40389">
        <w:rPr>
          <w:lang w:val="en-GB"/>
        </w:rPr>
        <w:t>t</w:t>
      </w:r>
      <w:r>
        <w:rPr>
          <w:lang w:val="en-GB"/>
        </w:rPr>
        <w:t xml:space="preserve">he </w:t>
      </w:r>
      <w:r w:rsidR="00867CD3">
        <w:rPr>
          <w:lang w:val="en-GB"/>
        </w:rPr>
        <w:t>“</w:t>
      </w:r>
      <w:r>
        <w:rPr>
          <w:lang w:val="en-GB"/>
        </w:rPr>
        <w:t>View</w:t>
      </w:r>
      <w:r w:rsidR="00867CD3">
        <w:rPr>
          <w:lang w:val="en-GB"/>
        </w:rPr>
        <w:t>”</w:t>
      </w:r>
      <w:r>
        <w:rPr>
          <w:lang w:val="en-GB"/>
        </w:rPr>
        <w:t xml:space="preserve"> and </w:t>
      </w:r>
      <w:r w:rsidR="00867CD3">
        <w:rPr>
          <w:lang w:val="en-GB"/>
        </w:rPr>
        <w:t>“</w:t>
      </w:r>
      <w:proofErr w:type="spellStart"/>
      <w:r>
        <w:rPr>
          <w:lang w:val="en-GB"/>
        </w:rPr>
        <w:t>ViewModel</w:t>
      </w:r>
      <w:proofErr w:type="spellEnd"/>
      <w:r w:rsidR="00867CD3">
        <w:rPr>
          <w:lang w:val="en-GB"/>
        </w:rPr>
        <w:t>”</w:t>
      </w:r>
      <w:r>
        <w:rPr>
          <w:lang w:val="en-GB"/>
        </w:rPr>
        <w:t xml:space="preserve"> are clearly defined</w:t>
      </w:r>
      <w:r w:rsidR="00C40389">
        <w:rPr>
          <w:lang w:val="en-GB"/>
        </w:rPr>
        <w:t xml:space="preserve"> and </w:t>
      </w:r>
      <w:r>
        <w:rPr>
          <w:lang w:val="en-GB"/>
        </w:rPr>
        <w:t xml:space="preserve">the rest we simply call </w:t>
      </w:r>
      <w:r w:rsidR="00867CD3">
        <w:rPr>
          <w:lang w:val="en-GB"/>
        </w:rPr>
        <w:t>“</w:t>
      </w:r>
      <w:r>
        <w:rPr>
          <w:lang w:val="en-GB"/>
        </w:rPr>
        <w:t>Model</w:t>
      </w:r>
      <w:r w:rsidR="00867CD3">
        <w:rPr>
          <w:lang w:val="en-GB"/>
        </w:rPr>
        <w:t>”</w:t>
      </w:r>
      <w:r>
        <w:rPr>
          <w:lang w:val="en-GB"/>
        </w:rPr>
        <w:t xml:space="preserve">. </w:t>
      </w:r>
      <w:r w:rsidR="004D46AB">
        <w:rPr>
          <w:lang w:val="en-GB"/>
        </w:rPr>
        <w:t xml:space="preserve"> Is this enough? </w:t>
      </w:r>
      <w:r w:rsidR="00244C9A">
        <w:rPr>
          <w:lang w:val="en-GB"/>
        </w:rPr>
        <w:t>Absolutely not. T</w:t>
      </w:r>
      <w:r w:rsidR="004D46AB">
        <w:rPr>
          <w:lang w:val="en-GB"/>
        </w:rPr>
        <w:t>here is a lot more to worry about than simply separating the visuals from code!</w:t>
      </w:r>
      <w:r w:rsidR="00CE223F">
        <w:rPr>
          <w:lang w:val="en-GB"/>
        </w:rPr>
        <w:t xml:space="preserve"> </w:t>
      </w:r>
    </w:p>
    <w:p w:rsidR="00C666A5" w:rsidRDefault="00C666A5" w:rsidP="00B42AB0">
      <w:pPr>
        <w:rPr>
          <w:lang w:val="en-GB"/>
        </w:rPr>
      </w:pPr>
      <w:r>
        <w:rPr>
          <w:lang w:val="en-GB"/>
        </w:rPr>
        <w:t>W</w:t>
      </w:r>
      <w:r w:rsidR="004D46AB">
        <w:rPr>
          <w:lang w:val="en-GB"/>
        </w:rPr>
        <w:t xml:space="preserve">hen building a composite application </w:t>
      </w:r>
      <w:r>
        <w:rPr>
          <w:lang w:val="en-GB"/>
        </w:rPr>
        <w:t xml:space="preserve">it’s vital </w:t>
      </w:r>
      <w:r w:rsidR="004D46AB">
        <w:rPr>
          <w:lang w:val="en-GB"/>
        </w:rPr>
        <w:t xml:space="preserve">to </w:t>
      </w:r>
      <w:r>
        <w:rPr>
          <w:lang w:val="en-GB"/>
        </w:rPr>
        <w:t xml:space="preserve">assign </w:t>
      </w:r>
      <w:r w:rsidR="004D46AB">
        <w:rPr>
          <w:lang w:val="en-GB"/>
        </w:rPr>
        <w:t>well define the responsibilities o</w:t>
      </w:r>
      <w:r>
        <w:rPr>
          <w:lang w:val="en-GB"/>
        </w:rPr>
        <w:t>n</w:t>
      </w:r>
      <w:r w:rsidR="004D46AB">
        <w:rPr>
          <w:lang w:val="en-GB"/>
        </w:rPr>
        <w:t xml:space="preserve"> each part and then stick with the rules you </w:t>
      </w:r>
      <w:r>
        <w:rPr>
          <w:lang w:val="en-GB"/>
        </w:rPr>
        <w:t xml:space="preserve">have </w:t>
      </w:r>
      <w:r w:rsidR="004D46AB">
        <w:rPr>
          <w:lang w:val="en-GB"/>
        </w:rPr>
        <w:t>define</w:t>
      </w:r>
      <w:r>
        <w:rPr>
          <w:lang w:val="en-GB"/>
        </w:rPr>
        <w:t>d</w:t>
      </w:r>
      <w:r w:rsidR="004D46AB">
        <w:rPr>
          <w:lang w:val="en-GB"/>
        </w:rPr>
        <w:t>.</w:t>
      </w:r>
    </w:p>
    <w:p w:rsidR="00CE223F" w:rsidRDefault="00CE223F" w:rsidP="00B42AB0">
      <w:pPr>
        <w:rPr>
          <w:lang w:val="en-GB"/>
        </w:rPr>
      </w:pPr>
      <w:r>
        <w:rPr>
          <w:lang w:val="en-GB"/>
        </w:rPr>
        <w:t>I call the pattern “Model+” since in this case the Model has being well defined.</w:t>
      </w:r>
      <w:r w:rsidR="00C666A5">
        <w:rPr>
          <w:lang w:val="en-GB"/>
        </w:rPr>
        <w:t xml:space="preserve"> </w:t>
      </w:r>
      <w:r w:rsidR="00496B77">
        <w:rPr>
          <w:lang w:val="en-GB"/>
        </w:rPr>
        <w:t>So from this paper don’t expect anything special about the “View”-“</w:t>
      </w:r>
      <w:proofErr w:type="spellStart"/>
      <w:r w:rsidR="00496B77">
        <w:rPr>
          <w:lang w:val="en-GB"/>
        </w:rPr>
        <w:t>ViewModel</w:t>
      </w:r>
      <w:proofErr w:type="spellEnd"/>
      <w:r w:rsidR="00496B77">
        <w:rPr>
          <w:lang w:val="en-GB"/>
        </w:rPr>
        <w:t>” pair. We all think we understand this one; the “Model” part is the key were all the problems arise!</w:t>
      </w:r>
    </w:p>
    <w:p w:rsidR="004D46AB" w:rsidRDefault="004D46AB" w:rsidP="00B42AB0">
      <w:pPr>
        <w:rPr>
          <w:lang w:val="en-GB"/>
        </w:rPr>
      </w:pPr>
      <w:r>
        <w:rPr>
          <w:lang w:val="en-GB"/>
        </w:rPr>
        <w:t>The following design addresses many scenarios in a composite application.</w:t>
      </w:r>
      <w:r w:rsidR="000204B8">
        <w:rPr>
          <w:lang w:val="en-GB"/>
        </w:rPr>
        <w:t xml:space="preserve"> It’s simply one design, nothing more. </w:t>
      </w:r>
      <w:r w:rsidR="00776A93">
        <w:rPr>
          <w:lang w:val="en-GB"/>
        </w:rPr>
        <w:t xml:space="preserve">You can find the source code with a sample application under: </w:t>
      </w:r>
      <w:hyperlink r:id="rId6" w:history="1">
        <w:r w:rsidR="00006DC9" w:rsidRPr="007400B6">
          <w:rPr>
            <w:rStyle w:val="Hyperlink"/>
            <w:lang w:val="en-GB"/>
          </w:rPr>
          <w:t>https://bakopanos.googlecode.com/svn/trunk/prism</w:t>
        </w:r>
      </w:hyperlink>
      <w:r w:rsidR="00006DC9">
        <w:rPr>
          <w:lang w:val="en-GB"/>
        </w:rPr>
        <w:t xml:space="preserve"> </w:t>
      </w:r>
      <w:r w:rsidR="00006DC9">
        <w:rPr>
          <w:lang w:val="en-GB"/>
        </w:rPr>
        <w:br/>
        <w:t xml:space="preserve">The sample is a modified version of the original sample that ships with the Prism </w:t>
      </w:r>
      <w:proofErr w:type="spellStart"/>
      <w:r w:rsidR="00006DC9">
        <w:rPr>
          <w:lang w:val="en-GB"/>
        </w:rPr>
        <w:t>quickstarts</w:t>
      </w:r>
      <w:proofErr w:type="spellEnd"/>
      <w:r w:rsidR="00006DC9">
        <w:rPr>
          <w:lang w:val="en-GB"/>
        </w:rPr>
        <w:t>.</w:t>
      </w:r>
    </w:p>
    <w:bookmarkEnd w:id="0"/>
    <w:bookmarkEnd w:id="1"/>
    <w:p w:rsidR="004D46AB" w:rsidRPr="00AB5A1B" w:rsidRDefault="004D46AB" w:rsidP="00B42AB0">
      <w:pPr>
        <w:rPr>
          <w:lang w:val="en-GB"/>
        </w:rPr>
      </w:pPr>
    </w:p>
    <w:bookmarkStart w:id="2" w:name="_GoBack"/>
    <w:p w:rsidR="00400D2D" w:rsidRPr="000204B8" w:rsidRDefault="00400D2D">
      <w:pPr>
        <w:rPr>
          <w:lang w:val="en-GB"/>
        </w:rPr>
      </w:pPr>
      <w:r>
        <w:object w:dxaOrig="9068" w:dyaOrig="4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14.5pt" o:ole="">
            <v:imagedata r:id="rId7" o:title=""/>
          </v:shape>
          <o:OLEObject Type="Embed" ProgID="Visio.Drawing.11" ShapeID="_x0000_i1025" DrawAspect="Content" ObjectID="_1347198261" r:id="rId8"/>
        </w:object>
      </w:r>
      <w:bookmarkEnd w:id="2"/>
    </w:p>
    <w:p w:rsidR="00935E9B" w:rsidRPr="00B42AB0" w:rsidRDefault="00935E9B" w:rsidP="00935E9B">
      <w:pPr>
        <w:pStyle w:val="Heading2"/>
        <w:rPr>
          <w:lang w:val="en-GB"/>
        </w:rPr>
      </w:pPr>
      <w:r w:rsidRPr="00B42AB0">
        <w:rPr>
          <w:lang w:val="en-GB"/>
        </w:rPr>
        <w:t>Controller</w:t>
      </w:r>
    </w:p>
    <w:p w:rsidR="00054EF9" w:rsidRDefault="00B42AB0" w:rsidP="00935E9B">
      <w:pPr>
        <w:rPr>
          <w:lang w:val="en-GB"/>
        </w:rPr>
      </w:pPr>
      <w:r w:rsidRPr="00B42AB0">
        <w:rPr>
          <w:lang w:val="en-GB"/>
        </w:rPr>
        <w:t xml:space="preserve">The controller is responsible </w:t>
      </w:r>
      <w:r>
        <w:rPr>
          <w:lang w:val="en-GB"/>
        </w:rPr>
        <w:t xml:space="preserve">to create views and position the views on the appropriate placeholders. For example if you are using Prism (Composite WPF) these placeholders are called Regions and there is a </w:t>
      </w:r>
      <w:proofErr w:type="spellStart"/>
      <w:r>
        <w:rPr>
          <w:lang w:val="en-GB"/>
        </w:rPr>
        <w:t>RegionManager</w:t>
      </w:r>
      <w:proofErr w:type="spellEnd"/>
      <w:r>
        <w:rPr>
          <w:lang w:val="en-GB"/>
        </w:rPr>
        <w:t xml:space="preserve"> and a </w:t>
      </w:r>
      <w:proofErr w:type="spellStart"/>
      <w:r>
        <w:rPr>
          <w:lang w:val="en-GB"/>
        </w:rPr>
        <w:t>RegionRegistry</w:t>
      </w:r>
      <w:proofErr w:type="spellEnd"/>
      <w:r>
        <w:rPr>
          <w:lang w:val="en-GB"/>
        </w:rPr>
        <w:t xml:space="preserve"> to deal with regions. Another concern that the controller ha</w:t>
      </w:r>
      <w:r w:rsidR="00054EF9">
        <w:rPr>
          <w:lang w:val="en-GB"/>
        </w:rPr>
        <w:t>s</w:t>
      </w:r>
      <w:r>
        <w:rPr>
          <w:lang w:val="en-GB"/>
        </w:rPr>
        <w:t xml:space="preserve"> is to activate views. For example activate the tab page in a </w:t>
      </w:r>
      <w:proofErr w:type="spellStart"/>
      <w:r>
        <w:rPr>
          <w:lang w:val="en-GB"/>
        </w:rPr>
        <w:t>tabstrip</w:t>
      </w:r>
      <w:proofErr w:type="spellEnd"/>
      <w:r>
        <w:rPr>
          <w:lang w:val="en-GB"/>
        </w:rPr>
        <w:t xml:space="preserve"> that contains the view you would like to show.</w:t>
      </w:r>
      <w:r w:rsidR="004D46AB">
        <w:rPr>
          <w:lang w:val="en-GB"/>
        </w:rPr>
        <w:t xml:space="preserve"> </w:t>
      </w:r>
      <w:r w:rsidR="00054EF9">
        <w:rPr>
          <w:lang w:val="en-GB"/>
        </w:rPr>
        <w:t>I usually call all these User Interface Process.</w:t>
      </w:r>
    </w:p>
    <w:p w:rsidR="00054EF9" w:rsidRDefault="004D46AB" w:rsidP="00935E9B">
      <w:pPr>
        <w:rPr>
          <w:lang w:val="en-GB"/>
        </w:rPr>
      </w:pPr>
      <w:r>
        <w:rPr>
          <w:lang w:val="en-GB"/>
        </w:rPr>
        <w:t>But who is driving the user interface process (UIP)</w:t>
      </w:r>
      <w:r w:rsidR="00054EF9">
        <w:rPr>
          <w:lang w:val="en-GB"/>
        </w:rPr>
        <w:t xml:space="preserve"> apart from the user interaction</w:t>
      </w:r>
      <w:r>
        <w:rPr>
          <w:lang w:val="en-GB"/>
        </w:rPr>
        <w:t xml:space="preserve">? </w:t>
      </w:r>
    </w:p>
    <w:p w:rsidR="00935E9B" w:rsidRPr="00B42AB0" w:rsidRDefault="004D46AB" w:rsidP="00935E9B">
      <w:pPr>
        <w:rPr>
          <w:lang w:val="en-GB"/>
        </w:rPr>
      </w:pPr>
      <w:r>
        <w:rPr>
          <w:lang w:val="en-GB"/>
        </w:rPr>
        <w:t xml:space="preserve">It’s important to make sure that you decouple UIP </w:t>
      </w:r>
      <w:r w:rsidR="00C650A7">
        <w:rPr>
          <w:lang w:val="en-GB"/>
        </w:rPr>
        <w:t xml:space="preserve">from </w:t>
      </w:r>
      <w:r w:rsidR="00197F50">
        <w:rPr>
          <w:lang w:val="en-GB"/>
        </w:rPr>
        <w:t xml:space="preserve">all </w:t>
      </w:r>
      <w:r w:rsidR="00C650A7">
        <w:rPr>
          <w:lang w:val="en-GB"/>
        </w:rPr>
        <w:t xml:space="preserve">the </w:t>
      </w:r>
      <w:r w:rsidR="00197F50">
        <w:rPr>
          <w:lang w:val="en-GB"/>
        </w:rPr>
        <w:t>rest</w:t>
      </w:r>
      <w:r w:rsidR="00C650A7">
        <w:rPr>
          <w:lang w:val="en-GB"/>
        </w:rPr>
        <w:t xml:space="preserve">. This is the reason that an </w:t>
      </w:r>
      <w:proofErr w:type="spellStart"/>
      <w:r w:rsidR="00C650A7">
        <w:rPr>
          <w:lang w:val="en-GB"/>
        </w:rPr>
        <w:t>eventaggregator</w:t>
      </w:r>
      <w:proofErr w:type="spellEnd"/>
      <w:r w:rsidR="00C650A7">
        <w:rPr>
          <w:lang w:val="en-GB"/>
        </w:rPr>
        <w:t xml:space="preserve"> comes very handy here. The controller can subscribe to strongly types events and </w:t>
      </w:r>
      <w:r w:rsidR="00C650A7">
        <w:rPr>
          <w:lang w:val="en-GB"/>
        </w:rPr>
        <w:lastRenderedPageBreak/>
        <w:t xml:space="preserve">get notified about changes in the state. Typically in most cases this will be notification about selected item in a workflow </w:t>
      </w:r>
      <w:r w:rsidR="00AC2A61">
        <w:rPr>
          <w:lang w:val="en-GB"/>
        </w:rPr>
        <w:t xml:space="preserve">or </w:t>
      </w:r>
      <w:r w:rsidR="00C650A7">
        <w:rPr>
          <w:lang w:val="en-GB"/>
        </w:rPr>
        <w:t>dirty items.</w:t>
      </w:r>
    </w:p>
    <w:p w:rsidR="00935E9B" w:rsidRPr="00B42AB0" w:rsidRDefault="00935E9B" w:rsidP="00935E9B">
      <w:pPr>
        <w:rPr>
          <w:lang w:val="en-GB"/>
        </w:rPr>
      </w:pPr>
    </w:p>
    <w:p w:rsidR="00400D2D" w:rsidRPr="00B42AB0" w:rsidRDefault="00935E9B" w:rsidP="00935E9B">
      <w:pPr>
        <w:pStyle w:val="Heading2"/>
        <w:rPr>
          <w:lang w:val="en-GB"/>
        </w:rPr>
      </w:pPr>
      <w:r w:rsidRPr="00B42AB0">
        <w:rPr>
          <w:lang w:val="en-GB"/>
        </w:rPr>
        <w:t>View</w:t>
      </w:r>
    </w:p>
    <w:p w:rsidR="00935E9B" w:rsidRPr="00B42AB0" w:rsidRDefault="00B42AB0" w:rsidP="00935E9B">
      <w:pPr>
        <w:rPr>
          <w:lang w:val="en-GB"/>
        </w:rPr>
      </w:pPr>
      <w:r>
        <w:rPr>
          <w:lang w:val="en-GB"/>
        </w:rPr>
        <w:t>In order to implement correctly the Model-View-</w:t>
      </w:r>
      <w:proofErr w:type="spellStart"/>
      <w:r>
        <w:rPr>
          <w:lang w:val="en-GB"/>
        </w:rPr>
        <w:t>ViewModel</w:t>
      </w:r>
      <w:proofErr w:type="spellEnd"/>
      <w:r>
        <w:rPr>
          <w:lang w:val="en-GB"/>
        </w:rPr>
        <w:t xml:space="preserve"> pattern (Fowler: </w:t>
      </w:r>
      <w:proofErr w:type="spellStart"/>
      <w:r>
        <w:rPr>
          <w:lang w:val="en-GB"/>
        </w:rPr>
        <w:t>PresentationModel</w:t>
      </w:r>
      <w:proofErr w:type="spellEnd"/>
      <w:r>
        <w:rPr>
          <w:lang w:val="en-GB"/>
        </w:rPr>
        <w:t>) you really need to restrict the View to only the visuals. The Passive View doesn’t require any unit testing and the visual designer can work decoupled from the developer.</w:t>
      </w:r>
    </w:p>
    <w:p w:rsidR="00935E9B" w:rsidRPr="00B42AB0" w:rsidRDefault="00935E9B" w:rsidP="00935E9B">
      <w:pPr>
        <w:rPr>
          <w:lang w:val="en-GB"/>
        </w:rPr>
      </w:pPr>
    </w:p>
    <w:p w:rsidR="00935E9B" w:rsidRPr="00B42AB0" w:rsidRDefault="00935E9B" w:rsidP="00935E9B">
      <w:pPr>
        <w:pStyle w:val="Heading2"/>
        <w:rPr>
          <w:lang w:val="en-GB"/>
        </w:rPr>
      </w:pPr>
      <w:proofErr w:type="spellStart"/>
      <w:r w:rsidRPr="00B42AB0">
        <w:rPr>
          <w:lang w:val="en-GB"/>
        </w:rPr>
        <w:t>ViewModel</w:t>
      </w:r>
      <w:proofErr w:type="spellEnd"/>
    </w:p>
    <w:p w:rsidR="00935E9B" w:rsidRPr="00B42AB0" w:rsidRDefault="008B53C8" w:rsidP="00935E9B">
      <w:pPr>
        <w:rPr>
          <w:lang w:val="en-GB"/>
        </w:rPr>
      </w:pPr>
      <w:r>
        <w:rPr>
          <w:lang w:val="en-GB"/>
        </w:rPr>
        <w:t xml:space="preserve">When I think about </w:t>
      </w:r>
      <w:proofErr w:type="spellStart"/>
      <w:r>
        <w:rPr>
          <w:lang w:val="en-GB"/>
        </w:rPr>
        <w:t>ViewModels</w:t>
      </w:r>
      <w:proofErr w:type="spellEnd"/>
      <w:r>
        <w:rPr>
          <w:lang w:val="en-GB"/>
        </w:rPr>
        <w:t xml:space="preserve"> I really see them as facades. I am aware that most people see workflows as the place where all logic goes; the problem is that if you put too much in a </w:t>
      </w:r>
      <w:proofErr w:type="spellStart"/>
      <w:r>
        <w:rPr>
          <w:lang w:val="en-GB"/>
        </w:rPr>
        <w:t>ViewModel</w:t>
      </w:r>
      <w:proofErr w:type="spellEnd"/>
      <w:r>
        <w:rPr>
          <w:lang w:val="en-GB"/>
        </w:rPr>
        <w:t xml:space="preserve"> then better consider a </w:t>
      </w:r>
      <w:proofErr w:type="spellStart"/>
      <w:r>
        <w:rPr>
          <w:lang w:val="en-GB"/>
        </w:rPr>
        <w:t>ModelViewController</w:t>
      </w:r>
      <w:proofErr w:type="spellEnd"/>
      <w:r>
        <w:rPr>
          <w:lang w:val="en-GB"/>
        </w:rPr>
        <w:t xml:space="preserve"> approach. What I see sometimes is </w:t>
      </w:r>
      <w:proofErr w:type="spellStart"/>
      <w:r>
        <w:rPr>
          <w:lang w:val="en-GB"/>
        </w:rPr>
        <w:t>ViewModels</w:t>
      </w:r>
      <w:proofErr w:type="spellEnd"/>
      <w:r>
        <w:rPr>
          <w:lang w:val="en-GB"/>
        </w:rPr>
        <w:t xml:space="preserve"> being sub classed in order to allow reuse. To my understanding this is by definition wrong. A </w:t>
      </w:r>
      <w:proofErr w:type="spellStart"/>
      <w:r>
        <w:rPr>
          <w:lang w:val="en-GB"/>
        </w:rPr>
        <w:t>ViewModel</w:t>
      </w:r>
      <w:proofErr w:type="spellEnd"/>
      <w:r>
        <w:rPr>
          <w:lang w:val="en-GB"/>
        </w:rPr>
        <w:t xml:space="preserve"> should simply aggregate all that the view needs to display and provide them to the view in a simple structure. You can also have logic there that has to do with the current view, but nothing more.</w:t>
      </w:r>
    </w:p>
    <w:p w:rsidR="00935E9B" w:rsidRPr="00B42AB0" w:rsidRDefault="00935E9B" w:rsidP="00935E9B">
      <w:pPr>
        <w:rPr>
          <w:lang w:val="en-GB"/>
        </w:rPr>
      </w:pPr>
    </w:p>
    <w:p w:rsidR="00935E9B" w:rsidRPr="008B53C8" w:rsidRDefault="00935E9B" w:rsidP="00B42AB0">
      <w:pPr>
        <w:pStyle w:val="Heading2"/>
        <w:rPr>
          <w:lang w:val="en-GB"/>
        </w:rPr>
      </w:pPr>
      <w:proofErr w:type="spellStart"/>
      <w:r w:rsidRPr="008B53C8">
        <w:rPr>
          <w:lang w:val="en-GB"/>
        </w:rPr>
        <w:t>WorkItem</w:t>
      </w:r>
      <w:proofErr w:type="spellEnd"/>
    </w:p>
    <w:p w:rsidR="00935E9B" w:rsidRPr="008B53C8" w:rsidRDefault="005C6D04" w:rsidP="00935E9B">
      <w:pPr>
        <w:rPr>
          <w:lang w:val="en-GB"/>
        </w:rPr>
      </w:pPr>
      <w:r>
        <w:rPr>
          <w:lang w:val="en-GB"/>
        </w:rPr>
        <w:t xml:space="preserve">The work item is the key to a composite application. Why? Because the </w:t>
      </w:r>
      <w:proofErr w:type="spellStart"/>
      <w:r>
        <w:rPr>
          <w:lang w:val="en-GB"/>
        </w:rPr>
        <w:t>workitem</w:t>
      </w:r>
      <w:proofErr w:type="spellEnd"/>
      <w:r>
        <w:rPr>
          <w:lang w:val="en-GB"/>
        </w:rPr>
        <w:t xml:space="preserve"> is where you store your state. Let’s consider an example: Your application should change to the current customer. In other words after you select the customer in a list box, anything that you do in any screen should consider that specific customer. So if you get a bug assigned to you that somewhere in the application the customer is not displayed properly, where is the place where you first look? What part of your architecture remembers that? To my understanding this should be the </w:t>
      </w:r>
      <w:proofErr w:type="spellStart"/>
      <w:r>
        <w:rPr>
          <w:lang w:val="en-GB"/>
        </w:rPr>
        <w:t>WorkItem</w:t>
      </w:r>
      <w:proofErr w:type="spellEnd"/>
      <w:r>
        <w:rPr>
          <w:lang w:val="en-GB"/>
        </w:rPr>
        <w:t xml:space="preserve">.  The </w:t>
      </w:r>
      <w:proofErr w:type="spellStart"/>
      <w:r>
        <w:rPr>
          <w:lang w:val="en-GB"/>
        </w:rPr>
        <w:t>ViewModel</w:t>
      </w:r>
      <w:proofErr w:type="spellEnd"/>
      <w:r>
        <w:rPr>
          <w:lang w:val="en-GB"/>
        </w:rPr>
        <w:t xml:space="preserve"> binds the selected item to the </w:t>
      </w:r>
      <w:proofErr w:type="spellStart"/>
      <w:r>
        <w:rPr>
          <w:lang w:val="en-GB"/>
        </w:rPr>
        <w:t>workitem</w:t>
      </w:r>
      <w:proofErr w:type="spellEnd"/>
      <w:r>
        <w:rPr>
          <w:lang w:val="en-GB"/>
        </w:rPr>
        <w:t xml:space="preserve">, and when the selected item changes the </w:t>
      </w:r>
      <w:proofErr w:type="spellStart"/>
      <w:r>
        <w:rPr>
          <w:lang w:val="en-GB"/>
        </w:rPr>
        <w:t>workitem</w:t>
      </w:r>
      <w:proofErr w:type="spellEnd"/>
      <w:r>
        <w:rPr>
          <w:lang w:val="en-GB"/>
        </w:rPr>
        <w:t xml:space="preserve"> publishes an event. The interested controllers register for that event and drive in turn any UIP.</w:t>
      </w:r>
    </w:p>
    <w:p w:rsidR="00935E9B" w:rsidRPr="008B53C8" w:rsidRDefault="00935E9B" w:rsidP="00935E9B">
      <w:pPr>
        <w:rPr>
          <w:lang w:val="en-GB"/>
        </w:rPr>
      </w:pPr>
    </w:p>
    <w:p w:rsidR="00935E9B" w:rsidRPr="005C6D04" w:rsidRDefault="00935E9B" w:rsidP="00935E9B">
      <w:pPr>
        <w:pStyle w:val="Heading2"/>
        <w:rPr>
          <w:lang w:val="en-GB"/>
        </w:rPr>
      </w:pPr>
      <w:r w:rsidRPr="005C6D04">
        <w:rPr>
          <w:lang w:val="en-GB"/>
        </w:rPr>
        <w:t>Services</w:t>
      </w:r>
    </w:p>
    <w:p w:rsidR="00935E9B" w:rsidRDefault="00CA46D2" w:rsidP="00935E9B">
      <w:pPr>
        <w:rPr>
          <w:lang w:val="en-GB"/>
        </w:rPr>
      </w:pPr>
      <w:r>
        <w:rPr>
          <w:lang w:val="en-GB"/>
        </w:rPr>
        <w:t xml:space="preserve">BEWARE: services should be stateless. This is very important. If you would like your application to be easily changed and tested then model anything that has to do with state in a </w:t>
      </w:r>
      <w:proofErr w:type="spellStart"/>
      <w:r>
        <w:rPr>
          <w:lang w:val="en-GB"/>
        </w:rPr>
        <w:t>WorkItem</w:t>
      </w:r>
      <w:proofErr w:type="spellEnd"/>
      <w:r>
        <w:rPr>
          <w:lang w:val="en-GB"/>
        </w:rPr>
        <w:t xml:space="preserve">. </w:t>
      </w:r>
    </w:p>
    <w:p w:rsidR="00CA46D2" w:rsidRDefault="000B75E7" w:rsidP="00935E9B">
      <w:pPr>
        <w:rPr>
          <w:lang w:val="en-GB"/>
        </w:rPr>
      </w:pPr>
      <w:r>
        <w:rPr>
          <w:lang w:val="en-GB"/>
        </w:rPr>
        <w:t xml:space="preserve">There </w:t>
      </w:r>
      <w:r w:rsidR="00CA46D2">
        <w:rPr>
          <w:lang w:val="en-GB"/>
        </w:rPr>
        <w:t>are two categories of services:</w:t>
      </w:r>
    </w:p>
    <w:p w:rsidR="00CA46D2" w:rsidRDefault="00CA46D2" w:rsidP="00CA46D2">
      <w:pPr>
        <w:pStyle w:val="ListParagraph"/>
        <w:numPr>
          <w:ilvl w:val="0"/>
          <w:numId w:val="1"/>
        </w:numPr>
        <w:rPr>
          <w:lang w:val="en-GB"/>
        </w:rPr>
      </w:pPr>
      <w:r>
        <w:rPr>
          <w:lang w:val="en-GB"/>
        </w:rPr>
        <w:t xml:space="preserve">Infrastructure Services, </w:t>
      </w:r>
      <w:r w:rsidR="00EC2F7F">
        <w:rPr>
          <w:lang w:val="en-GB"/>
        </w:rPr>
        <w:t xml:space="preserve">basically cross-domain functionality. Example </w:t>
      </w:r>
      <w:proofErr w:type="spellStart"/>
      <w:r w:rsidR="00EC2F7F">
        <w:rPr>
          <w:lang w:val="en-GB"/>
        </w:rPr>
        <w:t>ILogService</w:t>
      </w:r>
      <w:proofErr w:type="spellEnd"/>
    </w:p>
    <w:p w:rsidR="00EC2F7F" w:rsidRDefault="00EC2F7F" w:rsidP="00CA46D2">
      <w:pPr>
        <w:pStyle w:val="ListParagraph"/>
        <w:numPr>
          <w:ilvl w:val="0"/>
          <w:numId w:val="1"/>
        </w:numPr>
        <w:rPr>
          <w:lang w:val="en-GB"/>
        </w:rPr>
      </w:pPr>
      <w:r>
        <w:rPr>
          <w:lang w:val="en-GB"/>
        </w:rPr>
        <w:t xml:space="preserve">Services, that interact with the business/service layer in order to support the application with domain specific functionality. Example </w:t>
      </w:r>
      <w:proofErr w:type="spellStart"/>
      <w:r>
        <w:rPr>
          <w:lang w:val="en-GB"/>
        </w:rPr>
        <w:t>IProjectService</w:t>
      </w:r>
      <w:proofErr w:type="spellEnd"/>
    </w:p>
    <w:p w:rsidR="00935E9B" w:rsidRPr="005C6D04" w:rsidRDefault="00935E9B" w:rsidP="00935E9B">
      <w:pPr>
        <w:rPr>
          <w:lang w:val="en-GB"/>
        </w:rPr>
      </w:pPr>
    </w:p>
    <w:sectPr w:rsidR="00935E9B" w:rsidRPr="005C6D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C51EF8"/>
    <w:multiLevelType w:val="hybridMultilevel"/>
    <w:tmpl w:val="A492EB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D2D"/>
    <w:rsid w:val="00006DC9"/>
    <w:rsid w:val="000204B8"/>
    <w:rsid w:val="00054EF9"/>
    <w:rsid w:val="000B75E7"/>
    <w:rsid w:val="00197F50"/>
    <w:rsid w:val="00226063"/>
    <w:rsid w:val="00244C9A"/>
    <w:rsid w:val="00400D2D"/>
    <w:rsid w:val="0044374E"/>
    <w:rsid w:val="00496B77"/>
    <w:rsid w:val="004D46AB"/>
    <w:rsid w:val="005528EA"/>
    <w:rsid w:val="005C6D04"/>
    <w:rsid w:val="00754390"/>
    <w:rsid w:val="00776A93"/>
    <w:rsid w:val="00867CD3"/>
    <w:rsid w:val="008B53C8"/>
    <w:rsid w:val="00926761"/>
    <w:rsid w:val="00935E9B"/>
    <w:rsid w:val="00954CCF"/>
    <w:rsid w:val="009551E3"/>
    <w:rsid w:val="00AB5A1B"/>
    <w:rsid w:val="00AC2A61"/>
    <w:rsid w:val="00B42AB0"/>
    <w:rsid w:val="00C40389"/>
    <w:rsid w:val="00C650A7"/>
    <w:rsid w:val="00C666A5"/>
    <w:rsid w:val="00CA46D2"/>
    <w:rsid w:val="00CE223F"/>
    <w:rsid w:val="00EC2F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A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5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E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5E9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42A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A46D2"/>
    <w:pPr>
      <w:ind w:left="720"/>
      <w:contextualSpacing/>
    </w:pPr>
  </w:style>
  <w:style w:type="character" w:styleId="Hyperlink">
    <w:name w:val="Hyperlink"/>
    <w:basedOn w:val="DefaultParagraphFont"/>
    <w:uiPriority w:val="99"/>
    <w:unhideWhenUsed/>
    <w:rsid w:val="00006D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A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5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E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5E9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42A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A46D2"/>
    <w:pPr>
      <w:ind w:left="720"/>
      <w:contextualSpacing/>
    </w:pPr>
  </w:style>
  <w:style w:type="character" w:styleId="Hyperlink">
    <w:name w:val="Hyperlink"/>
    <w:basedOn w:val="DefaultParagraphFont"/>
    <w:uiPriority w:val="99"/>
    <w:unhideWhenUsed/>
    <w:rsid w:val="00006D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kopanos.googlecode.com/svn/trunk/pris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Sonova</Company>
  <LinksUpToDate>false</LinksUpToDate>
  <CharactersWithSpaces>4141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Bakopanos, Costas</dc:creator>
  <cp:lastModifiedBy>Bakopanos, Costas</cp:lastModifiedBy>
  <cp:revision>30</cp:revision>
  <dcterms:created xsi:type="dcterms:W3CDTF">2010-09-28T14:02:00Z</dcterms:created>
  <dcterms:modified xsi:type="dcterms:W3CDTF">2010-09-28T14:58:00Z</dcterms:modified>
</cp:coreProperties>
</file>