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2255"/>
        <w:gridCol w:w="1311"/>
        <w:gridCol w:w="1269"/>
        <w:gridCol w:w="1371"/>
        <w:gridCol w:w="1454"/>
        <w:gridCol w:w="1520"/>
      </w:tblGrid>
      <w:tr w:rsidR="00330BFF" w:rsidRPr="00041A0E" w:rsidTr="002712EE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b/>
                <w:sz w:val="22"/>
                <w:szCs w:val="22"/>
                <w:lang w:eastAsia="pl-PL"/>
              </w:rPr>
            </w:pP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b/>
                <w:sz w:val="22"/>
                <w:szCs w:val="22"/>
                <w:lang w:eastAsia="pl-PL"/>
              </w:rPr>
            </w:pPr>
            <w:proofErr w:type="spellStart"/>
            <w:r w:rsidRPr="00041A0E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WFiIS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Imię i nazwisko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1. Dołęga Agnieszka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2. Radziejewska Pamela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Rok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2014/2015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Grupa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piątek </w:t>
            </w: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br/>
              <w:t>11.15.-14.15.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Zespół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2</w:t>
            </w:r>
          </w:p>
        </w:tc>
      </w:tr>
      <w:tr w:rsidR="00330BFF" w:rsidRPr="00041A0E" w:rsidTr="002712EE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 w:cs="Arial"/>
                <w:b/>
                <w:sz w:val="22"/>
                <w:szCs w:val="22"/>
                <w:lang w:eastAsia="pl-PL"/>
              </w:rPr>
              <w:t>Chemia radiacyjna</w:t>
            </w:r>
          </w:p>
        </w:tc>
        <w:tc>
          <w:tcPr>
            <w:tcW w:w="5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Temat: </w:t>
            </w:r>
          </w:p>
          <w:p w:rsidR="00330BFF" w:rsidRPr="00330BFF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>
              <w:rPr>
                <w:rFonts w:asciiTheme="minorHAnsi" w:hAnsiTheme="minorHAnsi"/>
                <w:sz w:val="22"/>
                <w:szCs w:val="22"/>
                <w:lang w:eastAsia="pl-PL"/>
              </w:rPr>
              <w:t>Oznaczanie rozpuszczalności PbI</w:t>
            </w:r>
            <w:r>
              <w:rPr>
                <w:rFonts w:asciiTheme="minorHAnsi" w:hAnsiTheme="minorHAnsi"/>
                <w:sz w:val="22"/>
                <w:szCs w:val="22"/>
                <w:vertAlign w:val="subscript"/>
                <w:lang w:eastAsia="pl-PL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eastAsia="pl-PL"/>
              </w:rPr>
              <w:t>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Nr ćwiczenia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>
              <w:rPr>
                <w:rFonts w:asciiTheme="minorHAnsi" w:hAnsiTheme="minorHAnsi"/>
                <w:sz w:val="22"/>
                <w:szCs w:val="22"/>
                <w:lang w:eastAsia="pl-PL"/>
              </w:rPr>
              <w:t>10</w:t>
            </w:r>
          </w:p>
        </w:tc>
      </w:tr>
      <w:tr w:rsidR="00330BFF" w:rsidRPr="00041A0E" w:rsidTr="002712EE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Data wykonania</w:t>
            </w:r>
            <w:bookmarkStart w:id="0" w:name="_GoBack"/>
            <w:bookmarkEnd w:id="0"/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>
              <w:rPr>
                <w:rFonts w:asciiTheme="minorHAnsi" w:hAnsiTheme="minorHAnsi"/>
                <w:sz w:val="22"/>
                <w:szCs w:val="22"/>
                <w:lang w:eastAsia="pl-PL"/>
              </w:rPr>
              <w:t>17</w:t>
            </w: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.04.2015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Data oddania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>
              <w:rPr>
                <w:rFonts w:asciiTheme="minorHAnsi" w:hAnsiTheme="minorHAnsi"/>
                <w:sz w:val="22"/>
                <w:szCs w:val="22"/>
                <w:lang w:eastAsia="pl-PL"/>
              </w:rPr>
              <w:t>24</w:t>
            </w: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.04.2015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Zwrot do popr.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Data oddania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Data zaliczenia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041A0E">
              <w:rPr>
                <w:rFonts w:asciiTheme="minorHAnsi" w:hAnsiTheme="minorHAnsi"/>
                <w:sz w:val="22"/>
                <w:szCs w:val="22"/>
                <w:lang w:eastAsia="pl-PL"/>
              </w:rPr>
              <w:t>OCENA</w:t>
            </w: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  <w:p w:rsidR="00330BFF" w:rsidRPr="00041A0E" w:rsidRDefault="00330BFF" w:rsidP="002378DF">
            <w:pPr>
              <w:spacing w:before="20" w:after="20" w:line="276" w:lineRule="auto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</w:tc>
      </w:tr>
    </w:tbl>
    <w:p w:rsidR="00BF5D9D" w:rsidRDefault="00BF5D9D" w:rsidP="002378DF"/>
    <w:p w:rsidR="00330BFF" w:rsidRPr="00330BFF" w:rsidRDefault="00330BFF" w:rsidP="002378DF">
      <w:pPr>
        <w:rPr>
          <w:u w:val="single"/>
        </w:rPr>
      </w:pPr>
      <w:r w:rsidRPr="00330BFF">
        <w:rPr>
          <w:u w:val="single"/>
        </w:rPr>
        <w:t>Wstęp teoretyczny</w:t>
      </w:r>
    </w:p>
    <w:p w:rsidR="008C59DC" w:rsidRPr="0020146F" w:rsidRDefault="008C59DC" w:rsidP="004C4C83">
      <w:pPr>
        <w:pStyle w:val="Default"/>
        <w:spacing w:line="276" w:lineRule="auto"/>
        <w:jc w:val="both"/>
        <w:rPr>
          <w:rFonts w:asciiTheme="minorHAnsi" w:hAnsiTheme="minorHAnsi" w:cs="BNHCCI+TimesNewRoman"/>
          <w:sz w:val="22"/>
          <w:szCs w:val="22"/>
        </w:rPr>
      </w:pPr>
      <w:r w:rsidRPr="0020146F">
        <w:rPr>
          <w:rFonts w:asciiTheme="minorHAnsi" w:hAnsiTheme="minorHAnsi"/>
          <w:sz w:val="22"/>
          <w:szCs w:val="22"/>
        </w:rPr>
        <w:t xml:space="preserve">Do pomiarów rozpuszczalności trudno rozpuszczalnych związków w radiochemii stosuje się metodę znaczników promieniotwórczych. </w:t>
      </w:r>
      <w:r w:rsidRPr="0020146F">
        <w:rPr>
          <w:rFonts w:asciiTheme="minorHAnsi" w:hAnsiTheme="minorHAnsi" w:cs="BNHCCI+TimesNewRoman"/>
          <w:sz w:val="22"/>
          <w:szCs w:val="22"/>
        </w:rPr>
        <w:t>Zasada metody radioizotopowej opiera si</w:t>
      </w:r>
      <w:r w:rsidRPr="0020146F">
        <w:rPr>
          <w:rFonts w:asciiTheme="minorHAnsi" w:hAnsiTheme="minorHAnsi" w:cs="Times New Roman"/>
          <w:sz w:val="22"/>
          <w:szCs w:val="22"/>
        </w:rPr>
        <w:t xml:space="preserve">ę </w:t>
      </w:r>
      <w:r w:rsidRPr="0020146F">
        <w:rPr>
          <w:rFonts w:asciiTheme="minorHAnsi" w:hAnsiTheme="minorHAnsi" w:cs="BNHCCI+TimesNewRoman"/>
          <w:sz w:val="22"/>
          <w:szCs w:val="22"/>
        </w:rPr>
        <w:t>na sporz</w:t>
      </w:r>
      <w:r w:rsidRPr="0020146F">
        <w:rPr>
          <w:rFonts w:asciiTheme="minorHAnsi" w:hAnsiTheme="minorHAnsi" w:cs="Times New Roman"/>
          <w:sz w:val="22"/>
          <w:szCs w:val="22"/>
        </w:rPr>
        <w:t>ą</w:t>
      </w:r>
      <w:r w:rsidRPr="0020146F">
        <w:rPr>
          <w:rFonts w:asciiTheme="minorHAnsi" w:hAnsiTheme="minorHAnsi" w:cs="BNHCCI+TimesNewRoman"/>
          <w:sz w:val="22"/>
          <w:szCs w:val="22"/>
        </w:rPr>
        <w:t>dzaniu badanego na rozpuszczalno</w:t>
      </w:r>
      <w:r w:rsidRPr="0020146F">
        <w:rPr>
          <w:rFonts w:asciiTheme="minorHAnsi" w:hAnsiTheme="minorHAnsi" w:cs="Times New Roman"/>
          <w:sz w:val="22"/>
          <w:szCs w:val="22"/>
        </w:rPr>
        <w:t xml:space="preserve">ść </w:t>
      </w:r>
      <w:r w:rsidRPr="0020146F">
        <w:rPr>
          <w:rFonts w:asciiTheme="minorHAnsi" w:hAnsiTheme="minorHAnsi" w:cs="BNHCCI+TimesNewRoman"/>
          <w:sz w:val="22"/>
          <w:szCs w:val="22"/>
        </w:rPr>
        <w:t>osadu, zawieraj</w:t>
      </w:r>
      <w:r w:rsidRPr="0020146F">
        <w:rPr>
          <w:rFonts w:asciiTheme="minorHAnsi" w:hAnsiTheme="minorHAnsi" w:cs="Times New Roman"/>
          <w:sz w:val="22"/>
          <w:szCs w:val="22"/>
        </w:rPr>
        <w:t>ą</w:t>
      </w:r>
      <w:r w:rsidRPr="0020146F">
        <w:rPr>
          <w:rFonts w:asciiTheme="minorHAnsi" w:hAnsiTheme="minorHAnsi" w:cs="BNHCCI+TimesNewRoman"/>
          <w:sz w:val="22"/>
          <w:szCs w:val="22"/>
        </w:rPr>
        <w:t>cego wska</w:t>
      </w:r>
      <w:r w:rsidRPr="0020146F">
        <w:rPr>
          <w:rFonts w:asciiTheme="minorHAnsi" w:hAnsiTheme="minorHAnsi" w:cs="Times New Roman"/>
          <w:sz w:val="22"/>
          <w:szCs w:val="22"/>
        </w:rPr>
        <w:t>ź</w:t>
      </w:r>
      <w:r w:rsidRPr="0020146F">
        <w:rPr>
          <w:rFonts w:asciiTheme="minorHAnsi" w:hAnsiTheme="minorHAnsi" w:cs="BNHCCI+TimesNewRoman"/>
          <w:sz w:val="22"/>
          <w:szCs w:val="22"/>
        </w:rPr>
        <w:t>nik promieniotwórczy, a nast</w:t>
      </w:r>
      <w:r w:rsidRPr="0020146F">
        <w:rPr>
          <w:rFonts w:asciiTheme="minorHAnsi" w:hAnsiTheme="minorHAnsi" w:cs="Times New Roman"/>
          <w:sz w:val="22"/>
          <w:szCs w:val="22"/>
        </w:rPr>
        <w:t>ę</w:t>
      </w:r>
      <w:r w:rsidRPr="0020146F">
        <w:rPr>
          <w:rFonts w:asciiTheme="minorHAnsi" w:hAnsiTheme="minorHAnsi" w:cs="BNHCCI+TimesNewRoman"/>
          <w:sz w:val="22"/>
          <w:szCs w:val="22"/>
        </w:rPr>
        <w:t>pnie rozpuszczaniu go w wodzie lub w innym rozpuszczalniku. St</w:t>
      </w:r>
      <w:r w:rsidRPr="0020146F">
        <w:rPr>
          <w:rFonts w:asciiTheme="minorHAnsi" w:hAnsiTheme="minorHAnsi" w:cs="Times New Roman"/>
          <w:sz w:val="22"/>
          <w:szCs w:val="22"/>
        </w:rPr>
        <w:t>ęż</w:t>
      </w:r>
      <w:r w:rsidRPr="0020146F">
        <w:rPr>
          <w:rFonts w:asciiTheme="minorHAnsi" w:hAnsiTheme="minorHAnsi" w:cs="BNHCCI+TimesNewRoman"/>
          <w:sz w:val="22"/>
          <w:szCs w:val="22"/>
        </w:rPr>
        <w:t>enie substancji rozpuszczonej okre</w:t>
      </w:r>
      <w:r w:rsidRPr="0020146F">
        <w:rPr>
          <w:rFonts w:asciiTheme="minorHAnsi" w:hAnsiTheme="minorHAnsi" w:cs="Times New Roman"/>
          <w:sz w:val="22"/>
          <w:szCs w:val="22"/>
        </w:rPr>
        <w:t>ś</w:t>
      </w:r>
      <w:r w:rsidRPr="0020146F">
        <w:rPr>
          <w:rFonts w:asciiTheme="minorHAnsi" w:hAnsiTheme="minorHAnsi" w:cs="BNHCCI+TimesNewRoman"/>
          <w:sz w:val="22"/>
          <w:szCs w:val="22"/>
        </w:rPr>
        <w:t>la si</w:t>
      </w:r>
      <w:r w:rsidRPr="0020146F">
        <w:rPr>
          <w:rFonts w:asciiTheme="minorHAnsi" w:hAnsiTheme="minorHAnsi" w:cs="Times New Roman"/>
          <w:sz w:val="22"/>
          <w:szCs w:val="22"/>
        </w:rPr>
        <w:t xml:space="preserve">ę </w:t>
      </w:r>
      <w:r w:rsidRPr="0020146F">
        <w:rPr>
          <w:rFonts w:asciiTheme="minorHAnsi" w:hAnsiTheme="minorHAnsi" w:cs="BNHCCI+TimesNewRoman"/>
          <w:sz w:val="22"/>
          <w:szCs w:val="22"/>
        </w:rPr>
        <w:t>przez pomiar aktywno</w:t>
      </w:r>
      <w:r w:rsidRPr="0020146F">
        <w:rPr>
          <w:rFonts w:asciiTheme="minorHAnsi" w:hAnsiTheme="minorHAnsi" w:cs="Times New Roman"/>
          <w:sz w:val="22"/>
          <w:szCs w:val="22"/>
        </w:rPr>
        <w:t>ś</w:t>
      </w:r>
      <w:r w:rsidRPr="0020146F">
        <w:rPr>
          <w:rFonts w:asciiTheme="minorHAnsi" w:hAnsiTheme="minorHAnsi" w:cs="BNHCCI+TimesNewRoman"/>
          <w:sz w:val="22"/>
          <w:szCs w:val="22"/>
        </w:rPr>
        <w:t>ci</w:t>
      </w:r>
      <w:r>
        <w:rPr>
          <w:rFonts w:asciiTheme="minorHAnsi" w:hAnsiTheme="minorHAnsi" w:cs="BNHCCI+TimesNewRoman"/>
          <w:sz w:val="22"/>
          <w:szCs w:val="22"/>
        </w:rPr>
        <w:t xml:space="preserve"> (a konkretnie ilości </w:t>
      </w:r>
      <w:proofErr w:type="spellStart"/>
      <w:r>
        <w:rPr>
          <w:rFonts w:asciiTheme="minorHAnsi" w:hAnsiTheme="minorHAnsi" w:cs="BNHCCI+TimesNewRoman"/>
          <w:sz w:val="22"/>
          <w:szCs w:val="22"/>
        </w:rPr>
        <w:t>zliczeń</w:t>
      </w:r>
      <w:proofErr w:type="spellEnd"/>
      <w:r>
        <w:rPr>
          <w:rFonts w:asciiTheme="minorHAnsi" w:hAnsiTheme="minorHAnsi" w:cs="BNHCCI+TimesNewRoman"/>
          <w:sz w:val="22"/>
          <w:szCs w:val="22"/>
        </w:rPr>
        <w:t xml:space="preserve"> pochodzącej od p</w:t>
      </w:r>
      <w:r w:rsidR="00A24667">
        <w:rPr>
          <w:rFonts w:asciiTheme="minorHAnsi" w:hAnsiTheme="minorHAnsi" w:cs="BNHCCI+TimesNewRoman"/>
          <w:sz w:val="22"/>
          <w:szCs w:val="22"/>
        </w:rPr>
        <w:t>r</w:t>
      </w:r>
      <w:r>
        <w:rPr>
          <w:rFonts w:asciiTheme="minorHAnsi" w:hAnsiTheme="minorHAnsi" w:cs="BNHCCI+TimesNewRoman"/>
          <w:sz w:val="22"/>
          <w:szCs w:val="22"/>
        </w:rPr>
        <w:t>omieniowania</w:t>
      </w:r>
      <w:r w:rsidRPr="0020146F">
        <w:rPr>
          <w:rFonts w:asciiTheme="minorHAnsi" w:hAnsiTheme="minorHAnsi" w:cs="BNHCCI+TimesNewRoman"/>
          <w:sz w:val="22"/>
          <w:szCs w:val="22"/>
        </w:rPr>
        <w:t xml:space="preserve"> roztworu</w:t>
      </w:r>
      <w:r>
        <w:rPr>
          <w:rFonts w:asciiTheme="minorHAnsi" w:hAnsiTheme="minorHAnsi" w:cs="BNHCCI+TimesNewRoman"/>
          <w:sz w:val="22"/>
          <w:szCs w:val="22"/>
        </w:rPr>
        <w:t>)</w:t>
      </w:r>
      <w:r w:rsidRPr="0020146F">
        <w:rPr>
          <w:rFonts w:asciiTheme="minorHAnsi" w:hAnsiTheme="minorHAnsi" w:cs="BNHCCI+TimesNewRoman"/>
          <w:sz w:val="22"/>
          <w:szCs w:val="22"/>
        </w:rPr>
        <w:t xml:space="preserve"> </w:t>
      </w:r>
      <w:r w:rsidR="00A24667">
        <w:rPr>
          <w:rFonts w:asciiTheme="minorHAnsi" w:hAnsiTheme="minorHAnsi" w:cs="BNHCCI+TimesNewRoman"/>
          <w:sz w:val="22"/>
          <w:szCs w:val="22"/>
        </w:rPr>
        <w:br/>
      </w:r>
      <w:r w:rsidRPr="0020146F">
        <w:rPr>
          <w:rFonts w:asciiTheme="minorHAnsi" w:hAnsiTheme="minorHAnsi" w:cs="BNHCCI+TimesNewRoman"/>
          <w:sz w:val="22"/>
          <w:szCs w:val="22"/>
        </w:rPr>
        <w:t>i porównanie jej z aktywno</w:t>
      </w:r>
      <w:r w:rsidRPr="0020146F">
        <w:rPr>
          <w:rFonts w:asciiTheme="minorHAnsi" w:hAnsiTheme="minorHAnsi" w:cs="Times New Roman"/>
          <w:sz w:val="22"/>
          <w:szCs w:val="22"/>
        </w:rPr>
        <w:t>ś</w:t>
      </w:r>
      <w:r w:rsidRPr="0020146F">
        <w:rPr>
          <w:rFonts w:asciiTheme="minorHAnsi" w:hAnsiTheme="minorHAnsi" w:cs="BNHCCI+TimesNewRoman"/>
          <w:sz w:val="22"/>
          <w:szCs w:val="22"/>
        </w:rPr>
        <w:t>ci</w:t>
      </w:r>
      <w:r w:rsidRPr="0020146F">
        <w:rPr>
          <w:rFonts w:asciiTheme="minorHAnsi" w:hAnsiTheme="minorHAnsi" w:cs="Times New Roman"/>
          <w:sz w:val="22"/>
          <w:szCs w:val="22"/>
        </w:rPr>
        <w:t xml:space="preserve">ą </w:t>
      </w:r>
      <w:r>
        <w:rPr>
          <w:rFonts w:asciiTheme="minorHAnsi" w:hAnsiTheme="minorHAnsi" w:cs="Times New Roman"/>
          <w:sz w:val="22"/>
          <w:szCs w:val="22"/>
        </w:rPr>
        <w:t xml:space="preserve">(ilością </w:t>
      </w:r>
      <w:proofErr w:type="spellStart"/>
      <w:r>
        <w:rPr>
          <w:rFonts w:asciiTheme="minorHAnsi" w:hAnsiTheme="minorHAnsi" w:cs="Times New Roman"/>
          <w:sz w:val="22"/>
          <w:szCs w:val="22"/>
        </w:rPr>
        <w:t>zliczeń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) </w:t>
      </w:r>
      <w:r w:rsidRPr="0020146F">
        <w:rPr>
          <w:rFonts w:asciiTheme="minorHAnsi" w:hAnsiTheme="minorHAnsi" w:cs="BNHCCI+TimesNewRoman"/>
          <w:sz w:val="22"/>
          <w:szCs w:val="22"/>
        </w:rPr>
        <w:t>odpowiednio sporz</w:t>
      </w:r>
      <w:r w:rsidRPr="0020146F">
        <w:rPr>
          <w:rFonts w:asciiTheme="minorHAnsi" w:hAnsiTheme="minorHAnsi" w:cs="Times New Roman"/>
          <w:sz w:val="22"/>
          <w:szCs w:val="22"/>
        </w:rPr>
        <w:t>ą</w:t>
      </w:r>
      <w:r w:rsidRPr="0020146F">
        <w:rPr>
          <w:rFonts w:asciiTheme="minorHAnsi" w:hAnsiTheme="minorHAnsi" w:cs="BNHCCI+TimesNewRoman"/>
          <w:sz w:val="22"/>
          <w:szCs w:val="22"/>
        </w:rPr>
        <w:t>dzonego wzorca.</w:t>
      </w:r>
    </w:p>
    <w:p w:rsidR="008C59DC" w:rsidRDefault="009C1DF3" w:rsidP="004C4C83">
      <w:pPr>
        <w:pStyle w:val="Default"/>
        <w:spacing w:line="276" w:lineRule="auto"/>
        <w:jc w:val="both"/>
        <w:rPr>
          <w:rFonts w:asciiTheme="minorHAnsi" w:hAnsiTheme="minorHAnsi" w:cs="BNHCCI+TimesNewRoman"/>
          <w:sz w:val="22"/>
          <w:szCs w:val="22"/>
        </w:rPr>
      </w:pPr>
      <w:r>
        <w:rPr>
          <w:rFonts w:asciiTheme="minorHAnsi" w:hAnsiTheme="minorHAnsi" w:cs="BNHCCI+TimesNewRoman"/>
          <w:sz w:val="22"/>
          <w:szCs w:val="22"/>
        </w:rPr>
        <w:t>W</w:t>
      </w:r>
      <w:r w:rsidR="007C762E">
        <w:rPr>
          <w:rFonts w:asciiTheme="minorHAnsi" w:hAnsiTheme="minorHAnsi" w:cs="BNHCCI+TimesNewRoman"/>
          <w:sz w:val="22"/>
          <w:szCs w:val="22"/>
        </w:rPr>
        <w:t xml:space="preserve"> warunkach stałej temperatury w ro</w:t>
      </w:r>
      <w:r w:rsidR="008C59DC" w:rsidRPr="0020146F">
        <w:rPr>
          <w:rFonts w:asciiTheme="minorHAnsi" w:hAnsiTheme="minorHAnsi" w:cs="BNHCCI+TimesNewRoman"/>
          <w:sz w:val="22"/>
          <w:szCs w:val="22"/>
        </w:rPr>
        <w:t xml:space="preserve">ztworze nasyconym </w:t>
      </w:r>
      <w:r>
        <w:rPr>
          <w:rFonts w:asciiTheme="minorHAnsi" w:hAnsiTheme="minorHAnsi" w:cs="BNHCCI+TimesNewRoman"/>
          <w:sz w:val="22"/>
          <w:szCs w:val="22"/>
        </w:rPr>
        <w:t>możemy zdefiniować stałą wielkość, nazywaną iloczynem rozpuszczalności L.</w:t>
      </w:r>
    </w:p>
    <w:p w:rsidR="00A24667" w:rsidRPr="0020146F" w:rsidRDefault="00A24667" w:rsidP="004C4C83">
      <w:pPr>
        <w:pStyle w:val="Default"/>
        <w:spacing w:line="276" w:lineRule="auto"/>
        <w:jc w:val="both"/>
        <w:rPr>
          <w:rFonts w:asciiTheme="minorHAnsi" w:hAnsiTheme="minorHAnsi" w:cs="BNHCCI+TimesNewRoman"/>
          <w:sz w:val="22"/>
          <w:szCs w:val="22"/>
        </w:rPr>
      </w:pPr>
    </w:p>
    <w:p w:rsidR="008C59DC" w:rsidRPr="0020146F" w:rsidRDefault="008C59DC" w:rsidP="004C4C83">
      <w:pPr>
        <w:pStyle w:val="Default"/>
        <w:spacing w:line="276" w:lineRule="auto"/>
        <w:jc w:val="both"/>
        <w:rPr>
          <w:rFonts w:asciiTheme="minorHAnsi" w:hAnsiTheme="minorHAnsi" w:cs="BNHCCI+TimesNewRoman"/>
          <w:sz w:val="22"/>
          <w:szCs w:val="22"/>
        </w:rPr>
      </w:pPr>
      <w:r w:rsidRPr="0020146F">
        <w:rPr>
          <w:rFonts w:asciiTheme="minorHAnsi" w:hAnsiTheme="minorHAnsi" w:cs="BNHCCI+TimesNewRoman"/>
          <w:sz w:val="22"/>
          <w:szCs w:val="22"/>
        </w:rPr>
        <w:t>Dla przykładowego związku AB:</w:t>
      </w:r>
    </w:p>
    <w:p w:rsidR="008C59DC" w:rsidRPr="0020146F" w:rsidRDefault="008C59DC" w:rsidP="004C4C83">
      <w:pPr>
        <w:pStyle w:val="Default"/>
        <w:spacing w:line="276" w:lineRule="auto"/>
        <w:jc w:val="both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AB</m:t>
          </m:r>
          <m:r>
            <w:rPr>
              <w:rFonts w:ascii="Cambria Math" w:hAnsiTheme="minorHAnsi"/>
              <w:sz w:val="22"/>
              <w:szCs w:val="22"/>
            </w:rPr>
            <m:t>→</m:t>
          </m:r>
          <m:sSup>
            <m:sSupPr>
              <m:ctrlPr>
                <w:rPr>
                  <w:rFonts w:ascii="Cambria Math" w:hAnsi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Theme="minorHAnsi"/>
                  <w:sz w:val="22"/>
                  <w:szCs w:val="22"/>
                </w:rPr>
                <m:t>+</m:t>
              </m:r>
            </m:sup>
          </m:sSup>
          <m:r>
            <w:rPr>
              <w:rFonts w:ascii="Cambria Math" w:hAnsiTheme="minorHAns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w:rPr>
                  <w:rFonts w:asciiTheme="minorHAnsi" w:hAnsiTheme="minorHAnsi"/>
                  <w:sz w:val="22"/>
                  <w:szCs w:val="22"/>
                </w:rPr>
                <m:t>-</m:t>
              </m:r>
            </m:sup>
          </m:sSup>
        </m:oMath>
      </m:oMathPara>
    </w:p>
    <w:p w:rsidR="008C59DC" w:rsidRPr="0020146F" w:rsidRDefault="008C59DC" w:rsidP="004C4C83">
      <w:pPr>
        <w:pStyle w:val="Default"/>
        <w:spacing w:line="276" w:lineRule="auto"/>
        <w:jc w:val="both"/>
        <w:rPr>
          <w:rFonts w:asciiTheme="minorHAnsi" w:eastAsiaTheme="minorEastAsia" w:hAnsi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L</m:t>
          </m:r>
          <m:r>
            <w:rPr>
              <w:rFonts w:ascii="Cambria Math" w:hAnsiTheme="minorHAnsi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Theme="minorHAns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Theme="minorHAnsi"/>
                      <w:sz w:val="22"/>
                      <w:szCs w:val="22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Theme="minorHAns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Theme="minorHAnsi" w:hAnsiTheme="minorHAnsi"/>
                      <w:sz w:val="22"/>
                      <w:szCs w:val="22"/>
                    </w:rPr>
                    <m:t>-</m:t>
                  </m:r>
                </m:sup>
              </m:sSup>
            </m:e>
          </m:d>
        </m:oMath>
      </m:oMathPara>
    </w:p>
    <w:p w:rsidR="00505EEF" w:rsidRDefault="00505EEF" w:rsidP="004C4C83">
      <w:pPr>
        <w:spacing w:after="0"/>
        <w:jc w:val="both"/>
      </w:pPr>
      <w:r w:rsidRPr="00002DA4">
        <w:t xml:space="preserve">Przekroczenie </w:t>
      </w:r>
      <w:r>
        <w:t xml:space="preserve">wartości </w:t>
      </w:r>
      <w:r w:rsidRPr="00002DA4">
        <w:t xml:space="preserve">iloczynu rozpuszczalności powoduje </w:t>
      </w:r>
      <w:r>
        <w:t>wytrącenie osadu.</w:t>
      </w:r>
      <w:r w:rsidRPr="00002DA4">
        <w:t xml:space="preserve"> </w:t>
      </w:r>
      <w:r>
        <w:t>Jednak aby przy zwiększeniu</w:t>
      </w:r>
      <w:r w:rsidRPr="00002DA4">
        <w:t xml:space="preserve"> stężenia jednego z jonów </w:t>
      </w:r>
      <w:r>
        <w:t>iloczyn rozpuszczalności pozostał stały, zmniejsza się stężenie drugiego jonu.</w:t>
      </w:r>
    </w:p>
    <w:p w:rsidR="00505EEF" w:rsidRPr="00505EEF" w:rsidRDefault="00505EEF" w:rsidP="004C4C83">
      <w:pPr>
        <w:jc w:val="both"/>
        <w:rPr>
          <w:rFonts w:eastAsiaTheme="minorEastAsia"/>
        </w:rPr>
      </w:pPr>
      <w:r>
        <w:t xml:space="preserve">W ćwiczeniu wykorzystano izotop </w:t>
      </w:r>
      <w:r w:rsidRPr="00505EEF">
        <w:rPr>
          <w:vertAlign w:val="superscript"/>
        </w:rPr>
        <w:t>131</w:t>
      </w:r>
      <w:r>
        <w:t xml:space="preserve">I </w:t>
      </w:r>
      <w:r w:rsidRPr="00505EEF">
        <w:rPr>
          <w:rFonts w:eastAsiaTheme="minorEastAsia"/>
        </w:rPr>
        <w:t xml:space="preserve">o czasie połowicznego rozpadu równym 8 dni. Ulega on rozpadowi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505EEF">
        <w:rPr>
          <w:rFonts w:eastAsiaTheme="minorEastAsia"/>
        </w:rPr>
        <w:t xml:space="preserve">, </w:t>
      </w:r>
      <w:r w:rsidR="00A24667">
        <w:rPr>
          <w:rFonts w:eastAsiaTheme="minorEastAsia"/>
        </w:rPr>
        <w:t xml:space="preserve">zaś powstający izotop </w:t>
      </w:r>
      <w:r w:rsidR="00A24667" w:rsidRPr="00A24667">
        <w:rPr>
          <w:rFonts w:eastAsiaTheme="minorEastAsia"/>
          <w:vertAlign w:val="superscript"/>
        </w:rPr>
        <w:t>131</w:t>
      </w:r>
      <w:r w:rsidR="00A24667">
        <w:rPr>
          <w:rFonts w:eastAsiaTheme="minorEastAsia"/>
        </w:rPr>
        <w:t>Xe powracając do stanu wzbudzonego emituje promieniowanie gamma. To właśnie promieniowanie</w:t>
      </w:r>
      <w:r w:rsidR="007F52A7">
        <w:rPr>
          <w:rFonts w:eastAsiaTheme="minorEastAsia"/>
        </w:rPr>
        <w:t xml:space="preserve"> </w:t>
      </w:r>
      <w:r w:rsidRPr="00505EEF">
        <w:rPr>
          <w:rFonts w:eastAsiaTheme="minorEastAsia"/>
        </w:rPr>
        <w:t xml:space="preserve">mierzono licznikiem scyntylacyjnym </w:t>
      </w:r>
      <w:r w:rsidR="007F52A7">
        <w:rPr>
          <w:rFonts w:eastAsiaTheme="minorEastAsia"/>
        </w:rPr>
        <w:br/>
      </w:r>
      <w:r w:rsidRPr="00505EEF">
        <w:rPr>
          <w:rFonts w:eastAsiaTheme="minorEastAsia"/>
        </w:rPr>
        <w:t xml:space="preserve">z kryształem studzienkowym. </w:t>
      </w:r>
    </w:p>
    <w:p w:rsidR="00766E4A" w:rsidRPr="00330BFF" w:rsidRDefault="00766E4A" w:rsidP="002378DF">
      <w:pPr>
        <w:rPr>
          <w:u w:val="single"/>
        </w:rPr>
      </w:pPr>
      <w:r w:rsidRPr="00330BFF">
        <w:rPr>
          <w:u w:val="single"/>
        </w:rPr>
        <w:t>Przebieg ćwiczenia</w:t>
      </w:r>
    </w:p>
    <w:p w:rsidR="003968B8" w:rsidRDefault="003968B8" w:rsidP="002A069A">
      <w:pPr>
        <w:pStyle w:val="Akapitzlist"/>
        <w:numPr>
          <w:ilvl w:val="0"/>
          <w:numId w:val="13"/>
        </w:numPr>
        <w:spacing w:after="0"/>
        <w:jc w:val="both"/>
      </w:pPr>
      <w:r>
        <w:t>Do 15 cm</w:t>
      </w:r>
      <w:r>
        <w:rPr>
          <w:vertAlign w:val="superscript"/>
        </w:rPr>
        <w:t>3</w:t>
      </w:r>
      <w:r w:rsidR="008C59DC" w:rsidRPr="00002DA4">
        <w:t xml:space="preserve"> 0,1 M </w:t>
      </w:r>
      <w:r>
        <w:t>KI dodano</w:t>
      </w:r>
      <w:r w:rsidR="008C59DC" w:rsidRPr="00002DA4">
        <w:t xml:space="preserve"> </w:t>
      </w:r>
      <w:r w:rsidR="005A78AE">
        <w:t>dwie</w:t>
      </w:r>
      <w:r w:rsidR="008C59DC">
        <w:t xml:space="preserve"> krople j</w:t>
      </w:r>
      <w:r>
        <w:t>odu-131, otrzymany roztwór użyto</w:t>
      </w:r>
      <w:r w:rsidR="008C59DC" w:rsidRPr="00002DA4">
        <w:t xml:space="preserve"> do sp</w:t>
      </w:r>
      <w:r>
        <w:t>orządzenia roztworu wzorcowego.</w:t>
      </w:r>
    </w:p>
    <w:p w:rsidR="00CD4FE7" w:rsidRDefault="008C59DC" w:rsidP="002A069A">
      <w:pPr>
        <w:pStyle w:val="Akapitzlist"/>
        <w:numPr>
          <w:ilvl w:val="0"/>
          <w:numId w:val="13"/>
        </w:numPr>
        <w:spacing w:after="0"/>
        <w:jc w:val="both"/>
      </w:pPr>
      <w:r w:rsidRPr="00002DA4">
        <w:t xml:space="preserve">Do 10 </w:t>
      </w:r>
      <w:r w:rsidR="003968B8">
        <w:t>cm</w:t>
      </w:r>
      <w:r w:rsidR="003968B8">
        <w:rPr>
          <w:vertAlign w:val="superscript"/>
        </w:rPr>
        <w:t>3</w:t>
      </w:r>
      <w:r w:rsidRPr="00002DA4">
        <w:t xml:space="preserve"> roztworu </w:t>
      </w:r>
      <w:r w:rsidRPr="005A78AE">
        <w:t>K</w:t>
      </w:r>
      <w:r w:rsidR="005A78AE" w:rsidRPr="005A78AE">
        <w:rPr>
          <w:vertAlign w:val="superscript"/>
        </w:rPr>
        <w:t>131</w:t>
      </w:r>
      <w:r w:rsidRPr="005A78AE">
        <w:t>I</w:t>
      </w:r>
      <w:r w:rsidR="003968B8">
        <w:t xml:space="preserve"> dodano</w:t>
      </w:r>
      <w:r>
        <w:t xml:space="preserve">, mieszając, 10,5 </w:t>
      </w:r>
      <w:r w:rsidR="00EE61DC">
        <w:t>cm</w:t>
      </w:r>
      <w:r w:rsidR="00EE61DC">
        <w:rPr>
          <w:vertAlign w:val="superscript"/>
        </w:rPr>
        <w:t>3</w:t>
      </w:r>
      <w:r w:rsidRPr="00002DA4">
        <w:t xml:space="preserve"> 0,05 M Pb(NO</w:t>
      </w:r>
      <w:r w:rsidRPr="003968B8">
        <w:rPr>
          <w:vertAlign w:val="subscript"/>
        </w:rPr>
        <w:t>3</w:t>
      </w:r>
      <w:r w:rsidRPr="00002DA4">
        <w:t>)</w:t>
      </w:r>
      <w:r w:rsidRPr="003968B8">
        <w:rPr>
          <w:vertAlign w:val="subscript"/>
        </w:rPr>
        <w:t>2</w:t>
      </w:r>
      <w:r w:rsidRPr="00002DA4">
        <w:t>. Po 10 min</w:t>
      </w:r>
      <w:r>
        <w:t xml:space="preserve"> </w:t>
      </w:r>
      <w:r w:rsidR="003968B8">
        <w:t>przesączono</w:t>
      </w:r>
      <w:r w:rsidRPr="00002DA4">
        <w:t xml:space="preserve"> osad</w:t>
      </w:r>
      <w:r w:rsidR="00D83D89">
        <w:t>, przepłukano wodą</w:t>
      </w:r>
      <w:r w:rsidRPr="00002DA4">
        <w:t xml:space="preserve"> i przeni</w:t>
      </w:r>
      <w:r w:rsidR="003968B8">
        <w:t>esiono</w:t>
      </w:r>
      <w:r w:rsidRPr="00002DA4">
        <w:t xml:space="preserve"> wraz z sączkiem do zlewki zawierającej 50 </w:t>
      </w:r>
      <w:r w:rsidR="003968B8">
        <w:t>cm</w:t>
      </w:r>
      <w:r w:rsidR="003968B8">
        <w:rPr>
          <w:vertAlign w:val="superscript"/>
        </w:rPr>
        <w:t>3</w:t>
      </w:r>
      <w:r w:rsidRPr="00002DA4">
        <w:t xml:space="preserve"> wody destylowanej i miesza</w:t>
      </w:r>
      <w:r w:rsidR="002378DF">
        <w:t>no</w:t>
      </w:r>
      <w:r w:rsidRPr="00002DA4">
        <w:t xml:space="preserve"> przez 5</w:t>
      </w:r>
      <w:r w:rsidR="002378DF">
        <w:t>0</w:t>
      </w:r>
      <w:r w:rsidRPr="00002DA4">
        <w:t xml:space="preserve"> minut</w:t>
      </w:r>
      <w:r>
        <w:t xml:space="preserve"> przy pomocy mieszadła magnetycznego</w:t>
      </w:r>
      <w:r w:rsidRPr="00002DA4">
        <w:t>. Po tym czasie pobra</w:t>
      </w:r>
      <w:r w:rsidR="002378DF">
        <w:t>no</w:t>
      </w:r>
      <w:r w:rsidRPr="00002DA4">
        <w:t xml:space="preserve"> 6 </w:t>
      </w:r>
      <w:r w:rsidR="00E43633">
        <w:t>cm</w:t>
      </w:r>
      <w:r w:rsidR="00E43633">
        <w:rPr>
          <w:vertAlign w:val="superscript"/>
        </w:rPr>
        <w:t>3</w:t>
      </w:r>
      <w:r w:rsidR="002378DF">
        <w:t xml:space="preserve"> roztworu znad osadu i przesączono</w:t>
      </w:r>
      <w:r w:rsidR="00BB77DA">
        <w:t>. Do dwóch naczyn</w:t>
      </w:r>
      <w:r w:rsidRPr="00002DA4">
        <w:t>ek pomiarowych pobra</w:t>
      </w:r>
      <w:r w:rsidR="002378DF">
        <w:t>no</w:t>
      </w:r>
      <w:r w:rsidRPr="00002DA4">
        <w:t xml:space="preserve"> po 2 </w:t>
      </w:r>
      <w:r w:rsidR="00E43633">
        <w:t>cm</w:t>
      </w:r>
      <w:r w:rsidR="00E43633">
        <w:rPr>
          <w:vertAlign w:val="superscript"/>
        </w:rPr>
        <w:t>3</w:t>
      </w:r>
      <w:r>
        <w:t xml:space="preserve"> przesączonego roztworu do pomiarów</w:t>
      </w:r>
      <w:r w:rsidR="00BB77DA">
        <w:t xml:space="preserve"> (naczyn</w:t>
      </w:r>
      <w:r w:rsidR="00E02A4B">
        <w:t>ka 3, 4</w:t>
      </w:r>
      <w:r w:rsidR="00110618">
        <w:t>)</w:t>
      </w:r>
      <w:r w:rsidR="00CD4FE7">
        <w:t>.</w:t>
      </w:r>
    </w:p>
    <w:p w:rsidR="002378DF" w:rsidRDefault="002378DF" w:rsidP="002A069A">
      <w:pPr>
        <w:pStyle w:val="Akapitzlist"/>
        <w:numPr>
          <w:ilvl w:val="0"/>
          <w:numId w:val="13"/>
        </w:numPr>
        <w:spacing w:after="0"/>
        <w:jc w:val="both"/>
      </w:pPr>
      <w:r>
        <w:t>W międzyczasie zmierzono</w:t>
      </w:r>
      <w:r w:rsidR="008C59DC">
        <w:t xml:space="preserve"> tło naczyniek pomiarowych.</w:t>
      </w:r>
    </w:p>
    <w:p w:rsidR="00D83D89" w:rsidRDefault="002378DF" w:rsidP="002A069A">
      <w:pPr>
        <w:pStyle w:val="Akapitzlist"/>
        <w:numPr>
          <w:ilvl w:val="0"/>
          <w:numId w:val="13"/>
        </w:numPr>
        <w:spacing w:after="0"/>
        <w:jc w:val="both"/>
      </w:pPr>
      <w:r>
        <w:t>Następnie sporządzono</w:t>
      </w:r>
      <w:r w:rsidR="00632DF8">
        <w:t xml:space="preserve"> roztwór wzorcowy. Do kolby miarowej odmierzono</w:t>
      </w:r>
      <w:r w:rsidR="008C59DC" w:rsidRPr="00002DA4">
        <w:t xml:space="preserve"> 2 </w:t>
      </w:r>
      <w:r w:rsidR="00EE61DC">
        <w:t>cm</w:t>
      </w:r>
      <w:r w:rsidR="00EE61DC">
        <w:rPr>
          <w:vertAlign w:val="superscript"/>
        </w:rPr>
        <w:t>3</w:t>
      </w:r>
      <w:r w:rsidR="008C59DC" w:rsidRPr="00002DA4">
        <w:t xml:space="preserve"> </w:t>
      </w:r>
      <w:r w:rsidR="008C59DC">
        <w:t>roztworu aktywnego i rozcień</w:t>
      </w:r>
      <w:r w:rsidR="00632DF8">
        <w:t>czono wodą destylowaną do 50 cm</w:t>
      </w:r>
      <w:r w:rsidR="00632DF8">
        <w:rPr>
          <w:vertAlign w:val="superscript"/>
        </w:rPr>
        <w:t>3</w:t>
      </w:r>
      <w:r w:rsidR="008C59DC">
        <w:t>.</w:t>
      </w:r>
      <w:r w:rsidR="008C59DC" w:rsidRPr="00002DA4">
        <w:t xml:space="preserve"> Do dwóc</w:t>
      </w:r>
      <w:r w:rsidR="00E43633">
        <w:t>h</w:t>
      </w:r>
      <w:r w:rsidR="00BB77DA">
        <w:t xml:space="preserve"> naczyn</w:t>
      </w:r>
      <w:r w:rsidR="00E43633">
        <w:t>ek pomiarowych odmierzono po 2 cm</w:t>
      </w:r>
      <w:r w:rsidR="00E43633">
        <w:rPr>
          <w:vertAlign w:val="superscript"/>
        </w:rPr>
        <w:t>3</w:t>
      </w:r>
      <w:r w:rsidR="008C59DC" w:rsidRPr="00002DA4">
        <w:t xml:space="preserve"> otrzymanego </w:t>
      </w:r>
      <w:r w:rsidR="008C59DC">
        <w:t>roztworu</w:t>
      </w:r>
      <w:r w:rsidR="00E02A4B">
        <w:t xml:space="preserve"> (naczyńka 1, 2</w:t>
      </w:r>
      <w:r w:rsidR="00AE7AEF">
        <w:t>)</w:t>
      </w:r>
      <w:r w:rsidR="00D83D89">
        <w:t>.</w:t>
      </w:r>
    </w:p>
    <w:p w:rsidR="008C59DC" w:rsidRDefault="008C59DC" w:rsidP="002A069A">
      <w:pPr>
        <w:pStyle w:val="Akapitzlist"/>
        <w:numPr>
          <w:ilvl w:val="0"/>
          <w:numId w:val="13"/>
        </w:numPr>
        <w:spacing w:after="0"/>
        <w:jc w:val="both"/>
      </w:pPr>
      <w:r w:rsidRPr="00002DA4">
        <w:lastRenderedPageBreak/>
        <w:t>Do reszty roztworu wraz</w:t>
      </w:r>
      <w:r>
        <w:t xml:space="preserve"> </w:t>
      </w:r>
      <w:r w:rsidRPr="00002DA4">
        <w:t>z nierozpuszczonym osadem</w:t>
      </w:r>
      <w:r w:rsidR="00D83D89">
        <w:t xml:space="preserve"> (pkt. 2) dodano</w:t>
      </w:r>
      <w:r>
        <w:t xml:space="preserve"> 15 </w:t>
      </w:r>
      <w:r w:rsidR="00E43633">
        <w:t>cm</w:t>
      </w:r>
      <w:r w:rsidR="00E43633">
        <w:rPr>
          <w:vertAlign w:val="superscript"/>
        </w:rPr>
        <w:t>3</w:t>
      </w:r>
      <w:r>
        <w:t xml:space="preserve"> 0,05 M Pb (NO</w:t>
      </w:r>
      <w:r w:rsidRPr="002378DF">
        <w:rPr>
          <w:vertAlign w:val="subscript"/>
        </w:rPr>
        <w:t>3</w:t>
      </w:r>
      <w:r>
        <w:t>)</w:t>
      </w:r>
      <w:r w:rsidRPr="002378DF">
        <w:rPr>
          <w:vertAlign w:val="subscript"/>
        </w:rPr>
        <w:t>2</w:t>
      </w:r>
      <w:r w:rsidRPr="00002DA4">
        <w:t xml:space="preserve"> i miesza</w:t>
      </w:r>
      <w:r w:rsidR="00D83D89">
        <w:t>no</w:t>
      </w:r>
      <w:r w:rsidRPr="00002DA4">
        <w:t xml:space="preserve"> roztwór przez </w:t>
      </w:r>
      <w:r>
        <w:t xml:space="preserve">kolejne </w:t>
      </w:r>
      <w:r w:rsidRPr="00002DA4">
        <w:t>20 mi</w:t>
      </w:r>
      <w:r w:rsidR="00D83D89">
        <w:t>n. Po opadnięciu osadu przesączono</w:t>
      </w:r>
      <w:r w:rsidRPr="00002DA4">
        <w:t xml:space="preserve"> roz</w:t>
      </w:r>
      <w:r w:rsidR="00D83D89">
        <w:t xml:space="preserve">twór </w:t>
      </w:r>
      <w:r w:rsidR="00E02A4B">
        <w:br/>
      </w:r>
      <w:r w:rsidR="00D83D89">
        <w:t>i pobrano</w:t>
      </w:r>
      <w:r>
        <w:t xml:space="preserve"> dwie próbki po 2 </w:t>
      </w:r>
      <w:r w:rsidR="00E43633">
        <w:t>cm</w:t>
      </w:r>
      <w:r w:rsidR="00E43633">
        <w:rPr>
          <w:vertAlign w:val="superscript"/>
        </w:rPr>
        <w:t>3</w:t>
      </w:r>
      <w:r w:rsidR="00E43633">
        <w:t xml:space="preserve"> </w:t>
      </w:r>
      <w:r w:rsidRPr="00002DA4">
        <w:t>do naczyniek pomiar</w:t>
      </w:r>
      <w:r>
        <w:t>owych</w:t>
      </w:r>
      <w:r w:rsidR="00EE5095">
        <w:t xml:space="preserve"> (naczyńka 5, 6)</w:t>
      </w:r>
      <w:r>
        <w:t>.</w:t>
      </w:r>
    </w:p>
    <w:p w:rsidR="00330BFF" w:rsidRDefault="00016B77" w:rsidP="002A069A">
      <w:pPr>
        <w:spacing w:after="0"/>
        <w:jc w:val="both"/>
      </w:pPr>
      <w:r>
        <w:t>Do każdej z próbek dodano</w:t>
      </w:r>
      <w:r w:rsidR="008C59DC">
        <w:t xml:space="preserve"> kroplę detergentu, w celu zmniejszenia napięcia powierzchniowego roztworu. Było to konieczne, by zachować stałą geometrię pomiarów – niewielka ilość roztworu osadzała się w pewnej części naczynka pomiarowego. Dzięki detergentowi próbka rozlewała się na całą powierzchnię szalki.</w:t>
      </w:r>
    </w:p>
    <w:p w:rsidR="00964906" w:rsidRDefault="00964906" w:rsidP="00964906">
      <w:pPr>
        <w:spacing w:after="0"/>
      </w:pPr>
    </w:p>
    <w:p w:rsidR="00330BFF" w:rsidRPr="00330BFF" w:rsidRDefault="00330BFF" w:rsidP="002378DF">
      <w:pPr>
        <w:rPr>
          <w:u w:val="single"/>
        </w:rPr>
      </w:pPr>
      <w:r w:rsidRPr="00330BFF">
        <w:rPr>
          <w:u w:val="single"/>
        </w:rPr>
        <w:t>Opracowanie wyników</w:t>
      </w:r>
    </w:p>
    <w:p w:rsidR="00330BFF" w:rsidRDefault="00330BFF" w:rsidP="002378DF">
      <w:pPr>
        <w:pStyle w:val="Akapitzlist"/>
        <w:numPr>
          <w:ilvl w:val="0"/>
          <w:numId w:val="1"/>
        </w:numPr>
      </w:pPr>
      <w:r>
        <w:t>Uzyskane podczas wykonywania ćwiczenia wyniki zestawiono w poniższych tabelach:</w:t>
      </w:r>
    </w:p>
    <w:p w:rsidR="002127D6" w:rsidRPr="000B3145" w:rsidRDefault="002127D6" w:rsidP="002378DF">
      <w:pPr>
        <w:spacing w:after="120" w:line="240" w:lineRule="auto"/>
        <w:ind w:left="360"/>
        <w:rPr>
          <w:i/>
        </w:rPr>
      </w:pPr>
      <w:r w:rsidRPr="000B3145">
        <w:rPr>
          <w:i/>
        </w:rPr>
        <w:t xml:space="preserve">Tabela 1. – liczba </w:t>
      </w:r>
      <w:proofErr w:type="spellStart"/>
      <w:r w:rsidRPr="000B3145">
        <w:rPr>
          <w:i/>
        </w:rPr>
        <w:t>zliczeń</w:t>
      </w:r>
      <w:proofErr w:type="spellEnd"/>
      <w:r w:rsidRPr="000B3145">
        <w:rPr>
          <w:i/>
        </w:rPr>
        <w:t xml:space="preserve"> impulsów pochodzących z pustych naczynek tj. tło</w:t>
      </w:r>
    </w:p>
    <w:tbl>
      <w:tblPr>
        <w:tblStyle w:val="Tabela-Siatka"/>
        <w:tblW w:w="5952" w:type="dxa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nr naczynka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czas pomiaru [s]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 xml:space="preserve">liczba </w:t>
            </w:r>
            <w:proofErr w:type="spellStart"/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zliczeń</w:t>
            </w:r>
            <w:proofErr w:type="spellEnd"/>
            <w:r w:rsidR="000C251E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 xml:space="preserve"> </w:t>
            </w:r>
            <w:r w:rsidR="000B3145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br/>
            </w:r>
            <w:r w:rsidR="000C251E">
              <w:rPr>
                <w:rFonts w:asciiTheme="minorHAnsi" w:eastAsiaTheme="minorEastAsia" w:hAnsiTheme="minorHAnsi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tła</m:t>
                  </m:r>
                </m:sub>
              </m:sSub>
            </m:oMath>
            <w:r w:rsidR="000C251E">
              <w:rPr>
                <w:rFonts w:asciiTheme="minorHAnsi" w:eastAsiaTheme="minorEastAsia" w:hAnsiTheme="minorHAnsi"/>
                <w:sz w:val="22"/>
                <w:szCs w:val="22"/>
              </w:rPr>
              <w:t>)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1200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1200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1200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1300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1300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szCs w:val="22"/>
                <w:lang w:eastAsia="pl-PL"/>
              </w:rPr>
              <w:t>1300</w:t>
            </w:r>
          </w:p>
        </w:tc>
      </w:tr>
    </w:tbl>
    <w:p w:rsidR="002127D6" w:rsidRDefault="002127D6" w:rsidP="002378DF">
      <w:pPr>
        <w:pStyle w:val="Akapitzlist"/>
        <w:spacing w:after="120" w:line="240" w:lineRule="auto"/>
        <w:ind w:left="0"/>
      </w:pPr>
    </w:p>
    <w:p w:rsidR="00330BFF" w:rsidRPr="000B3145" w:rsidRDefault="002127D6" w:rsidP="002378DF">
      <w:pPr>
        <w:pStyle w:val="Akapitzlist"/>
        <w:spacing w:after="120" w:line="240" w:lineRule="auto"/>
        <w:ind w:left="0"/>
        <w:rPr>
          <w:i/>
        </w:rPr>
      </w:pPr>
      <w:r w:rsidRPr="000B3145">
        <w:rPr>
          <w:i/>
        </w:rPr>
        <w:t xml:space="preserve">Tabela 2. – liczba </w:t>
      </w:r>
      <w:proofErr w:type="spellStart"/>
      <w:r w:rsidRPr="000B3145">
        <w:rPr>
          <w:i/>
        </w:rPr>
        <w:t>zliczeń</w:t>
      </w:r>
      <w:proofErr w:type="spellEnd"/>
      <w:r w:rsidRPr="000B3145">
        <w:rPr>
          <w:i/>
        </w:rPr>
        <w:t xml:space="preserve"> impulsów pochodzących z pełnych naczynek</w:t>
      </w:r>
    </w:p>
    <w:tbl>
      <w:tblPr>
        <w:tblStyle w:val="Tabela-Siatka"/>
        <w:tblW w:w="5952" w:type="dxa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nr naczynka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czas pomiaru [s]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 xml:space="preserve">liczba </w:t>
            </w:r>
            <w:proofErr w:type="spellStart"/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  <w:r w:rsidR="0082373D">
              <w:rPr>
                <w:rFonts w:ascii="Calibri" w:hAnsi="Calibri"/>
                <w:color w:val="000000"/>
                <w:sz w:val="22"/>
                <w:lang w:eastAsia="pl-PL"/>
              </w:rPr>
              <w:t xml:space="preserve"> </w:t>
            </w:r>
            <w:r w:rsidR="0082373D">
              <w:rPr>
                <w:rFonts w:ascii="Calibri" w:hAnsi="Calibri"/>
                <w:color w:val="000000"/>
                <w:sz w:val="22"/>
                <w:lang w:eastAsia="pl-PL"/>
              </w:rPr>
              <w:br/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całk</m:t>
                  </m:r>
                </m:sub>
              </m:sSub>
            </m:oMath>
            <w:r w:rsidR="000B3145">
              <w:rPr>
                <w:rFonts w:ascii="Calibri" w:hAnsi="Calibri"/>
              </w:rPr>
              <w:t>)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5400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5600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3700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3800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2600</w:t>
            </w:r>
          </w:p>
        </w:tc>
      </w:tr>
      <w:tr w:rsidR="002127D6" w:rsidRPr="002127D6" w:rsidTr="002127D6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100</w:t>
            </w:r>
          </w:p>
        </w:tc>
        <w:tc>
          <w:tcPr>
            <w:tcW w:w="1984" w:type="dxa"/>
            <w:noWrap/>
            <w:vAlign w:val="center"/>
            <w:hideMark/>
          </w:tcPr>
          <w:p w:rsidR="002127D6" w:rsidRPr="002127D6" w:rsidRDefault="002127D6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2127D6">
              <w:rPr>
                <w:rFonts w:ascii="Calibri" w:hAnsi="Calibri"/>
                <w:color w:val="000000"/>
                <w:sz w:val="22"/>
                <w:lang w:eastAsia="pl-PL"/>
              </w:rPr>
              <w:t>2800</w:t>
            </w:r>
          </w:p>
        </w:tc>
      </w:tr>
    </w:tbl>
    <w:p w:rsidR="002127D6" w:rsidRDefault="002127D6" w:rsidP="002378DF">
      <w:pPr>
        <w:pStyle w:val="Akapitzlist"/>
      </w:pPr>
    </w:p>
    <w:p w:rsidR="000C251E" w:rsidRDefault="000C251E" w:rsidP="002378DF">
      <w:pPr>
        <w:pStyle w:val="Akapitzlist"/>
        <w:numPr>
          <w:ilvl w:val="0"/>
          <w:numId w:val="1"/>
        </w:numPr>
        <w:spacing w:after="120" w:line="240" w:lineRule="auto"/>
      </w:pPr>
      <w:r>
        <w:t>Jako że naczynka parami (tj. 1 i 2, 3 i 4, 5 i 6) miały tę samą zawartość</w:t>
      </w:r>
      <w:r w:rsidR="007D7BC2">
        <w:t>,</w:t>
      </w:r>
      <w:r w:rsidR="00367F96">
        <w:t xml:space="preserve"> otrzymane w Tabeli 1. </w:t>
      </w:r>
      <w:r w:rsidR="00F6518C">
        <w:br/>
      </w:r>
      <w:r w:rsidR="00367F96">
        <w:t>i Tabeli</w:t>
      </w:r>
      <w:r>
        <w:t xml:space="preserve"> 2. wyniki uśredniono korzystając ze średniej arytmetycznej:</w:t>
      </w:r>
    </w:p>
    <w:p w:rsidR="000C251E" w:rsidRPr="00AE723B" w:rsidRDefault="000C251E" w:rsidP="002378DF">
      <w:pPr>
        <w:pStyle w:val="Akapitzlist"/>
        <w:spacing w:after="120"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(1)</m:t>
          </m:r>
        </m:oMath>
      </m:oMathPara>
    </w:p>
    <w:p w:rsidR="000C251E" w:rsidRDefault="000C251E" w:rsidP="002378DF">
      <w:pPr>
        <w:spacing w:after="120" w:line="240" w:lineRule="auto"/>
        <w:ind w:left="708"/>
        <w:rPr>
          <w:rFonts w:eastAsiaTheme="minorEastAsia"/>
        </w:rPr>
      </w:pPr>
      <w:r>
        <w:rPr>
          <w:rFonts w:eastAsiaTheme="minorEastAsia"/>
        </w:rPr>
        <w:t>Gdzie:</w:t>
      </w:r>
    </w:p>
    <w:p w:rsidR="000C251E" w:rsidRPr="00AE723B" w:rsidRDefault="000C251E" w:rsidP="002F7436">
      <w:pPr>
        <w:spacing w:after="120" w:line="240" w:lineRule="auto"/>
        <w:ind w:left="708"/>
        <w:rPr>
          <w:rFonts w:eastAsiaTheme="minorEastAsia"/>
        </w:rPr>
      </w:pPr>
      <w:r>
        <w:rPr>
          <w:rFonts w:eastAsiaTheme="minorEastAsia"/>
        </w:rPr>
        <w:tab/>
        <w:t>n – liczba powtórzeń danego pomiaru (tutaj n=2)</w:t>
      </w:r>
    </w:p>
    <w:p w:rsidR="000C251E" w:rsidRDefault="00E02A4B" w:rsidP="002F7436">
      <w:pPr>
        <w:spacing w:after="120" w:line="240" w:lineRule="auto"/>
        <w:ind w:left="141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C251E">
        <w:rPr>
          <w:rFonts w:eastAsiaTheme="minorEastAsia"/>
        </w:rPr>
        <w:t xml:space="preserve"> – wartość i-tego pomiaru</w:t>
      </w:r>
    </w:p>
    <w:p w:rsidR="000C251E" w:rsidRDefault="00E02A4B" w:rsidP="002F7436">
      <w:pPr>
        <w:spacing w:after="120" w:line="240" w:lineRule="auto"/>
        <w:ind w:left="1416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C251E">
        <w:rPr>
          <w:rFonts w:eastAsiaTheme="minorEastAsia"/>
        </w:rPr>
        <w:t xml:space="preserve"> – wartość średnia</w:t>
      </w:r>
    </w:p>
    <w:p w:rsidR="000C251E" w:rsidRDefault="000C251E" w:rsidP="002378DF">
      <w:pPr>
        <w:pStyle w:val="Akapitzlist"/>
        <w:spacing w:after="120" w:line="240" w:lineRule="auto"/>
      </w:pPr>
    </w:p>
    <w:p w:rsidR="000C251E" w:rsidRDefault="000C251E" w:rsidP="002378DF">
      <w:pPr>
        <w:pStyle w:val="Akapitzlist"/>
        <w:spacing w:after="120" w:line="240" w:lineRule="auto"/>
      </w:pPr>
      <w:r>
        <w:t>Niepewność uzyskanych wartości obliczono posługując się wzorem:</w:t>
      </w:r>
    </w:p>
    <w:p w:rsidR="000C251E" w:rsidRDefault="000C251E" w:rsidP="002378DF">
      <w:pPr>
        <w:pStyle w:val="Akapitzlist"/>
        <w:spacing w:after="120" w:line="240" w:lineRule="auto"/>
      </w:pPr>
    </w:p>
    <w:p w:rsidR="002127D6" w:rsidRDefault="002127D6" w:rsidP="00367F96">
      <w:pPr>
        <w:pStyle w:val="Akapitzlist"/>
        <w:spacing w:after="12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 xml:space="preserve">      (2)</m:t>
          </m:r>
        </m:oMath>
      </m:oMathPara>
    </w:p>
    <w:p w:rsidR="002127D6" w:rsidRDefault="002127D6" w:rsidP="002378DF">
      <w:pPr>
        <w:pStyle w:val="Akapitzlist"/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Gdzie:</w:t>
      </w:r>
    </w:p>
    <w:p w:rsidR="002127D6" w:rsidRDefault="002127D6" w:rsidP="002378DF">
      <w:pPr>
        <w:pStyle w:val="Akapitzlist"/>
        <w:spacing w:after="120" w:line="240" w:lineRule="auto"/>
        <w:ind w:left="1416"/>
        <w:rPr>
          <w:rFonts w:eastAsiaTheme="minorEastAsia"/>
        </w:rPr>
      </w:pPr>
      <w:r>
        <w:rPr>
          <w:rFonts w:eastAsiaTheme="minorEastAsia"/>
        </w:rPr>
        <w:t>x – wartość pojedynczego pomiaru</w:t>
      </w:r>
    </w:p>
    <w:p w:rsidR="002127D6" w:rsidRDefault="002127D6" w:rsidP="002378DF">
      <w:pPr>
        <w:pStyle w:val="Akapitzlist"/>
        <w:spacing w:after="120" w:line="240" w:lineRule="auto"/>
        <w:ind w:left="1416"/>
        <w:rPr>
          <w:rFonts w:eastAsiaTheme="minorEastAsia"/>
        </w:rPr>
      </w:pPr>
      <w:r>
        <w:rPr>
          <w:rFonts w:eastAsiaTheme="minorEastAsia"/>
        </w:rPr>
        <w:t>u(x) – niepewność pojedynczego pomiaru</w:t>
      </w:r>
    </w:p>
    <w:p w:rsidR="000C251E" w:rsidRPr="00660EAE" w:rsidRDefault="000C251E" w:rsidP="002378DF">
      <w:pPr>
        <w:pStyle w:val="Akapitzlist"/>
        <w:spacing w:after="120" w:line="240" w:lineRule="auto"/>
        <w:ind w:left="1416"/>
        <w:rPr>
          <w:rFonts w:eastAsiaTheme="minorEastAsia"/>
        </w:rPr>
      </w:pPr>
    </w:p>
    <w:p w:rsidR="002127D6" w:rsidRDefault="002127D6" w:rsidP="002378DF">
      <w:pPr>
        <w:pStyle w:val="Akapitzlist"/>
        <w:spacing w:after="120" w:line="240" w:lineRule="auto"/>
        <w:ind w:left="708"/>
        <w:rPr>
          <w:rFonts w:eastAsiaTheme="minorEastAsia"/>
        </w:rPr>
      </w:pPr>
      <w:r>
        <w:rPr>
          <w:rFonts w:eastAsiaTheme="minorEastAsia"/>
        </w:rPr>
        <w:t>Poniże</w:t>
      </w:r>
      <w:r w:rsidR="000B3145">
        <w:rPr>
          <w:rFonts w:eastAsiaTheme="minorEastAsia"/>
        </w:rPr>
        <w:t xml:space="preserve">j znajdują się otrzymane wyniki: </w:t>
      </w:r>
    </w:p>
    <w:p w:rsidR="000B3145" w:rsidRDefault="000B3145" w:rsidP="002378DF">
      <w:pPr>
        <w:pStyle w:val="Akapitzlist"/>
        <w:spacing w:after="120" w:line="240" w:lineRule="auto"/>
        <w:ind w:left="708"/>
        <w:rPr>
          <w:rFonts w:eastAsiaTheme="minorEastAsia"/>
        </w:rPr>
      </w:pPr>
    </w:p>
    <w:p w:rsidR="002127D6" w:rsidRPr="000B3145" w:rsidRDefault="000B3145" w:rsidP="002378DF">
      <w:pPr>
        <w:pStyle w:val="Akapitzlist"/>
        <w:spacing w:after="120" w:line="240" w:lineRule="auto"/>
        <w:ind w:left="708"/>
        <w:rPr>
          <w:rFonts w:eastAsiaTheme="minorEastAsia"/>
          <w:i/>
        </w:rPr>
      </w:pPr>
      <w:r w:rsidRPr="000B3145">
        <w:rPr>
          <w:rFonts w:eastAsiaTheme="minorEastAsia"/>
          <w:i/>
        </w:rPr>
        <w:t xml:space="preserve">Tabela 3. Uśrednione wartości liczby </w:t>
      </w:r>
      <w:proofErr w:type="spellStart"/>
      <w:r w:rsidRPr="000B3145">
        <w:rPr>
          <w:rFonts w:eastAsiaTheme="minorEastAsia"/>
          <w:i/>
        </w:rPr>
        <w:t>zliczeń</w:t>
      </w:r>
      <w:proofErr w:type="spellEnd"/>
      <w:r w:rsidRPr="000B3145">
        <w:rPr>
          <w:rFonts w:eastAsiaTheme="minorEastAsia"/>
          <w:i/>
        </w:rPr>
        <w:t xml:space="preserve"> otrzymanych </w:t>
      </w:r>
      <w:r>
        <w:rPr>
          <w:rFonts w:eastAsiaTheme="minorEastAsia"/>
          <w:i/>
        </w:rPr>
        <w:t>od pustych</w:t>
      </w:r>
      <w:r w:rsidRPr="000B3145">
        <w:rPr>
          <w:rFonts w:eastAsiaTheme="minorEastAsia"/>
          <w:i/>
        </w:rPr>
        <w:t xml:space="preserve"> naczynek i ich niepewności</w:t>
      </w:r>
    </w:p>
    <w:tbl>
      <w:tblPr>
        <w:tblStyle w:val="Tabela-Siatka"/>
        <w:tblW w:w="8392" w:type="dxa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nr naczynka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 xml:space="preserve">liczba </w:t>
            </w:r>
            <w:proofErr w:type="spellStart"/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lang w:eastAsia="pl-PL"/>
              </w:rPr>
              <w:t>ś</w:t>
            </w: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rednia</w:t>
            </w:r>
            <w:r w:rsidR="000E586A">
              <w:rPr>
                <w:rFonts w:ascii="Calibri" w:hAnsi="Calibri"/>
                <w:color w:val="000000"/>
                <w:sz w:val="22"/>
                <w:lang w:eastAsia="pl-PL"/>
              </w:rPr>
              <w:t xml:space="preserve"> liczba </w:t>
            </w:r>
            <w:proofErr w:type="spellStart"/>
            <w:r w:rsidR="000E586A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  <w:r w:rsidR="00CD425C">
              <w:rPr>
                <w:rFonts w:ascii="Calibri" w:hAnsi="Calibri"/>
                <w:color w:val="000000"/>
                <w:sz w:val="22"/>
                <w:lang w:eastAsia="pl-PL"/>
              </w:rPr>
              <w:br/>
            </w:r>
            <w:r>
              <w:rPr>
                <w:rFonts w:ascii="Calibri" w:hAnsi="Calibri"/>
                <w:color w:val="000000"/>
                <w:sz w:val="22"/>
                <w:lang w:eastAsia="pl-PL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tła</m:t>
                  </m:r>
                </m:sub>
              </m:sSub>
            </m:oMath>
            <w:r>
              <w:rPr>
                <w:rFonts w:asciiTheme="minorHAnsi" w:eastAsiaTheme="minorEastAsia" w:hAnsiTheme="minorHAnsi"/>
                <w:sz w:val="22"/>
                <w:szCs w:val="22"/>
              </w:rPr>
              <w:t>)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Niepewność</w:t>
            </w:r>
            <w:r>
              <w:rPr>
                <w:rFonts w:ascii="Calibri" w:hAnsi="Calibri"/>
                <w:color w:val="000000"/>
                <w:sz w:val="22"/>
                <w:lang w:eastAsia="pl-PL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(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tła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Theme="minorHAnsi" w:eastAsiaTheme="minorEastAsia" w:hAnsiTheme="minorHAnsi"/>
                <w:sz w:val="22"/>
                <w:szCs w:val="22"/>
              </w:rPr>
              <w:t>)</w:t>
            </w: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1200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1200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35</w:t>
            </w: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1200</w:t>
            </w: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1200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1250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35</w:t>
            </w: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1300</w:t>
            </w: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2098" w:type="dxa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1300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1300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36</w:t>
            </w:r>
          </w:p>
        </w:tc>
      </w:tr>
      <w:tr w:rsidR="00CD425C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2098" w:type="dxa"/>
            <w:noWrap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1300</w:t>
            </w:r>
          </w:p>
        </w:tc>
        <w:tc>
          <w:tcPr>
            <w:tcW w:w="2098" w:type="dxa"/>
            <w:vMerge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CD425C" w:rsidRPr="000C251E" w:rsidRDefault="00CD425C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</w:tbl>
    <w:p w:rsidR="000C251E" w:rsidRDefault="000C251E" w:rsidP="002378DF">
      <w:pPr>
        <w:pStyle w:val="Akapitzlist"/>
        <w:spacing w:after="120" w:line="240" w:lineRule="auto"/>
        <w:ind w:left="708"/>
        <w:rPr>
          <w:rFonts w:eastAsiaTheme="minorEastAsia"/>
        </w:rPr>
      </w:pPr>
    </w:p>
    <w:p w:rsidR="000B3145" w:rsidRPr="000B3145" w:rsidRDefault="000B3145" w:rsidP="002378DF">
      <w:pPr>
        <w:pStyle w:val="Akapitzlist"/>
        <w:spacing w:after="120" w:line="240" w:lineRule="auto"/>
        <w:ind w:left="708"/>
        <w:rPr>
          <w:rFonts w:eastAsiaTheme="minorEastAsia"/>
          <w:i/>
        </w:rPr>
      </w:pPr>
      <w:r w:rsidRPr="000B3145">
        <w:rPr>
          <w:rFonts w:eastAsiaTheme="minorEastAsia"/>
          <w:i/>
        </w:rPr>
        <w:t xml:space="preserve">Tabela 4. Uśrednione wartości liczby </w:t>
      </w:r>
      <w:proofErr w:type="spellStart"/>
      <w:r w:rsidRPr="000B3145">
        <w:rPr>
          <w:rFonts w:eastAsiaTheme="minorEastAsia"/>
          <w:i/>
        </w:rPr>
        <w:t>zliczeń</w:t>
      </w:r>
      <w:proofErr w:type="spellEnd"/>
      <w:r w:rsidRPr="000B3145">
        <w:rPr>
          <w:rFonts w:eastAsiaTheme="minorEastAsia"/>
          <w:i/>
        </w:rPr>
        <w:t xml:space="preserve"> otrzymanych od pełnych naczynek i ich niepewności</w:t>
      </w:r>
    </w:p>
    <w:tbl>
      <w:tblPr>
        <w:tblStyle w:val="Tabela-Siatka"/>
        <w:tblW w:w="8392" w:type="dxa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</w:tblGrid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nr naczynka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 xml:space="preserve">liczba </w:t>
            </w:r>
            <w:proofErr w:type="spellStart"/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lang w:eastAsia="pl-PL"/>
              </w:rPr>
              <w:t>ś</w:t>
            </w: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rednia</w:t>
            </w:r>
            <w:r>
              <w:rPr>
                <w:rFonts w:ascii="Calibri" w:hAnsi="Calibri"/>
                <w:color w:val="000000"/>
                <w:sz w:val="22"/>
                <w:lang w:eastAsia="pl-PL"/>
              </w:rPr>
              <w:t xml:space="preserve"> </w:t>
            </w:r>
            <w:r w:rsidR="000E586A">
              <w:rPr>
                <w:rFonts w:ascii="Calibri" w:hAnsi="Calibri"/>
                <w:color w:val="000000"/>
                <w:sz w:val="22"/>
                <w:lang w:eastAsia="pl-PL"/>
              </w:rPr>
              <w:t xml:space="preserve">liczba </w:t>
            </w:r>
            <w:proofErr w:type="spellStart"/>
            <w:r w:rsidR="000E586A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  <w:r>
              <w:rPr>
                <w:rFonts w:ascii="Calibri" w:hAnsi="Calibri"/>
                <w:color w:val="000000"/>
                <w:sz w:val="22"/>
                <w:lang w:eastAsia="pl-PL"/>
              </w:rPr>
              <w:br/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całk</m:t>
                  </m:r>
                </m:sub>
              </m:sSub>
            </m:oMath>
            <w:r>
              <w:rPr>
                <w:rFonts w:asciiTheme="minorHAnsi" w:eastAsiaTheme="minorEastAsia" w:hAnsiTheme="minorHAnsi"/>
                <w:sz w:val="22"/>
                <w:szCs w:val="22"/>
              </w:rPr>
              <w:t>)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Niepewność</w:t>
            </w:r>
            <w:r>
              <w:rPr>
                <w:rFonts w:ascii="Calibri" w:hAnsi="Calibri"/>
                <w:color w:val="000000"/>
                <w:sz w:val="22"/>
                <w:lang w:eastAsia="pl-PL"/>
              </w:rPr>
              <w:t xml:space="preserve"> 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>(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całk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Theme="minorHAnsi" w:eastAsiaTheme="minorEastAsia" w:hAnsiTheme="minorHAnsi"/>
                <w:sz w:val="22"/>
                <w:szCs w:val="22"/>
              </w:rPr>
              <w:t>)</w:t>
            </w: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5400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5500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74</w:t>
            </w: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5600</w:t>
            </w: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3700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3750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61</w:t>
            </w: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3800</w:t>
            </w: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2600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2700</w:t>
            </w:r>
          </w:p>
        </w:tc>
        <w:tc>
          <w:tcPr>
            <w:tcW w:w="2098" w:type="dxa"/>
            <w:vMerge w:val="restart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52</w:t>
            </w:r>
          </w:p>
        </w:tc>
      </w:tr>
      <w:tr w:rsidR="000C251E" w:rsidRPr="000C251E" w:rsidTr="000E586A">
        <w:trPr>
          <w:trHeight w:val="300"/>
          <w:jc w:val="center"/>
        </w:trPr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2098" w:type="dxa"/>
            <w:noWrap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C251E">
              <w:rPr>
                <w:rFonts w:ascii="Calibri" w:hAnsi="Calibri"/>
                <w:color w:val="000000"/>
                <w:sz w:val="22"/>
                <w:lang w:eastAsia="pl-PL"/>
              </w:rPr>
              <w:t>2800</w:t>
            </w: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2098" w:type="dxa"/>
            <w:vMerge/>
            <w:vAlign w:val="center"/>
            <w:hideMark/>
          </w:tcPr>
          <w:p w:rsidR="000C251E" w:rsidRPr="000C251E" w:rsidRDefault="000C251E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</w:tbl>
    <w:p w:rsidR="000C251E" w:rsidRDefault="000C251E" w:rsidP="002378DF">
      <w:pPr>
        <w:spacing w:after="120" w:line="240" w:lineRule="auto"/>
        <w:ind w:left="708"/>
      </w:pPr>
    </w:p>
    <w:p w:rsidR="002127D6" w:rsidRDefault="002127D6" w:rsidP="002378DF">
      <w:pPr>
        <w:pStyle w:val="Akapitzlist"/>
        <w:numPr>
          <w:ilvl w:val="0"/>
          <w:numId w:val="1"/>
        </w:numPr>
        <w:spacing w:after="120" w:line="240" w:lineRule="auto"/>
      </w:pPr>
      <w:r>
        <w:t>Następnie wartość tła została odjęta od uzyskanych pomiarów, a niepewność nowo otrzymanego wyniku została obliczona zgodnie ze wzorem:</w:t>
      </w:r>
    </w:p>
    <w:p w:rsidR="002127D6" w:rsidRPr="00942E2C" w:rsidRDefault="002127D6" w:rsidP="002378DF">
      <w:pPr>
        <w:spacing w:after="120"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całk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tła</m:t>
              </m:r>
            </m:sub>
          </m:sSub>
          <m: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całk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tła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 (3)</m:t>
          </m:r>
        </m:oMath>
      </m:oMathPara>
    </w:p>
    <w:p w:rsidR="002127D6" w:rsidRDefault="002127D6" w:rsidP="002378DF">
      <w:pPr>
        <w:spacing w:after="120" w:line="240" w:lineRule="auto"/>
        <w:ind w:left="708"/>
        <w:rPr>
          <w:rFonts w:eastAsiaTheme="minorEastAsia"/>
        </w:rPr>
      </w:pPr>
      <w:r>
        <w:rPr>
          <w:rFonts w:eastAsiaTheme="minorEastAsia"/>
        </w:rPr>
        <w:t>Uzyskane wartości zamieszczono w tabeli poniżej:</w:t>
      </w:r>
    </w:p>
    <w:p w:rsidR="000B3145" w:rsidRDefault="000B3145" w:rsidP="00F6518C">
      <w:pPr>
        <w:spacing w:after="120" w:line="240" w:lineRule="auto"/>
        <w:ind w:left="708"/>
        <w:rPr>
          <w:rFonts w:eastAsiaTheme="minorEastAsia"/>
          <w:i/>
        </w:rPr>
      </w:pPr>
      <w:r w:rsidRPr="000B3145">
        <w:rPr>
          <w:rFonts w:eastAsiaTheme="minorEastAsia"/>
          <w:i/>
        </w:rPr>
        <w:t xml:space="preserve">Tabela 5. </w:t>
      </w:r>
      <w:r w:rsidR="00C06022">
        <w:rPr>
          <w:rFonts w:eastAsiaTheme="minorEastAsia"/>
          <w:i/>
        </w:rPr>
        <w:t xml:space="preserve">Uśrednione </w:t>
      </w:r>
      <w:r w:rsidR="00BA69D3">
        <w:rPr>
          <w:rFonts w:eastAsiaTheme="minorEastAsia"/>
          <w:i/>
        </w:rPr>
        <w:t>w</w:t>
      </w:r>
      <w:r w:rsidRPr="000B3145">
        <w:rPr>
          <w:rFonts w:eastAsiaTheme="minorEastAsia"/>
          <w:i/>
        </w:rPr>
        <w:t xml:space="preserve">artości liczby </w:t>
      </w:r>
      <w:proofErr w:type="spellStart"/>
      <w:r w:rsidRPr="000B3145">
        <w:rPr>
          <w:rFonts w:eastAsiaTheme="minorEastAsia"/>
          <w:i/>
        </w:rPr>
        <w:t>zliczeń</w:t>
      </w:r>
      <w:proofErr w:type="spellEnd"/>
      <w:r w:rsidRPr="000B3145">
        <w:rPr>
          <w:rFonts w:eastAsiaTheme="minorEastAsia"/>
          <w:i/>
        </w:rPr>
        <w:t xml:space="preserve"> otrzymanych od pełnych naczynek i ich niepewności po uwzględnieniu tła</w:t>
      </w:r>
    </w:p>
    <w:tbl>
      <w:tblPr>
        <w:tblStyle w:val="Tabela-Siatka"/>
        <w:tblW w:w="5952" w:type="dxa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nr naczynka</w:t>
            </w:r>
          </w:p>
        </w:tc>
        <w:tc>
          <w:tcPr>
            <w:tcW w:w="1984" w:type="dxa"/>
            <w:noWrap/>
            <w:vAlign w:val="center"/>
            <w:hideMark/>
          </w:tcPr>
          <w:p w:rsid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 xml:space="preserve">liczba </w:t>
            </w:r>
            <w:proofErr w:type="spellStart"/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zliczeń</w:t>
            </w:r>
            <w:proofErr w:type="spellEnd"/>
          </w:p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>
              <w:rPr>
                <w:rFonts w:ascii="Calibri" w:hAnsi="Calibri"/>
                <w:color w:val="000000"/>
                <w:sz w:val="22"/>
                <w:lang w:eastAsia="pl-PL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całk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tła</m:t>
                  </m:r>
                </m:sub>
              </m:sSub>
            </m:oMath>
            <w:r>
              <w:rPr>
                <w:rFonts w:ascii="Calibri" w:hAnsi="Calibri"/>
              </w:rPr>
              <w:t>)</w:t>
            </w:r>
          </w:p>
        </w:tc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Niepewność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całk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tła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4300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82</w:t>
            </w:r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71</w:t>
            </w:r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1400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63</w:t>
            </w:r>
          </w:p>
        </w:tc>
      </w:tr>
      <w:tr w:rsidR="000B3145" w:rsidRPr="000B3145" w:rsidTr="000B3145">
        <w:trPr>
          <w:trHeight w:val="300"/>
          <w:jc w:val="center"/>
        </w:trPr>
        <w:tc>
          <w:tcPr>
            <w:tcW w:w="1984" w:type="dxa"/>
            <w:noWrap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  <w:r w:rsidRPr="000B3145">
              <w:rPr>
                <w:rFonts w:ascii="Calibri" w:hAnsi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B3145" w:rsidRPr="000B3145" w:rsidRDefault="000B3145" w:rsidP="002378DF">
            <w:pPr>
              <w:rPr>
                <w:rFonts w:ascii="Calibri" w:hAnsi="Calibri"/>
                <w:color w:val="000000"/>
                <w:sz w:val="22"/>
                <w:lang w:eastAsia="pl-PL"/>
              </w:rPr>
            </w:pPr>
          </w:p>
        </w:tc>
      </w:tr>
    </w:tbl>
    <w:p w:rsidR="000B3145" w:rsidRDefault="000B3145" w:rsidP="002378DF">
      <w:pPr>
        <w:spacing w:after="120" w:line="240" w:lineRule="auto"/>
        <w:ind w:left="708"/>
        <w:rPr>
          <w:rFonts w:eastAsiaTheme="minorEastAsia"/>
        </w:rPr>
      </w:pPr>
    </w:p>
    <w:p w:rsidR="00214BB2" w:rsidRDefault="00423560" w:rsidP="002378DF">
      <w:pPr>
        <w:pStyle w:val="Akapitzlist"/>
        <w:numPr>
          <w:ilvl w:val="0"/>
          <w:numId w:val="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Na podstawie uzyskanych danych obliczono iloczyn rozpuszczalności oraz rozpuszczalność PbI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w temperaturze pomiaru</w:t>
      </w:r>
      <w:r w:rsidR="00FE1D16">
        <w:rPr>
          <w:rFonts w:eastAsiaTheme="minorEastAsia"/>
        </w:rPr>
        <w:t xml:space="preserve"> w naczynkach nr 3 i 4 </w:t>
      </w:r>
      <w:r>
        <w:rPr>
          <w:rFonts w:eastAsiaTheme="minorEastAsia"/>
        </w:rPr>
        <w:t>.</w:t>
      </w:r>
    </w:p>
    <w:p w:rsidR="00423560" w:rsidRDefault="00423560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Uwzględniono zmianę stężenia 0,1M roztworu KI po dodaniu </w:t>
      </w:r>
      <w:r w:rsidR="00157361">
        <w:rPr>
          <w:rFonts w:eastAsiaTheme="minorEastAsia"/>
        </w:rPr>
        <w:t xml:space="preserve">dwóch kropli </w:t>
      </w:r>
      <w:r>
        <w:rPr>
          <w:rFonts w:eastAsiaTheme="minorEastAsia"/>
        </w:rPr>
        <w:t>promieniotwórczego K</w:t>
      </w:r>
      <w:r>
        <w:rPr>
          <w:rFonts w:eastAsiaTheme="minorEastAsia"/>
          <w:vertAlign w:val="superscript"/>
        </w:rPr>
        <w:t>131</w:t>
      </w:r>
      <w:r>
        <w:rPr>
          <w:rFonts w:eastAsiaTheme="minorEastAsia"/>
        </w:rPr>
        <w:t xml:space="preserve">I. Przyjęto, że </w:t>
      </w:r>
      <w:r w:rsidR="00EA1322">
        <w:rPr>
          <w:rFonts w:eastAsiaTheme="minorEastAsia"/>
        </w:rPr>
        <w:t xml:space="preserve">w 1ml </w:t>
      </w:r>
      <w:r w:rsidR="00157361">
        <w:rPr>
          <w:rFonts w:eastAsiaTheme="minorEastAsia"/>
        </w:rPr>
        <w:t xml:space="preserve">roztworu </w:t>
      </w:r>
      <w:r w:rsidR="00EA1322">
        <w:rPr>
          <w:rFonts w:eastAsiaTheme="minorEastAsia"/>
        </w:rPr>
        <w:t>znajduj</w:t>
      </w:r>
      <w:r w:rsidR="00424072">
        <w:rPr>
          <w:rFonts w:eastAsiaTheme="minorEastAsia"/>
        </w:rPr>
        <w:t>ą się 24 krople</w:t>
      </w:r>
      <w:r w:rsidR="00EA1322">
        <w:rPr>
          <w:rFonts w:eastAsiaTheme="minorEastAsia"/>
        </w:rPr>
        <w:t xml:space="preserve">, stąd </w:t>
      </w:r>
      <w:r>
        <w:rPr>
          <w:rFonts w:eastAsiaTheme="minorEastAsia"/>
        </w:rPr>
        <w:t>objętość jedne</w:t>
      </w:r>
      <w:r w:rsidR="00EA1322">
        <w:rPr>
          <w:rFonts w:eastAsiaTheme="minorEastAsia"/>
        </w:rPr>
        <w:t>j kropli jest równa 0,042</w:t>
      </w:r>
      <w:r>
        <w:rPr>
          <w:rFonts w:eastAsiaTheme="minorEastAsia"/>
        </w:rPr>
        <w:t>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 Nowe stężenie obliczono w sposób następujący:</w:t>
      </w:r>
    </w:p>
    <w:p w:rsidR="00423560" w:rsidRPr="00DA736B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KI+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131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=0,1M*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+2*0,042c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=99443</m:t>
          </m:r>
          <m:r>
            <w:rPr>
              <w:rFonts w:ascii="Cambria Math" w:eastAsiaTheme="minorEastAsia" w:hAnsi="Cambria Math"/>
            </w:rPr>
            <m:t>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A736B" w:rsidRDefault="00DA736B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w:r w:rsidRPr="00DA736B">
        <w:rPr>
          <w:rFonts w:eastAsiaTheme="minorEastAsia"/>
        </w:rPr>
        <w:t xml:space="preserve">Niepewność </w:t>
      </w:r>
      <w:r>
        <w:rPr>
          <w:rFonts w:eastAsiaTheme="minorEastAsia"/>
        </w:rPr>
        <w:t>uzyskanej wartości obliczono z prawa przenoszenia niepewności:</w:t>
      </w:r>
    </w:p>
    <w:p w:rsidR="00DA736B" w:rsidRDefault="00DA736B" w:rsidP="002378DF">
      <w:pPr>
        <w:pStyle w:val="Akapitzlist"/>
        <w:spacing w:after="0" w:line="240" w:lineRule="auto"/>
        <w:ind w:left="1440"/>
        <w:rPr>
          <w:rFonts w:eastAsiaTheme="minorEastAsia"/>
        </w:rPr>
      </w:pPr>
    </w:p>
    <w:p w:rsidR="00DA736B" w:rsidRPr="00B33D08" w:rsidRDefault="00DA736B" w:rsidP="002378DF">
      <w:pPr>
        <w:pStyle w:val="Akapitzlist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*u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(4)  </m:t>
          </m:r>
        </m:oMath>
      </m:oMathPara>
    </w:p>
    <w:p w:rsidR="00DA736B" w:rsidRDefault="00DA736B" w:rsidP="002378DF">
      <w:pPr>
        <w:pStyle w:val="Akapitzlist"/>
        <w:spacing w:after="0" w:line="240" w:lineRule="auto"/>
        <w:ind w:left="1416"/>
      </w:pPr>
      <w:r>
        <w:t>Gdzie:</w:t>
      </w:r>
    </w:p>
    <w:p w:rsidR="00DA736B" w:rsidRDefault="00DA736B" w:rsidP="002378DF">
      <w:pPr>
        <w:pStyle w:val="Akapitzlist"/>
        <w:spacing w:after="0" w:line="240" w:lineRule="auto"/>
        <w:ind w:left="1416"/>
      </w:pPr>
      <w:r>
        <w:tab/>
        <w:t>y – zmienna zależna</w:t>
      </w:r>
    </w:p>
    <w:p w:rsidR="00DA736B" w:rsidRDefault="00DA736B" w:rsidP="002378DF">
      <w:pPr>
        <w:pStyle w:val="Akapitzlist"/>
        <w:spacing w:after="0" w:line="240" w:lineRule="auto"/>
        <w:ind w:left="1416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>
        <w:t>- wielkości, których niepewności znamy, a od których zależy zmienna y</w:t>
      </w:r>
    </w:p>
    <w:p w:rsidR="00DA736B" w:rsidRDefault="00DA736B" w:rsidP="002378DF">
      <w:pPr>
        <w:pStyle w:val="Akapitzlist"/>
        <w:spacing w:after="0" w:line="240" w:lineRule="auto"/>
        <w:ind w:left="1416" w:firstLine="696"/>
      </w:pPr>
      <w:r>
        <w:t>k – liczba wielkości składających się na zmienną zależną y</w:t>
      </w:r>
    </w:p>
    <w:p w:rsidR="00DA736B" w:rsidRDefault="00DA736B" w:rsidP="002378DF">
      <w:pPr>
        <w:pStyle w:val="Akapitzlist"/>
        <w:spacing w:after="0" w:line="240" w:lineRule="auto"/>
        <w:ind w:left="1416" w:firstLine="696"/>
      </w:pPr>
    </w:p>
    <w:p w:rsidR="002B092A" w:rsidRDefault="00DA736B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</w:t>
      </w:r>
      <w:r w:rsidRPr="00DA736B">
        <w:rPr>
          <w:rFonts w:eastAsiaTheme="minorEastAsia"/>
        </w:rPr>
        <w:t>iepewność stężenia pobieranego roztworu KI p</w:t>
      </w:r>
      <w:r>
        <w:rPr>
          <w:rFonts w:eastAsiaTheme="minorEastAsia"/>
        </w:rPr>
        <w:t>rzyjęto za</w:t>
      </w:r>
      <w:r w:rsidRPr="00DA736B">
        <w:rPr>
          <w:rFonts w:eastAsiaTheme="minorEastAsia"/>
        </w:rPr>
        <w:t xml:space="preserve"> równą 0, </w:t>
      </w:r>
      <w:r>
        <w:rPr>
          <w:rFonts w:eastAsiaTheme="minorEastAsia"/>
        </w:rPr>
        <w:t>niepewność pobierania roztwo</w:t>
      </w:r>
      <w:r w:rsidR="001363E8">
        <w:rPr>
          <w:rFonts w:eastAsiaTheme="minorEastAsia"/>
        </w:rPr>
        <w:t xml:space="preserve">ru KI </w:t>
      </w:r>
      <w:r w:rsidR="007541D3">
        <w:rPr>
          <w:rFonts w:eastAsiaTheme="minorEastAsia"/>
        </w:rPr>
        <w:t xml:space="preserve">(jak i wszystkich kolejnych roztworów) </w:t>
      </w:r>
      <w:r w:rsidR="001363E8">
        <w:rPr>
          <w:rFonts w:eastAsiaTheme="minorEastAsia"/>
        </w:rPr>
        <w:t>wyniosła 0,1cm</w:t>
      </w:r>
      <w:r w:rsidR="001363E8">
        <w:rPr>
          <w:rFonts w:eastAsiaTheme="minorEastAsia"/>
          <w:vertAlign w:val="superscript"/>
        </w:rPr>
        <w:t>3</w:t>
      </w:r>
      <w:r w:rsidR="00072B27">
        <w:rPr>
          <w:rFonts w:eastAsiaTheme="minorEastAsia"/>
        </w:rPr>
        <w:t xml:space="preserve"> (za niepewność przyjęto najmniejszą podziałkę pipety)</w:t>
      </w:r>
      <w:r w:rsidR="002B092A">
        <w:rPr>
          <w:rFonts w:eastAsiaTheme="minorEastAsia"/>
        </w:rPr>
        <w:t>, zaś niepewności</w:t>
      </w:r>
      <w:r w:rsidR="00072B27">
        <w:rPr>
          <w:rFonts w:eastAsiaTheme="minorEastAsia"/>
        </w:rPr>
        <w:t xml:space="preserve"> pobranych kropel</w:t>
      </w:r>
      <w:r>
        <w:rPr>
          <w:rFonts w:eastAsiaTheme="minorEastAsia"/>
        </w:rPr>
        <w:t xml:space="preserve"> K</w:t>
      </w:r>
      <w:r>
        <w:rPr>
          <w:rFonts w:eastAsiaTheme="minorEastAsia"/>
          <w:vertAlign w:val="superscript"/>
        </w:rPr>
        <w:t>131</w:t>
      </w:r>
      <w:r w:rsidR="002B092A">
        <w:rPr>
          <w:rFonts w:eastAsiaTheme="minorEastAsia"/>
        </w:rPr>
        <w:t xml:space="preserve">I nie uwzględniono. </w:t>
      </w:r>
    </w:p>
    <w:p w:rsidR="002B092A" w:rsidRDefault="002B092A" w:rsidP="002378DF">
      <w:pPr>
        <w:pStyle w:val="Akapitzlist"/>
        <w:spacing w:after="0" w:line="240" w:lineRule="auto"/>
        <w:ind w:left="1440"/>
        <w:rPr>
          <w:rFonts w:eastAsiaTheme="minorEastAsia"/>
        </w:rPr>
      </w:pPr>
    </w:p>
    <w:p w:rsidR="00DA736B" w:rsidRDefault="00203C1D" w:rsidP="00072B27">
      <w:pPr>
        <w:pStyle w:val="Akapitzlist"/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Ostatecznie:</w:t>
      </w:r>
      <w:r w:rsidR="00DA736B">
        <w:rPr>
          <w:rFonts w:eastAsiaTheme="minorEastAsia"/>
        </w:rPr>
        <w:t xml:space="preserve"> </w:t>
      </w:r>
    </w:p>
    <w:p w:rsidR="00DA736B" w:rsidRPr="000C549D" w:rsidRDefault="00DA736B" w:rsidP="002378DF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131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=3,7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A736B" w:rsidRDefault="001E0414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Obliczono stężenie w roztworze wzorcowym próbki:</w:t>
      </w:r>
    </w:p>
    <w:p w:rsidR="001E0414" w:rsidRPr="000C549D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wzor</m:t>
              </m:r>
            </m:sub>
          </m:sSub>
          <m:r>
            <w:rPr>
              <w:rFonts w:ascii="Cambria Math" w:eastAsiaTheme="minorEastAsia" w:hAnsi="Cambria Math"/>
            </w:rPr>
            <m:t>=99443*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=39,8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0C549D" w:rsidRDefault="000C549D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</w:t>
      </w:r>
      <w:r w:rsidR="007541D3">
        <w:rPr>
          <w:rFonts w:eastAsiaTheme="minorEastAsia"/>
        </w:rPr>
        <w:t>.</w:t>
      </w:r>
      <w:r>
        <w:rPr>
          <w:rFonts w:eastAsiaTheme="minorEastAsia"/>
        </w:rPr>
        <w:t xml:space="preserve"> Ostatecznie:</w:t>
      </w:r>
    </w:p>
    <w:p w:rsidR="000C549D" w:rsidRPr="000C549D" w:rsidRDefault="000C549D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wzor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=2,0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1E0414" w:rsidRDefault="000E586A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Obliczono stężenie jonów I</w:t>
      </w:r>
      <w:r>
        <w:rPr>
          <w:rFonts w:eastAsiaTheme="minorEastAsia"/>
          <w:vertAlign w:val="superscript"/>
        </w:rPr>
        <w:t>-</w:t>
      </w:r>
      <w:r w:rsidR="000C549D">
        <w:rPr>
          <w:rFonts w:eastAsiaTheme="minorEastAsia"/>
        </w:rPr>
        <w:t xml:space="preserve"> w próbkach nr 3 i 4 w następujący sposób:</w:t>
      </w:r>
    </w:p>
    <w:p w:rsidR="000C549D" w:rsidRPr="0075032E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wzor</m:t>
              </m:r>
            </m:sub>
          </m:sSub>
          <m:r>
            <w:rPr>
              <w:rFonts w:ascii="Cambria Math" w:eastAsiaTheme="minorEastAsia" w:hAnsi="Cambria Math"/>
            </w:rPr>
            <m:t>=23,1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75032E" w:rsidRPr="0075032E" w:rsidRDefault="0075032E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75032E" w:rsidRPr="000C549D" w:rsidRDefault="0075032E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=1,4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75032E" w:rsidRDefault="006C72FF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Obliczono</w:t>
      </w:r>
      <w:r w:rsidR="001569C2">
        <w:rPr>
          <w:rFonts w:eastAsiaTheme="minorEastAsia"/>
        </w:rPr>
        <w:t xml:space="preserve"> </w:t>
      </w:r>
      <w:r w:rsidR="001569C2" w:rsidRPr="00D00885">
        <w:rPr>
          <w:rFonts w:eastAsiaTheme="minorEastAsia"/>
          <w:b/>
        </w:rPr>
        <w:t>iloczyn rozpuszczalności</w:t>
      </w:r>
      <w:r w:rsidR="001569C2">
        <w:rPr>
          <w:rFonts w:eastAsiaTheme="minorEastAsia"/>
        </w:rPr>
        <w:t xml:space="preserve"> korzystając ze wzoru:</w:t>
      </w:r>
    </w:p>
    <w:p w:rsidR="001569C2" w:rsidRPr="00B94763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6,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94763" w:rsidRDefault="00B94763" w:rsidP="002378DF">
      <w:pPr>
        <w:spacing w:after="120" w:line="240" w:lineRule="auto"/>
        <w:ind w:left="1416"/>
        <w:rPr>
          <w:rFonts w:eastAsiaTheme="minorEastAsia"/>
        </w:rPr>
      </w:pPr>
      <w:r>
        <w:rPr>
          <w:rFonts w:eastAsiaTheme="minorEastAsia"/>
        </w:rPr>
        <w:t>Niepewność obliczono z prawa przenoszenia niepewności:</w:t>
      </w:r>
    </w:p>
    <w:p w:rsidR="00B94763" w:rsidRPr="006C72FF" w:rsidRDefault="0087251C" w:rsidP="002378DF">
      <w:pPr>
        <w:spacing w:after="120" w:line="240" w:lineRule="auto"/>
        <w:ind w:left="1416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=1,1*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</m:oMath>
      </m:oMathPara>
    </w:p>
    <w:p w:rsidR="006C72FF" w:rsidRDefault="006C72FF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Wiedząc, że stężenie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jest 2x mniejsze niż jonów I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 (co wynika z równania dysocjacji związku PbI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  <w:r w:rsidR="00D27B6A">
        <w:rPr>
          <w:rFonts w:eastAsiaTheme="minorEastAsia"/>
        </w:rPr>
        <w:t xml:space="preserve"> obliczono</w:t>
      </w:r>
      <w:r>
        <w:rPr>
          <w:rFonts w:eastAsiaTheme="minorEastAsia"/>
        </w:rPr>
        <w:t>:</w:t>
      </w:r>
    </w:p>
    <w:p w:rsidR="006C72FF" w:rsidRPr="006C72FF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115,6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6C72FF" w:rsidRDefault="006C72FF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6C72FF" w:rsidRPr="006C72FF" w:rsidRDefault="006C72FF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=7,0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6C72FF" w:rsidRDefault="006C72FF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Obliczono ilość moli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w 100cm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korzystając z proporcji:</w:t>
      </w:r>
    </w:p>
    <w:p w:rsidR="006C72FF" w:rsidRDefault="0087251C" w:rsidP="0087251C">
      <w:pPr>
        <w:pStyle w:val="Akapitzlist"/>
        <w:spacing w:after="120" w:line="240" w:lineRule="auto"/>
        <w:ind w:left="108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115,6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0B5F1B">
        <w:rPr>
          <w:rFonts w:eastAsiaTheme="minorEastAsia"/>
        </w:rPr>
        <w:t xml:space="preserve"> </w:t>
      </w:r>
      <w:r w:rsidR="00F477CA">
        <w:rPr>
          <w:rFonts w:eastAsiaTheme="minorEastAsia"/>
        </w:rPr>
        <w:t>----------------------------------------1000cm</w:t>
      </w:r>
      <w:r w:rsidR="00F477CA">
        <w:rPr>
          <w:rFonts w:eastAsiaTheme="minorEastAsia"/>
          <w:vertAlign w:val="superscript"/>
        </w:rPr>
        <w:t>3</w:t>
      </w:r>
    </w:p>
    <w:p w:rsidR="00F477CA" w:rsidRDefault="00FD324C" w:rsidP="0087251C">
      <w:pPr>
        <w:pStyle w:val="Akapitzlist"/>
        <w:spacing w:after="120" w:line="240" w:lineRule="auto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a</w:t>
      </w:r>
      <w:r w:rsidR="00F477CA">
        <w:rPr>
          <w:rFonts w:eastAsiaTheme="minorEastAsia"/>
        </w:rPr>
        <w:t>-----------------------------------------------100cm</w:t>
      </w:r>
      <w:r w:rsidR="00F477CA">
        <w:rPr>
          <w:rFonts w:eastAsiaTheme="minorEastAsia"/>
          <w:vertAlign w:val="superscript"/>
        </w:rPr>
        <w:t>3</w:t>
      </w:r>
    </w:p>
    <w:p w:rsidR="00F477CA" w:rsidRDefault="00F477CA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F477CA" w:rsidRPr="0087251C" w:rsidRDefault="00FD324C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a=1</m:t>
          </m:r>
          <m:r>
            <w:rPr>
              <w:rFonts w:ascii="Cambria Math" w:eastAsiaTheme="minorEastAsia" w:hAnsi="Cambria Math"/>
            </w:rPr>
            <m:t>15,6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87251C" w:rsidRDefault="0087251C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87251C" w:rsidRDefault="0087251C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=7,0*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F477CA" w:rsidRDefault="00F477CA" w:rsidP="002378DF">
      <w:pPr>
        <w:pStyle w:val="Akapitzlist"/>
        <w:numPr>
          <w:ilvl w:val="0"/>
          <w:numId w:val="3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Obliczono </w:t>
      </w:r>
      <w:r w:rsidRPr="00D00885">
        <w:rPr>
          <w:rFonts w:eastAsiaTheme="minorEastAsia"/>
          <w:b/>
        </w:rPr>
        <w:t>rozpuszczalność PbI</w:t>
      </w:r>
      <w:r w:rsidRPr="00D00885">
        <w:rPr>
          <w:rFonts w:eastAsiaTheme="minorEastAsia"/>
          <w:b/>
          <w:vertAlign w:val="subscript"/>
        </w:rPr>
        <w:t>2</w:t>
      </w:r>
      <w:r>
        <w:rPr>
          <w:rFonts w:eastAsiaTheme="minorEastAsia"/>
        </w:rPr>
        <w:t>, wiedząc że masa molowa tego związku wynosi 461g.</w:t>
      </w:r>
    </w:p>
    <w:p w:rsidR="00F477CA" w:rsidRDefault="00F477CA" w:rsidP="0087251C">
      <w:pPr>
        <w:pStyle w:val="Akapitzlist"/>
        <w:spacing w:after="120" w:line="240" w:lineRule="auto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1M-------------------------------------------461 g</w:t>
      </w:r>
    </w:p>
    <w:p w:rsidR="00F477CA" w:rsidRDefault="00433C6A" w:rsidP="0087251C">
      <w:pPr>
        <w:pStyle w:val="Akapitzlist"/>
        <w:spacing w:after="120" w:line="240" w:lineRule="auto"/>
        <w:ind w:left="108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,6*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 w:rsidR="00F477CA">
        <w:rPr>
          <w:rFonts w:eastAsiaTheme="minorEastAsia"/>
        </w:rPr>
        <w:t>---------</w:t>
      </w:r>
      <w:r w:rsidR="00FD324C">
        <w:rPr>
          <w:rFonts w:eastAsiaTheme="minorEastAsia"/>
        </w:rPr>
        <w:t>-------------------------------b</w:t>
      </w:r>
    </w:p>
    <w:p w:rsidR="00F477CA" w:rsidRDefault="00F477CA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F477CA" w:rsidRPr="00FB159C" w:rsidRDefault="00FB159C" w:rsidP="002378DF">
      <w:pPr>
        <w:pStyle w:val="Akapitzlist"/>
        <w:spacing w:after="120" w:line="240" w:lineRule="auto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b=53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3*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87251C" w:rsidRDefault="0087251C" w:rsidP="0087251C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2712EE" w:rsidRPr="0087251C" w:rsidRDefault="000F1DB8" w:rsidP="0087251C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3,2*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87251C" w:rsidRPr="0087251C" w:rsidRDefault="0087251C" w:rsidP="0087251C">
      <w:pPr>
        <w:pStyle w:val="Akapitzlist"/>
        <w:spacing w:after="120" w:line="240" w:lineRule="auto"/>
        <w:ind w:left="1440"/>
        <w:rPr>
          <w:rFonts w:eastAsiaTheme="minorEastAsia"/>
        </w:rPr>
      </w:pPr>
    </w:p>
    <w:p w:rsidR="00D00885" w:rsidRDefault="00FE1D16" w:rsidP="002378DF">
      <w:pPr>
        <w:pStyle w:val="Akapitzlist"/>
        <w:numPr>
          <w:ilvl w:val="0"/>
          <w:numId w:val="1"/>
        </w:numPr>
        <w:spacing w:after="120" w:line="240" w:lineRule="auto"/>
        <w:rPr>
          <w:rFonts w:eastAsiaTheme="minorEastAsia"/>
        </w:rPr>
      </w:pPr>
      <w:r w:rsidRPr="00D00885">
        <w:rPr>
          <w:rFonts w:eastAsiaTheme="minorEastAsia"/>
        </w:rPr>
        <w:t>Obliczono również iloczyn rozpuszczalności oraz rozpuszczalność PbI</w:t>
      </w:r>
      <w:r w:rsidRPr="00D00885">
        <w:rPr>
          <w:rFonts w:eastAsiaTheme="minorEastAsia"/>
          <w:vertAlign w:val="subscript"/>
        </w:rPr>
        <w:t>2</w:t>
      </w:r>
      <w:r w:rsidRPr="00D00885">
        <w:rPr>
          <w:rFonts w:eastAsiaTheme="minorEastAsia"/>
        </w:rPr>
        <w:t xml:space="preserve"> w temperaturze pomiaru w naczynkach nr 5 i 6 .</w:t>
      </w:r>
      <w:r w:rsidR="00D27B6A" w:rsidRPr="00D00885">
        <w:rPr>
          <w:rFonts w:eastAsiaTheme="minorEastAsia"/>
        </w:rPr>
        <w:t xml:space="preserve"> Najpierw obliczono wartość </w:t>
      </w:r>
      <w:r w:rsidR="00D00885" w:rsidRPr="00D00885">
        <w:rPr>
          <w:rFonts w:eastAsiaTheme="minorEastAsia"/>
        </w:rPr>
        <w:t>doświadczalną</w:t>
      </w:r>
      <w:r w:rsidR="00D27B6A" w:rsidRPr="00D00885">
        <w:rPr>
          <w:rFonts w:eastAsiaTheme="minorEastAsia"/>
        </w:rPr>
        <w:t>:</w:t>
      </w:r>
      <w:r w:rsidR="00D00885" w:rsidRPr="00D00885">
        <w:rPr>
          <w:rFonts w:eastAsiaTheme="minorEastAsia"/>
        </w:rPr>
        <w:t xml:space="preserve"> </w:t>
      </w:r>
    </w:p>
    <w:p w:rsidR="00D00885" w:rsidRPr="00D00885" w:rsidRDefault="00D00885" w:rsidP="002378DF">
      <w:pPr>
        <w:pStyle w:val="Akapitzlist"/>
        <w:numPr>
          <w:ilvl w:val="0"/>
          <w:numId w:val="11"/>
        </w:numPr>
        <w:spacing w:after="120" w:line="240" w:lineRule="auto"/>
        <w:rPr>
          <w:rFonts w:eastAsiaTheme="minorEastAsia"/>
        </w:rPr>
      </w:pPr>
      <w:r w:rsidRPr="00D00885">
        <w:rPr>
          <w:rFonts w:eastAsiaTheme="minorEastAsia"/>
        </w:rPr>
        <w:t>Obliczono stężenie jonów jodu w próbkach nr 5 i 6 w następujący sposób:</w:t>
      </w:r>
    </w:p>
    <w:p w:rsidR="00D00885" w:rsidRPr="0075032E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2 dośw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5,6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wzor</m:t>
              </m:r>
            </m:sub>
          </m:sSub>
          <m:r>
            <w:rPr>
              <w:rFonts w:ascii="Cambria Math" w:eastAsiaTheme="minorEastAsia" w:hAnsi="Cambria Math"/>
            </w:rPr>
            <m:t>=129,5*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00885" w:rsidRPr="0075032E" w:rsidRDefault="00D0088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D00885" w:rsidRPr="000C549D" w:rsidRDefault="00D00885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 dośw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00885" w:rsidRDefault="00D00885" w:rsidP="002378DF">
      <w:pPr>
        <w:pStyle w:val="Akapitzlist"/>
        <w:numPr>
          <w:ilvl w:val="0"/>
          <w:numId w:val="1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Obliczono </w:t>
      </w:r>
      <w:r w:rsidRPr="00D00885">
        <w:rPr>
          <w:rFonts w:eastAsiaTheme="minorEastAsia"/>
          <w:b/>
        </w:rPr>
        <w:t>iloczyn rozpuszczalności</w:t>
      </w:r>
      <w:r>
        <w:rPr>
          <w:rFonts w:eastAsiaTheme="minorEastAsia"/>
        </w:rPr>
        <w:t xml:space="preserve"> korzystając ze wzoru:</w:t>
      </w:r>
    </w:p>
    <w:p w:rsidR="00D00885" w:rsidRPr="00B94763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 dośw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10,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00885" w:rsidRDefault="00D00885" w:rsidP="002378DF">
      <w:pPr>
        <w:spacing w:after="120" w:line="240" w:lineRule="auto"/>
        <w:ind w:left="1416"/>
        <w:rPr>
          <w:rFonts w:eastAsiaTheme="minorEastAsia"/>
        </w:rPr>
      </w:pPr>
      <w:r>
        <w:rPr>
          <w:rFonts w:eastAsiaTheme="minorEastAsia"/>
        </w:rPr>
        <w:t>Niepewność obliczono z prawa przenoszenia niepewności:</w:t>
      </w:r>
    </w:p>
    <w:p w:rsidR="00D00885" w:rsidRPr="006C72FF" w:rsidRDefault="00BB2C93" w:rsidP="002378DF">
      <w:pPr>
        <w:spacing w:after="120" w:line="240" w:lineRule="auto"/>
        <w:ind w:left="1416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 dośw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2,3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-10</m:t>
              </m:r>
            </m:sup>
          </m:sSup>
        </m:oMath>
      </m:oMathPara>
    </w:p>
    <w:p w:rsidR="00D00885" w:rsidRDefault="00D00885" w:rsidP="002378DF">
      <w:pPr>
        <w:pStyle w:val="Akapitzlist"/>
        <w:numPr>
          <w:ilvl w:val="0"/>
          <w:numId w:val="1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Wiedząc, że stężenie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jest 2x mniejsze niż jonów I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 (co wynika z równania dysocjacji związku PbI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 obliczono:</w:t>
      </w:r>
    </w:p>
    <w:p w:rsidR="00D00885" w:rsidRPr="006C72FF" w:rsidRDefault="00E02A4B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2 dośw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 dośw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64,8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00885" w:rsidRDefault="00D0088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D00885" w:rsidRPr="006C72FF" w:rsidRDefault="00D0088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[Pb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 dośw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=4,5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00885" w:rsidRDefault="00D00885" w:rsidP="002378DF">
      <w:pPr>
        <w:pStyle w:val="Akapitzlist"/>
        <w:numPr>
          <w:ilvl w:val="0"/>
          <w:numId w:val="1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>Obliczono ilość moli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w 100cm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korzystając z proporcji:</w:t>
      </w:r>
    </w:p>
    <w:p w:rsidR="00D00885" w:rsidRDefault="00BB2C93" w:rsidP="00BB2C93">
      <w:pPr>
        <w:pStyle w:val="Akapitzlist"/>
        <w:spacing w:after="120" w:line="240" w:lineRule="auto"/>
        <w:ind w:left="144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64,8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9713BA">
        <w:rPr>
          <w:rFonts w:eastAsiaTheme="minorEastAsia"/>
        </w:rPr>
        <w:t xml:space="preserve"> </w:t>
      </w:r>
      <w:r w:rsidR="00D00885">
        <w:rPr>
          <w:rFonts w:eastAsiaTheme="minorEastAsia"/>
        </w:rPr>
        <w:t>----------------------------------------1000cm</w:t>
      </w:r>
      <w:r w:rsidR="00D00885">
        <w:rPr>
          <w:rFonts w:eastAsiaTheme="minorEastAsia"/>
          <w:vertAlign w:val="superscript"/>
        </w:rPr>
        <w:t>3</w:t>
      </w:r>
    </w:p>
    <w:p w:rsidR="00D00885" w:rsidRDefault="00C14DC9" w:rsidP="00BB2C93">
      <w:pPr>
        <w:pStyle w:val="Akapitzlist"/>
        <w:spacing w:after="120" w:line="240" w:lineRule="auto"/>
        <w:ind w:left="1440"/>
        <w:jc w:val="center"/>
        <w:rPr>
          <w:rFonts w:eastAsiaTheme="minorEastAsia"/>
        </w:rPr>
      </w:pPr>
      <w:r>
        <w:rPr>
          <w:rFonts w:eastAsiaTheme="minorEastAsia"/>
        </w:rPr>
        <w:t>d</w:t>
      </w:r>
      <w:r w:rsidR="00D00885">
        <w:rPr>
          <w:rFonts w:eastAsiaTheme="minorEastAsia"/>
        </w:rPr>
        <w:t>-----------------------------------------------100cm</w:t>
      </w:r>
      <w:r w:rsidR="00D00885">
        <w:rPr>
          <w:rFonts w:eastAsiaTheme="minorEastAsia"/>
          <w:vertAlign w:val="superscript"/>
        </w:rPr>
        <w:t>3</w:t>
      </w:r>
    </w:p>
    <w:p w:rsidR="00D00885" w:rsidRDefault="00D0088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D00885" w:rsidRPr="00BB2C93" w:rsidRDefault="00C14DC9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=64,8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BB2C93" w:rsidRDefault="00BB2C93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BB2C93" w:rsidRDefault="00BB2C93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=4,5*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D00885" w:rsidRDefault="00D00885" w:rsidP="002378DF">
      <w:pPr>
        <w:pStyle w:val="Akapitzlist"/>
        <w:numPr>
          <w:ilvl w:val="0"/>
          <w:numId w:val="1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Obliczono </w:t>
      </w:r>
      <w:r w:rsidRPr="00D00885">
        <w:rPr>
          <w:rFonts w:eastAsiaTheme="minorEastAsia"/>
          <w:b/>
        </w:rPr>
        <w:t>rozpuszczalność PbI</w:t>
      </w:r>
      <w:r w:rsidRPr="00D00885">
        <w:rPr>
          <w:rFonts w:eastAsiaTheme="minorEastAsia"/>
          <w:b/>
          <w:vertAlign w:val="subscript"/>
        </w:rPr>
        <w:t>2</w:t>
      </w:r>
      <w:r>
        <w:rPr>
          <w:rFonts w:eastAsiaTheme="minorEastAsia"/>
        </w:rPr>
        <w:t>, wiedząc że masa molowa tego związku wynosi 461g.</w:t>
      </w:r>
    </w:p>
    <w:p w:rsidR="00D00885" w:rsidRDefault="00D00885" w:rsidP="00C054CB">
      <w:pPr>
        <w:pStyle w:val="Akapitzlist"/>
        <w:spacing w:after="120" w:line="240" w:lineRule="auto"/>
        <w:ind w:left="1440"/>
        <w:jc w:val="center"/>
        <w:rPr>
          <w:rFonts w:eastAsiaTheme="minorEastAsia"/>
        </w:rPr>
      </w:pPr>
      <w:r>
        <w:rPr>
          <w:rFonts w:eastAsiaTheme="minorEastAsia"/>
        </w:rPr>
        <w:t>1M-------------------------------------------461 g</w:t>
      </w:r>
    </w:p>
    <w:p w:rsidR="00D00885" w:rsidRDefault="00C054CB" w:rsidP="00C054CB">
      <w:pPr>
        <w:pStyle w:val="Akapitzlist"/>
        <w:spacing w:after="120" w:line="240" w:lineRule="auto"/>
        <w:ind w:left="144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64,8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ED77D5">
        <w:rPr>
          <w:rFonts w:eastAsiaTheme="minorEastAsia"/>
        </w:rPr>
        <w:t xml:space="preserve"> </w:t>
      </w:r>
      <w:r w:rsidR="00D00885">
        <w:rPr>
          <w:rFonts w:eastAsiaTheme="minorEastAsia"/>
        </w:rPr>
        <w:t>---------</w:t>
      </w:r>
      <w:r w:rsidR="00C14DC9">
        <w:rPr>
          <w:rFonts w:eastAsiaTheme="minorEastAsia"/>
        </w:rPr>
        <w:t>-------------------------------e</w:t>
      </w:r>
    </w:p>
    <w:p w:rsidR="00D00885" w:rsidRDefault="00D0088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D00885" w:rsidRPr="00D00885" w:rsidRDefault="00C14DC9" w:rsidP="002378DF">
      <w:pPr>
        <w:pStyle w:val="Akapitzlist"/>
        <w:spacing w:after="120" w:line="240" w:lineRule="auto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e=</m:t>
          </m:r>
          <m:r>
            <m:rPr>
              <m:sty m:val="bi"/>
            </m:rPr>
            <w:rPr>
              <w:rFonts w:ascii="Cambria Math" w:eastAsiaTheme="minorEastAsia" w:hAnsi="Cambria Math"/>
            </w:rPr>
            <m:t>29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C054CB" w:rsidRDefault="00C054CB" w:rsidP="00C054CB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C054CB" w:rsidRPr="00126E04" w:rsidRDefault="00126E04" w:rsidP="00C054CB">
      <w:pPr>
        <w:pStyle w:val="Akapitzlist"/>
        <w:spacing w:after="120" w:line="240" w:lineRule="auto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=2,1*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D00885" w:rsidRPr="002712EE" w:rsidRDefault="00D00885" w:rsidP="002378DF">
      <w:pPr>
        <w:pStyle w:val="Akapitzlist"/>
        <w:spacing w:after="120" w:line="240" w:lineRule="auto"/>
        <w:ind w:left="1440"/>
        <w:rPr>
          <w:rFonts w:eastAsiaTheme="minorEastAsia"/>
          <w:b/>
        </w:rPr>
      </w:pPr>
    </w:p>
    <w:p w:rsidR="001E6515" w:rsidRPr="00D00885" w:rsidRDefault="00D00885" w:rsidP="002378DF">
      <w:pPr>
        <w:pStyle w:val="Akapitzlist"/>
        <w:numPr>
          <w:ilvl w:val="0"/>
          <w:numId w:val="1"/>
        </w:numPr>
        <w:spacing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Obliczono </w:t>
      </w:r>
      <w:r w:rsidRPr="00D00885">
        <w:rPr>
          <w:rFonts w:eastAsiaTheme="minorEastAsia"/>
        </w:rPr>
        <w:t>iloczyn rozpuszczalności oraz rozpuszczalność PbI</w:t>
      </w:r>
      <w:r w:rsidRPr="00D00885">
        <w:rPr>
          <w:rFonts w:eastAsiaTheme="minorEastAsia"/>
          <w:vertAlign w:val="subscript"/>
        </w:rPr>
        <w:t>2</w:t>
      </w:r>
      <w:r w:rsidRPr="00D00885">
        <w:rPr>
          <w:rFonts w:eastAsiaTheme="minorEastAsia"/>
        </w:rPr>
        <w:t xml:space="preserve"> w temperaturze pomiaru </w:t>
      </w:r>
      <w:r>
        <w:rPr>
          <w:rFonts w:eastAsiaTheme="minorEastAsia"/>
        </w:rPr>
        <w:br/>
      </w:r>
      <w:r w:rsidRPr="00D00885">
        <w:rPr>
          <w:rFonts w:eastAsiaTheme="minorEastAsia"/>
        </w:rPr>
        <w:t>w naczynkach nr 5 i 6</w:t>
      </w:r>
      <w:r>
        <w:rPr>
          <w:rFonts w:eastAsiaTheme="minorEastAsia"/>
        </w:rPr>
        <w:t xml:space="preserve"> w sposób teoretyczny:</w:t>
      </w:r>
    </w:p>
    <w:p w:rsidR="001E6515" w:rsidRPr="001E6515" w:rsidRDefault="002712EE" w:rsidP="002378DF">
      <w:pPr>
        <w:pStyle w:val="Akapitzlist"/>
        <w:numPr>
          <w:ilvl w:val="0"/>
          <w:numId w:val="6"/>
        </w:numPr>
        <w:spacing w:after="120" w:line="240" w:lineRule="auto"/>
        <w:rPr>
          <w:rFonts w:eastAsiaTheme="minorEastAsia"/>
        </w:rPr>
      </w:pPr>
      <w:r w:rsidRPr="001E6515">
        <w:rPr>
          <w:rFonts w:eastAsiaTheme="minorEastAsia"/>
        </w:rPr>
        <w:t xml:space="preserve">Przed </w:t>
      </w:r>
      <w:r w:rsidR="001E6515" w:rsidRPr="001E6515">
        <w:rPr>
          <w:rFonts w:eastAsiaTheme="minorEastAsia"/>
        </w:rPr>
        <w:t>ponownym dodaniem roztworu</w:t>
      </w:r>
      <w:r w:rsidRPr="001E6515">
        <w:rPr>
          <w:rFonts w:eastAsiaTheme="minorEastAsia"/>
        </w:rPr>
        <w:t xml:space="preserve"> PbI</w:t>
      </w:r>
      <w:r w:rsidRPr="001E6515">
        <w:rPr>
          <w:rFonts w:eastAsiaTheme="minorEastAsia"/>
          <w:vertAlign w:val="subscript"/>
        </w:rPr>
        <w:t>2</w:t>
      </w:r>
      <w:r w:rsidRPr="001E6515">
        <w:rPr>
          <w:rFonts w:eastAsiaTheme="minorEastAsia"/>
        </w:rPr>
        <w:t xml:space="preserve"> </w:t>
      </w:r>
      <w:r w:rsidR="001E6515" w:rsidRPr="001E6515">
        <w:rPr>
          <w:rFonts w:eastAsiaTheme="minorEastAsia"/>
        </w:rPr>
        <w:t>(punkt 5 przedbiegu ćwiczenia) ilość jonów Pb</w:t>
      </w:r>
      <w:r w:rsidR="001E6515" w:rsidRPr="001E6515">
        <w:rPr>
          <w:rFonts w:eastAsiaTheme="minorEastAsia"/>
          <w:vertAlign w:val="superscript"/>
        </w:rPr>
        <w:t>2+</w:t>
      </w:r>
      <w:r w:rsidR="001E6515" w:rsidRPr="001E6515">
        <w:rPr>
          <w:rFonts w:eastAsiaTheme="minorEastAsia"/>
        </w:rPr>
        <w:t xml:space="preserve"> wynosiła: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pocz 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1000c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=50,9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1E6515" w:rsidRPr="0075032E" w:rsidRDefault="001E6515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1E6515" w:rsidRPr="001E6515" w:rsidRDefault="001E6515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pocz Pb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</w:rPr>
            <m:t>=3,1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1E6515" w:rsidRDefault="001E6515" w:rsidP="002378DF">
      <w:pPr>
        <w:pStyle w:val="Akapitzlist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Obliczono ile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 xml:space="preserve"> znalazło się w roztworze po dodaniu 15cm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0,05M </w:t>
      </w:r>
      <w:r w:rsidRPr="001E6515">
        <w:rPr>
          <w:rFonts w:eastAsiaTheme="minorEastAsia"/>
        </w:rPr>
        <w:t>PbI</w:t>
      </w:r>
      <w:r w:rsidRPr="001E6515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:rsidR="005765A7" w:rsidRPr="005765A7" w:rsidRDefault="00E02A4B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</m:sub>
              </m:sSub>
            </m:sub>
          </m:sSub>
          <m:r>
            <w:rPr>
              <w:rFonts w:ascii="Cambria Math" w:eastAsiaTheme="minorEastAsia" w:hAnsi="Cambria Math"/>
            </w:rPr>
            <m:t>=0,05M*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1000c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pocz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=800,9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5765A7" w:rsidRPr="0075032E" w:rsidRDefault="005765A7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5765A7" w:rsidRPr="005765A7" w:rsidRDefault="005765A7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</m:sup>
                      </m:sSup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=5,9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5765A7" w:rsidRDefault="00D27B6A" w:rsidP="002378DF">
      <w:pPr>
        <w:pStyle w:val="Akapitzlist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Obliczono stężenie molowe otrzymanego roztw</w:t>
      </w:r>
      <w:r w:rsidR="00FD324C">
        <w:rPr>
          <w:rFonts w:eastAsiaTheme="minorEastAsia"/>
        </w:rPr>
        <w:t>oru wiedząc, że ilość jonów Pb</w:t>
      </w:r>
      <w:r w:rsidR="00FD324C">
        <w:rPr>
          <w:rFonts w:eastAsiaTheme="minorEastAsia"/>
          <w:vertAlign w:val="superscript"/>
        </w:rPr>
        <w:t>2+</w:t>
      </w:r>
      <w:r w:rsidR="00FD324C">
        <w:rPr>
          <w:rFonts w:eastAsiaTheme="minorEastAsia"/>
        </w:rPr>
        <w:t xml:space="preserve"> obliczonych w podpunkcie 5b) znajduje się w objętości 59cm</w:t>
      </w:r>
      <w:r w:rsidR="00FD324C">
        <w:rPr>
          <w:rFonts w:eastAsiaTheme="minorEastAsia"/>
          <w:vertAlign w:val="superscript"/>
        </w:rPr>
        <w:t>3</w:t>
      </w:r>
      <w:r w:rsidR="00FD324C">
        <w:rPr>
          <w:rFonts w:eastAsiaTheme="minorEastAsia"/>
        </w:rPr>
        <w:t>:</w:t>
      </w:r>
    </w:p>
    <w:p w:rsidR="00FD324C" w:rsidRDefault="00F46463" w:rsidP="00F46463">
      <w:pPr>
        <w:pStyle w:val="Akapitzlist"/>
        <w:spacing w:after="0" w:line="240" w:lineRule="auto"/>
        <w:ind w:left="108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800,9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805933">
        <w:rPr>
          <w:rFonts w:eastAsiaTheme="minorEastAsia"/>
        </w:rPr>
        <w:t xml:space="preserve"> </w:t>
      </w:r>
      <w:r w:rsidR="00FD324C">
        <w:rPr>
          <w:rFonts w:eastAsiaTheme="minorEastAsia"/>
        </w:rPr>
        <w:t>-------------------------------------59cm</w:t>
      </w:r>
      <w:r w:rsidR="00FD324C">
        <w:rPr>
          <w:rFonts w:eastAsiaTheme="minorEastAsia"/>
          <w:vertAlign w:val="superscript"/>
        </w:rPr>
        <w:t>3</w:t>
      </w:r>
    </w:p>
    <w:p w:rsidR="00FD324C" w:rsidRPr="00FD324C" w:rsidRDefault="00723099" w:rsidP="00F46463">
      <w:pPr>
        <w:pStyle w:val="Akapitzlist"/>
        <w:spacing w:after="0" w:line="240" w:lineRule="auto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[Pb</w:t>
      </w:r>
      <w:r>
        <w:rPr>
          <w:rFonts w:eastAsiaTheme="minorEastAsia"/>
          <w:vertAlign w:val="superscript"/>
        </w:rPr>
        <w:t>2+</w:t>
      </w:r>
      <w:r w:rsidR="00E960CD">
        <w:rPr>
          <w:rFonts w:eastAsiaTheme="minorEastAsia"/>
        </w:rPr>
        <w:t>]</w:t>
      </w:r>
      <w:r w:rsidR="00FD324C">
        <w:rPr>
          <w:rFonts w:eastAsiaTheme="minorEastAsia"/>
        </w:rPr>
        <w:t>-----------------</w:t>
      </w:r>
      <w:r>
        <w:rPr>
          <w:rFonts w:eastAsiaTheme="minorEastAsia"/>
        </w:rPr>
        <w:t>-</w:t>
      </w:r>
      <w:r w:rsidR="00FD324C">
        <w:rPr>
          <w:rFonts w:eastAsiaTheme="minorEastAsia"/>
        </w:rPr>
        <w:t>-</w:t>
      </w:r>
      <w:r>
        <w:rPr>
          <w:rFonts w:eastAsiaTheme="minorEastAsia"/>
        </w:rPr>
        <w:t>---------</w:t>
      </w:r>
      <w:r w:rsidR="00FD324C">
        <w:rPr>
          <w:rFonts w:eastAsiaTheme="minorEastAsia"/>
        </w:rPr>
        <w:t>----------1000cm</w:t>
      </w:r>
      <w:r w:rsidR="00FD324C">
        <w:rPr>
          <w:rFonts w:eastAsiaTheme="minorEastAsia"/>
          <w:vertAlign w:val="superscript"/>
        </w:rPr>
        <w:t>3</w:t>
      </w:r>
    </w:p>
    <w:p w:rsidR="00FD324C" w:rsidRPr="00FD324C" w:rsidRDefault="00FD324C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FD324C" w:rsidRPr="00F46463" w:rsidRDefault="00805933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=135,7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F46463" w:rsidRPr="0075032E" w:rsidRDefault="00F46463" w:rsidP="00F46463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F46463" w:rsidRPr="00F46463" w:rsidRDefault="00F46463" w:rsidP="00F46463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=1,0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FD324C" w:rsidRDefault="00FD324C" w:rsidP="002378DF">
      <w:pPr>
        <w:pStyle w:val="Akapitzlist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Wiedząc, że iloczyn rozpuszczalności w danej temperaturze jest wielkością stałą obliczono stężenie molowe jonów I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:</w:t>
      </w:r>
    </w:p>
    <w:p w:rsidR="00FD324C" w:rsidRPr="005765A7" w:rsidRDefault="00E02A4B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2+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>=67,5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723099" w:rsidRPr="0075032E" w:rsidRDefault="00723099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723099" w:rsidRPr="00723099" w:rsidRDefault="00723099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 teor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=6,1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174580" w:rsidRPr="00B04223" w:rsidRDefault="00174580" w:rsidP="002378DF">
      <w:pPr>
        <w:pStyle w:val="Akapitzlist"/>
        <w:numPr>
          <w:ilvl w:val="0"/>
          <w:numId w:val="6"/>
        </w:numPr>
        <w:spacing w:after="120" w:line="240" w:lineRule="auto"/>
        <w:rPr>
          <w:rFonts w:eastAsiaTheme="minorEastAsia"/>
        </w:rPr>
      </w:pPr>
      <w:r w:rsidRPr="00B04223">
        <w:rPr>
          <w:rFonts w:eastAsiaTheme="minorEastAsia"/>
        </w:rPr>
        <w:t>Obliczono iloczyn rozpuszczalności PbI</w:t>
      </w:r>
      <w:r w:rsidRPr="00B04223">
        <w:rPr>
          <w:rFonts w:eastAsiaTheme="minorEastAsia"/>
          <w:vertAlign w:val="subscript"/>
        </w:rPr>
        <w:t>2</w:t>
      </w:r>
      <w:r w:rsidRPr="00B04223"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 teor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15,</m:t>
          </m:r>
          <m:r>
            <m:rPr>
              <m:sty m:val="bi"/>
            </m:rPr>
            <w:rPr>
              <w:rFonts w:ascii="Cambria Math" w:eastAsiaTheme="minorEastAsia" w:hAnsi="Cambria Math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-11</m:t>
              </m:r>
            </m:sup>
          </m:sSup>
        </m:oMath>
      </m:oMathPara>
    </w:p>
    <w:p w:rsidR="00174580" w:rsidRPr="00B04223" w:rsidRDefault="00174580" w:rsidP="002378DF">
      <w:pPr>
        <w:spacing w:after="120" w:line="240" w:lineRule="auto"/>
        <w:ind w:left="1416"/>
        <w:rPr>
          <w:rFonts w:eastAsiaTheme="minorEastAsia"/>
        </w:rPr>
      </w:pPr>
      <w:r w:rsidRPr="00B04223">
        <w:rPr>
          <w:rFonts w:eastAsiaTheme="minorEastAsia"/>
        </w:rPr>
        <w:t>Niepewność obliczono z prawa przenoszenia niepewności:</w:t>
      </w:r>
    </w:p>
    <w:p w:rsidR="00174580" w:rsidRPr="0031657E" w:rsidRDefault="0031657E" w:rsidP="002378DF">
      <w:pPr>
        <w:spacing w:after="120" w:line="240" w:lineRule="auto"/>
        <w:ind w:left="1416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 teor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=4,2*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-11</m:t>
              </m:r>
            </m:sup>
          </m:sSup>
        </m:oMath>
      </m:oMathPara>
    </w:p>
    <w:p w:rsidR="00B7232D" w:rsidRDefault="00B7232D" w:rsidP="002378DF">
      <w:pPr>
        <w:pStyle w:val="Akapitzlist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Obliczono ilość jonów Pb</w:t>
      </w:r>
      <w:r>
        <w:rPr>
          <w:rFonts w:eastAsiaTheme="minorEastAsia"/>
          <w:vertAlign w:val="superscript"/>
        </w:rPr>
        <w:t>2+</w:t>
      </w:r>
      <w:r>
        <w:rPr>
          <w:rFonts w:eastAsiaTheme="minorEastAsia"/>
        </w:rPr>
        <w:t>, które uległy dysocjacji (jest ich 2x mniej, niż jonów I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):</w:t>
      </w:r>
    </w:p>
    <w:p w:rsidR="001E6515" w:rsidRPr="00E960CD" w:rsidRDefault="00E02A4B" w:rsidP="002378DF">
      <w:pPr>
        <w:pStyle w:val="Akapitzlist"/>
        <w:spacing w:after="0" w:line="240" w:lineRule="auto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=33,7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B7232D" w:rsidRPr="0075032E" w:rsidRDefault="00B7232D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B7232D" w:rsidRPr="00723099" w:rsidRDefault="00B7232D" w:rsidP="002378DF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 teor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=3,1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256879" w:rsidRPr="00256879" w:rsidRDefault="00256879" w:rsidP="002378DF">
      <w:pPr>
        <w:pStyle w:val="Akapitzlist"/>
        <w:numPr>
          <w:ilvl w:val="0"/>
          <w:numId w:val="6"/>
        </w:numPr>
        <w:spacing w:after="120" w:line="240" w:lineRule="auto"/>
        <w:rPr>
          <w:rFonts w:eastAsiaTheme="minorEastAsia"/>
        </w:rPr>
      </w:pPr>
      <w:r w:rsidRPr="00256879">
        <w:rPr>
          <w:rFonts w:eastAsiaTheme="minorEastAsia"/>
        </w:rPr>
        <w:t>Obliczono ilość moli jonów Pb</w:t>
      </w:r>
      <w:r w:rsidRPr="00256879">
        <w:rPr>
          <w:rFonts w:eastAsiaTheme="minorEastAsia"/>
          <w:vertAlign w:val="superscript"/>
        </w:rPr>
        <w:t>2+</w:t>
      </w:r>
      <w:r w:rsidRPr="00256879">
        <w:rPr>
          <w:rFonts w:eastAsiaTheme="minorEastAsia"/>
        </w:rPr>
        <w:t xml:space="preserve"> w 100cm</w:t>
      </w:r>
      <w:r w:rsidRPr="00256879">
        <w:rPr>
          <w:rFonts w:eastAsiaTheme="minorEastAsia"/>
          <w:vertAlign w:val="superscript"/>
        </w:rPr>
        <w:t>3</w:t>
      </w:r>
      <w:r w:rsidRPr="00256879">
        <w:rPr>
          <w:rFonts w:eastAsiaTheme="minorEastAsia"/>
        </w:rPr>
        <w:t xml:space="preserve"> korzystając z proporcji:</w:t>
      </w:r>
    </w:p>
    <w:p w:rsidR="00256879" w:rsidRDefault="0031657E" w:rsidP="0031657E">
      <w:pPr>
        <w:pStyle w:val="Akapitzlist"/>
        <w:spacing w:after="120" w:line="240" w:lineRule="auto"/>
        <w:ind w:left="108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33,7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 w:rsidR="0036178E">
        <w:rPr>
          <w:rFonts w:eastAsiaTheme="minorEastAsia"/>
        </w:rPr>
        <w:t xml:space="preserve"> </w:t>
      </w:r>
      <w:r w:rsidR="00256879">
        <w:rPr>
          <w:rFonts w:eastAsiaTheme="minorEastAsia"/>
        </w:rPr>
        <w:t>----------------------------------------1000cm</w:t>
      </w:r>
      <w:r w:rsidR="00256879">
        <w:rPr>
          <w:rFonts w:eastAsiaTheme="minorEastAsia"/>
          <w:vertAlign w:val="superscript"/>
        </w:rPr>
        <w:t>3</w:t>
      </w:r>
    </w:p>
    <w:p w:rsidR="00256879" w:rsidRDefault="00C14DC9" w:rsidP="0031657E">
      <w:pPr>
        <w:pStyle w:val="Akapitzlist"/>
        <w:spacing w:after="120" w:line="240" w:lineRule="auto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f</w:t>
      </w:r>
      <w:r w:rsidR="00256879">
        <w:rPr>
          <w:rFonts w:eastAsiaTheme="minorEastAsia"/>
        </w:rPr>
        <w:t>-----------------------------------------------100cm</w:t>
      </w:r>
      <w:r w:rsidR="00256879">
        <w:rPr>
          <w:rFonts w:eastAsiaTheme="minorEastAsia"/>
          <w:vertAlign w:val="superscript"/>
        </w:rPr>
        <w:t>3</w:t>
      </w:r>
    </w:p>
    <w:p w:rsidR="00256879" w:rsidRDefault="00256879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256879" w:rsidRPr="0031657E" w:rsidRDefault="00C14DC9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=33,7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31657E" w:rsidRPr="0075032E" w:rsidRDefault="0031657E" w:rsidP="0031657E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31657E" w:rsidRPr="0031657E" w:rsidRDefault="0031657E" w:rsidP="0031657E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=3,1*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256879" w:rsidRPr="00256879" w:rsidRDefault="00256879" w:rsidP="002378DF">
      <w:pPr>
        <w:pStyle w:val="Akapitzlist"/>
        <w:numPr>
          <w:ilvl w:val="0"/>
          <w:numId w:val="6"/>
        </w:numPr>
        <w:spacing w:after="120" w:line="240" w:lineRule="auto"/>
        <w:rPr>
          <w:rFonts w:eastAsiaTheme="minorEastAsia"/>
        </w:rPr>
      </w:pPr>
      <w:r w:rsidRPr="00256879">
        <w:rPr>
          <w:rFonts w:eastAsiaTheme="minorEastAsia"/>
        </w:rPr>
        <w:t xml:space="preserve">Obliczono </w:t>
      </w:r>
      <w:r w:rsidRPr="00E960CD">
        <w:rPr>
          <w:rFonts w:eastAsiaTheme="minorEastAsia"/>
          <w:b/>
        </w:rPr>
        <w:t>rozpuszczalność PbI</w:t>
      </w:r>
      <w:r w:rsidRPr="00E960CD">
        <w:rPr>
          <w:rFonts w:eastAsiaTheme="minorEastAsia"/>
          <w:b/>
          <w:vertAlign w:val="subscript"/>
        </w:rPr>
        <w:t>2</w:t>
      </w:r>
      <w:r w:rsidRPr="00256879">
        <w:rPr>
          <w:rFonts w:eastAsiaTheme="minorEastAsia"/>
        </w:rPr>
        <w:t>, wiedząc że masa molowa tego związku wynosi 461g.</w:t>
      </w:r>
    </w:p>
    <w:p w:rsidR="00256879" w:rsidRDefault="00256879" w:rsidP="0031657E">
      <w:pPr>
        <w:pStyle w:val="Akapitzlist"/>
        <w:spacing w:after="120" w:line="240" w:lineRule="auto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1M-------------------------------------------461 g</w:t>
      </w:r>
    </w:p>
    <w:p w:rsidR="00256879" w:rsidRDefault="00870307" w:rsidP="0031657E">
      <w:pPr>
        <w:pStyle w:val="Akapitzlist"/>
        <w:spacing w:after="120" w:line="240" w:lineRule="auto"/>
        <w:ind w:left="1080"/>
        <w:jc w:val="center"/>
        <w:rPr>
          <w:rFonts w:eastAsiaTheme="minorEastAsia"/>
          <w:vertAlign w:val="superscript"/>
        </w:rPr>
      </w:pPr>
      <m:oMath>
        <m:r>
          <w:rPr>
            <w:rFonts w:ascii="Cambria Math" w:eastAsiaTheme="minorEastAsia" w:hAnsi="Cambria Math"/>
          </w:rPr>
          <m:t>33,75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 w:rsidR="00256879">
        <w:rPr>
          <w:rFonts w:eastAsiaTheme="minorEastAsia"/>
        </w:rPr>
        <w:t>-------</w:t>
      </w:r>
      <w:r w:rsidR="00EA5BB2">
        <w:rPr>
          <w:rFonts w:eastAsiaTheme="minorEastAsia"/>
        </w:rPr>
        <w:t>-------------------------------h</w:t>
      </w:r>
    </w:p>
    <w:p w:rsidR="00FE1D16" w:rsidRDefault="00256879" w:rsidP="002378DF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Stąd:</w:t>
      </w:r>
    </w:p>
    <w:p w:rsidR="00256879" w:rsidRPr="0031657E" w:rsidRDefault="00EA5BB2" w:rsidP="002378DF">
      <w:pPr>
        <w:pStyle w:val="Akapitzlist"/>
        <w:spacing w:after="120" w:line="240" w:lineRule="auto"/>
        <w:ind w:left="144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h=15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31657E" w:rsidRPr="0075032E" w:rsidRDefault="0031657E" w:rsidP="0031657E">
      <w:pPr>
        <w:pStyle w:val="Akapitzlist"/>
        <w:spacing w:after="120" w:line="240" w:lineRule="auto"/>
        <w:ind w:left="1440"/>
        <w:rPr>
          <w:rFonts w:eastAsiaTheme="minorEastAsia"/>
        </w:rPr>
      </w:pPr>
      <w:r>
        <w:rPr>
          <w:rFonts w:eastAsiaTheme="minorEastAsia"/>
        </w:rPr>
        <w:t>Niepewność obliczono z prawa przenoszenia niepewności.</w:t>
      </w:r>
    </w:p>
    <w:p w:rsidR="0031657E" w:rsidRPr="0031657E" w:rsidRDefault="0031657E" w:rsidP="0031657E">
      <w:pPr>
        <w:spacing w:after="0" w:line="240" w:lineRule="auto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=1,4*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</m:oMath>
      </m:oMathPara>
    </w:p>
    <w:p w:rsidR="0031657E" w:rsidRPr="00A377D3" w:rsidRDefault="0031657E" w:rsidP="002378DF">
      <w:pPr>
        <w:pStyle w:val="Akapitzlist"/>
        <w:spacing w:after="120" w:line="240" w:lineRule="auto"/>
        <w:ind w:left="1440"/>
        <w:rPr>
          <w:rFonts w:eastAsiaTheme="minorEastAsia"/>
          <w:b/>
        </w:rPr>
      </w:pPr>
    </w:p>
    <w:p w:rsidR="00B96920" w:rsidRDefault="00B96920" w:rsidP="002378DF">
      <w:pPr>
        <w:spacing w:after="120" w:line="240" w:lineRule="auto"/>
        <w:rPr>
          <w:rFonts w:eastAsiaTheme="minorEastAsia"/>
          <w:b/>
        </w:rPr>
      </w:pPr>
    </w:p>
    <w:p w:rsidR="005B050A" w:rsidRPr="005B050A" w:rsidRDefault="005B050A" w:rsidP="00B51F21">
      <w:pPr>
        <w:spacing w:after="120" w:line="240" w:lineRule="auto"/>
        <w:jc w:val="both"/>
        <w:rPr>
          <w:rFonts w:eastAsiaTheme="minorEastAsia"/>
          <w:u w:val="single"/>
        </w:rPr>
      </w:pPr>
      <w:r w:rsidRPr="005B050A">
        <w:rPr>
          <w:rFonts w:eastAsiaTheme="minorEastAsia"/>
          <w:u w:val="single"/>
        </w:rPr>
        <w:lastRenderedPageBreak/>
        <w:t>Wnioski:</w:t>
      </w:r>
    </w:p>
    <w:p w:rsidR="00B51F21" w:rsidRPr="00B51F21" w:rsidRDefault="005B050A" w:rsidP="00B51F21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Porównując liczbę </w:t>
      </w:r>
      <w:proofErr w:type="spellStart"/>
      <w:r>
        <w:rPr>
          <w:rFonts w:eastAsiaTheme="minorEastAsia"/>
        </w:rPr>
        <w:t>zliczeń</w:t>
      </w:r>
      <w:proofErr w:type="spellEnd"/>
      <w:r w:rsidR="00B51F21">
        <w:rPr>
          <w:rFonts w:eastAsiaTheme="minorEastAsia"/>
        </w:rPr>
        <w:t xml:space="preserve"> dla</w:t>
      </w:r>
      <w:r>
        <w:rPr>
          <w:rFonts w:eastAsiaTheme="minorEastAsia"/>
        </w:rPr>
        <w:t xml:space="preserve"> roztworu wzorcowego z liczbą </w:t>
      </w:r>
      <w:proofErr w:type="spellStart"/>
      <w:r>
        <w:rPr>
          <w:rFonts w:eastAsiaTheme="minorEastAsia"/>
        </w:rPr>
        <w:t>zliczeń</w:t>
      </w:r>
      <w:proofErr w:type="spellEnd"/>
      <w:r w:rsidR="0060432C">
        <w:rPr>
          <w:rFonts w:eastAsiaTheme="minorEastAsia"/>
        </w:rPr>
        <w:t xml:space="preserve"> </w:t>
      </w:r>
      <w:r w:rsidR="00B51F21">
        <w:rPr>
          <w:rFonts w:eastAsiaTheme="minorEastAsia"/>
        </w:rPr>
        <w:t xml:space="preserve">dla </w:t>
      </w:r>
      <w:r w:rsidR="0060432C">
        <w:rPr>
          <w:rFonts w:eastAsiaTheme="minorEastAsia"/>
        </w:rPr>
        <w:t xml:space="preserve">próbek otrzymanych </w:t>
      </w:r>
      <w:r w:rsidR="00B51F21">
        <w:rPr>
          <w:rFonts w:eastAsiaTheme="minorEastAsia"/>
        </w:rPr>
        <w:br/>
      </w:r>
      <w:r w:rsidR="0060432C">
        <w:rPr>
          <w:rFonts w:eastAsiaTheme="minorEastAsia"/>
        </w:rPr>
        <w:t>w punktach 2</w:t>
      </w:r>
      <w:r>
        <w:rPr>
          <w:rFonts w:eastAsiaTheme="minorEastAsia"/>
        </w:rPr>
        <w:t xml:space="preserve"> i 4 obliczono iloczyn rozpuszczalności </w:t>
      </w:r>
      <w:r>
        <w:rPr>
          <w:lang w:eastAsia="pl-PL"/>
        </w:rPr>
        <w:t>PbI</w:t>
      </w:r>
      <w:r>
        <w:rPr>
          <w:vertAlign w:val="subscript"/>
          <w:lang w:eastAsia="pl-PL"/>
        </w:rPr>
        <w:t xml:space="preserve">2 </w:t>
      </w:r>
      <w:r>
        <w:rPr>
          <w:lang w:eastAsia="pl-PL"/>
        </w:rPr>
        <w:t>w temperaturze pomiaru</w:t>
      </w:r>
      <w:r w:rsidR="00B51F21">
        <w:rPr>
          <w:lang w:eastAsia="pl-PL"/>
        </w:rPr>
        <w:t xml:space="preserve"> ( ta wahała się od 22 do 24 </w:t>
      </w:r>
      <w:proofErr w:type="spellStart"/>
      <w:r w:rsidR="00B51F21">
        <w:rPr>
          <w:vertAlign w:val="superscript"/>
          <w:lang w:eastAsia="pl-PL"/>
        </w:rPr>
        <w:t>o</w:t>
      </w:r>
      <w:r w:rsidR="00B51F21">
        <w:rPr>
          <w:lang w:eastAsia="pl-PL"/>
        </w:rPr>
        <w:t>C</w:t>
      </w:r>
      <w:proofErr w:type="spellEnd"/>
      <w:r w:rsidR="00B51F21">
        <w:rPr>
          <w:lang w:eastAsia="pl-PL"/>
        </w:rPr>
        <w:t>)</w:t>
      </w:r>
      <w:r>
        <w:rPr>
          <w:lang w:eastAsia="pl-PL"/>
        </w:rPr>
        <w:t xml:space="preserve">. </w:t>
      </w:r>
      <w:r w:rsidR="00B51F21">
        <w:rPr>
          <w:lang w:eastAsia="pl-PL"/>
        </w:rPr>
        <w:t xml:space="preserve">Iloczyn </w:t>
      </w:r>
      <w:r w:rsidR="004659C3">
        <w:rPr>
          <w:lang w:eastAsia="pl-PL"/>
        </w:rPr>
        <w:t xml:space="preserve">rozpuszczalności </w:t>
      </w:r>
      <w:r w:rsidR="00B51F21">
        <w:rPr>
          <w:lang w:eastAsia="pl-PL"/>
        </w:rPr>
        <w:t>wyniósł</w:t>
      </w:r>
      <w:r>
        <w:rPr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pl-PL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eastAsia="pl-PL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6,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(1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)*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-9</m:t>
            </m:r>
          </m:sup>
        </m:sSup>
      </m:oMath>
      <w:r w:rsidR="00994CD3">
        <w:rPr>
          <w:rFonts w:eastAsiaTheme="minorEastAsia"/>
          <w:b/>
        </w:rPr>
        <w:t xml:space="preserve"> </w:t>
      </w:r>
      <w:r w:rsidR="00B51F21">
        <w:rPr>
          <w:rFonts w:eastAsiaTheme="minorEastAsia"/>
        </w:rPr>
        <w:t>dla naczyniek 3</w:t>
      </w:r>
      <w:r w:rsidR="00994CD3">
        <w:rPr>
          <w:rFonts w:eastAsiaTheme="minorEastAsia"/>
        </w:rPr>
        <w:t xml:space="preserve">, 4, oraz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 dośw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9</m:t>
        </m:r>
        <m:r>
          <m:rPr>
            <m:sty m:val="bi"/>
          </m:rPr>
          <w:rPr>
            <w:rFonts w:ascii="Cambria Math" w:eastAsiaTheme="minorEastAsia" w:hAnsi="Cambria Math"/>
          </w:rPr>
          <m:t>(2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)*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sup>
        </m:sSup>
      </m:oMath>
      <w:r w:rsidR="00994CD3" w:rsidRPr="00994CD3">
        <w:rPr>
          <w:rFonts w:eastAsiaTheme="minorEastAsia"/>
        </w:rPr>
        <w:t xml:space="preserve"> dla naczyniek 5, 6</w:t>
      </w:r>
      <w:r w:rsidR="00B51F21">
        <w:rPr>
          <w:rFonts w:eastAsiaTheme="minorEastAsia"/>
        </w:rPr>
        <w:t>.</w:t>
      </w:r>
      <w:r w:rsidRPr="00994CD3">
        <w:rPr>
          <w:rFonts w:eastAsiaTheme="minorEastAsia"/>
        </w:rPr>
        <w:t xml:space="preserve"> </w:t>
      </w:r>
    </w:p>
    <w:p w:rsidR="00B51F21" w:rsidRPr="00B51F21" w:rsidRDefault="00B51F21" w:rsidP="00B51F21">
      <w:pPr>
        <w:pStyle w:val="Akapitzlist"/>
        <w:spacing w:after="120" w:line="240" w:lineRule="auto"/>
        <w:ind w:left="360"/>
        <w:jc w:val="both"/>
        <w:rPr>
          <w:rFonts w:eastAsiaTheme="minorEastAsia"/>
          <w:b/>
        </w:rPr>
      </w:pPr>
    </w:p>
    <w:p w:rsidR="00851798" w:rsidRPr="00D42ADF" w:rsidRDefault="005B050A" w:rsidP="00B51F21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eastAsiaTheme="minorEastAsia"/>
          <w:b/>
        </w:rPr>
      </w:pPr>
      <w:r>
        <w:rPr>
          <w:rFonts w:eastAsiaTheme="minorEastAsia"/>
        </w:rPr>
        <w:t>Obliczono także rozpuszczalność</w:t>
      </w:r>
      <w:r w:rsidR="00B51F21">
        <w:rPr>
          <w:rFonts w:eastAsiaTheme="minorEastAsia"/>
        </w:rPr>
        <w:t xml:space="preserve"> związku </w:t>
      </w:r>
      <w:r w:rsidR="00B51F21">
        <w:rPr>
          <w:lang w:eastAsia="pl-PL"/>
        </w:rPr>
        <w:t>PbI</w:t>
      </w:r>
      <w:r w:rsidR="00B51F21">
        <w:rPr>
          <w:vertAlign w:val="subscript"/>
          <w:lang w:eastAsia="pl-PL"/>
        </w:rPr>
        <w:t>2</w:t>
      </w:r>
      <w:r w:rsidR="00B51F21">
        <w:rPr>
          <w:rFonts w:eastAsiaTheme="minorEastAsia"/>
        </w:rPr>
        <w:t xml:space="preserve"> </w:t>
      </w:r>
      <w:r w:rsidR="00B51F21">
        <w:rPr>
          <w:lang w:eastAsia="pl-PL"/>
        </w:rPr>
        <w:t>w temperaturze pomiaru</w:t>
      </w:r>
      <w:r w:rsidR="00B51F21">
        <w:rPr>
          <w:rFonts w:eastAsiaTheme="minorEastAsia"/>
        </w:rPr>
        <w:t>. Wyniosła</w:t>
      </w:r>
      <w:r>
        <w:rPr>
          <w:rFonts w:eastAsiaTheme="minorEastAsia"/>
        </w:rPr>
        <w:t xml:space="preserve"> ona </w:t>
      </w:r>
      <m:oMath>
        <m:r>
          <m:rPr>
            <m:sty m:val="bi"/>
          </m:rPr>
          <w:rPr>
            <w:rFonts w:ascii="Cambria Math" w:eastAsiaTheme="minorEastAsia" w:hAnsi="Cambria Math"/>
          </w:rPr>
          <m:t>b=5,33</m:t>
        </m:r>
        <m:r>
          <m:rPr>
            <m:sty m:val="bi"/>
          </m:rPr>
          <w:rPr>
            <w:rFonts w:ascii="Cambria Math" w:eastAsiaTheme="minorEastAsia" w:hAnsi="Cambria Math"/>
          </w:rPr>
          <m:t>(32)</m:t>
        </m:r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g/100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g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</m:oMath>
      <w:r w:rsidR="006A1492">
        <w:rPr>
          <w:rFonts w:eastAsiaTheme="minorEastAsia"/>
          <w:b/>
        </w:rPr>
        <w:t xml:space="preserve"> </w:t>
      </w:r>
      <w:r w:rsidR="006A1492">
        <w:rPr>
          <w:rFonts w:eastAsiaTheme="minorEastAsia"/>
        </w:rPr>
        <w:t xml:space="preserve">dla naczyniek 3, 4, oraz </w:t>
      </w:r>
      <m:oMath>
        <m:r>
          <m:rPr>
            <m:sty m:val="bi"/>
          </m:rPr>
          <w:rPr>
            <w:rFonts w:ascii="Cambria Math" w:eastAsiaTheme="minorEastAsia" w:hAnsi="Cambria Math"/>
          </w:rPr>
          <m:t>e=2,99</m:t>
        </m:r>
        <m:r>
          <m:rPr>
            <m:sty m:val="bi"/>
          </m:rPr>
          <w:rPr>
            <w:rFonts w:ascii="Cambria Math" w:eastAsiaTheme="minorEastAsia" w:hAnsi="Cambria Math"/>
          </w:rPr>
          <m:t>(21)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*10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g/100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g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</m:oMath>
      <w:r w:rsidR="006A1492">
        <w:rPr>
          <w:rFonts w:eastAsiaTheme="minorEastAsia"/>
          <w:b/>
        </w:rPr>
        <w:t xml:space="preserve"> </w:t>
      </w:r>
      <w:r w:rsidR="004659C3">
        <w:rPr>
          <w:rFonts w:eastAsiaTheme="minorEastAsia"/>
        </w:rPr>
        <w:t xml:space="preserve">dla naczyniek 5, 6. Wyniki </w:t>
      </w:r>
      <w:r w:rsidR="0038798D">
        <w:rPr>
          <w:rFonts w:eastAsiaTheme="minorEastAsia"/>
        </w:rPr>
        <w:t>zgadza</w:t>
      </w:r>
      <w:r w:rsidR="004659C3">
        <w:rPr>
          <w:rFonts w:eastAsiaTheme="minorEastAsia"/>
        </w:rPr>
        <w:t>ją</w:t>
      </w:r>
      <w:r w:rsidR="0038798D">
        <w:rPr>
          <w:rFonts w:eastAsiaTheme="minorEastAsia"/>
        </w:rPr>
        <w:t xml:space="preserve"> się z oczekiwaniami</w:t>
      </w:r>
      <w:r w:rsidR="004659C3">
        <w:rPr>
          <w:rFonts w:eastAsiaTheme="minorEastAsia"/>
        </w:rPr>
        <w:t xml:space="preserve"> -</w:t>
      </w:r>
      <w:r w:rsidR="0038798D">
        <w:rPr>
          <w:rFonts w:eastAsiaTheme="minorEastAsia"/>
        </w:rPr>
        <w:t xml:space="preserve"> dodając jony ołowiu zmniejsza się </w:t>
      </w:r>
      <w:r w:rsidR="00B51F21">
        <w:rPr>
          <w:rFonts w:eastAsiaTheme="minorEastAsia"/>
        </w:rPr>
        <w:t xml:space="preserve">ilość jonów jodu, a co za tym idzie </w:t>
      </w:r>
      <w:r w:rsidR="000A3C55">
        <w:rPr>
          <w:rFonts w:eastAsiaTheme="minorEastAsia"/>
        </w:rPr>
        <w:t xml:space="preserve">spada </w:t>
      </w:r>
      <w:r w:rsidR="00B51F21">
        <w:rPr>
          <w:rFonts w:eastAsiaTheme="minorEastAsia"/>
        </w:rPr>
        <w:t>rozpu</w:t>
      </w:r>
      <w:r w:rsidR="0038798D">
        <w:rPr>
          <w:rFonts w:eastAsiaTheme="minorEastAsia"/>
        </w:rPr>
        <w:t xml:space="preserve">szczalność </w:t>
      </w:r>
      <w:r w:rsidR="00B51F21">
        <w:rPr>
          <w:rFonts w:eastAsiaTheme="minorEastAsia"/>
        </w:rPr>
        <w:t>związku. Wynika to ze stałości iloczynu</w:t>
      </w:r>
      <w:r w:rsidR="0038798D">
        <w:rPr>
          <w:rFonts w:eastAsiaTheme="minorEastAsia"/>
        </w:rPr>
        <w:t xml:space="preserve"> rozpuszczalności</w:t>
      </w:r>
      <w:r w:rsidR="00B51F21">
        <w:rPr>
          <w:rFonts w:eastAsiaTheme="minorEastAsia"/>
        </w:rPr>
        <w:t xml:space="preserve"> w danej temperaturze</w:t>
      </w:r>
      <w:r w:rsidR="0038798D">
        <w:rPr>
          <w:rFonts w:eastAsiaTheme="minorEastAsia"/>
        </w:rPr>
        <w:t>.</w:t>
      </w:r>
      <w:r w:rsidR="00250A93">
        <w:rPr>
          <w:rFonts w:eastAsiaTheme="minorEastAsia"/>
        </w:rPr>
        <w:t xml:space="preserve"> </w:t>
      </w:r>
    </w:p>
    <w:p w:rsidR="00D42ADF" w:rsidRPr="00D42ADF" w:rsidRDefault="00D42ADF" w:rsidP="00B51F21">
      <w:pPr>
        <w:pStyle w:val="Akapitzlist"/>
        <w:spacing w:after="120" w:line="240" w:lineRule="auto"/>
        <w:ind w:left="360"/>
        <w:jc w:val="both"/>
        <w:rPr>
          <w:rFonts w:eastAsiaTheme="minorEastAsia"/>
          <w:b/>
        </w:rPr>
      </w:pPr>
    </w:p>
    <w:p w:rsidR="000A3C55" w:rsidRDefault="000A3C55" w:rsidP="00B51F21">
      <w:pPr>
        <w:pStyle w:val="Akapitzlist"/>
        <w:numPr>
          <w:ilvl w:val="0"/>
          <w:numId w:val="17"/>
        </w:numPr>
        <w:spacing w:after="120" w:line="240" w:lineRule="auto"/>
        <w:jc w:val="both"/>
        <w:rPr>
          <w:rFonts w:eastAsiaTheme="minorEastAsia"/>
        </w:rPr>
      </w:pPr>
      <w:r w:rsidRPr="000A3C55">
        <w:rPr>
          <w:rFonts w:eastAsiaTheme="minorEastAsia"/>
        </w:rPr>
        <w:t xml:space="preserve">Uzyskane </w:t>
      </w:r>
      <w:r>
        <w:rPr>
          <w:rFonts w:eastAsiaTheme="minorEastAsia"/>
        </w:rPr>
        <w:t>w punkcie 4 sprawozdania wyniki tj. iloczyn rozpuszczalności L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i rozpuszczalność b porównano z wartościami teoretycznymi. Te uzyskano dopasowując prostą do punktów podanych w ćwiczeniu jako tablicowe (po dwa punkty do każdej wielkości). Poniżej przedstawiono uzyskane wykresy.</w:t>
      </w:r>
    </w:p>
    <w:p w:rsidR="000A3C55" w:rsidRPr="000A3C55" w:rsidRDefault="000A3C55" w:rsidP="000A3C55">
      <w:pPr>
        <w:pStyle w:val="Akapitzlist"/>
        <w:rPr>
          <w:rFonts w:eastAsiaTheme="minorEastAsia"/>
        </w:rPr>
      </w:pPr>
    </w:p>
    <w:p w:rsidR="000A3C55" w:rsidRDefault="000A3C55" w:rsidP="000A3C55">
      <w:pPr>
        <w:pStyle w:val="Akapitzlist"/>
        <w:spacing w:after="120" w:line="240" w:lineRule="auto"/>
        <w:ind w:left="360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13A37A8" wp14:editId="43BD4184">
            <wp:extent cx="4572000" cy="2520000"/>
            <wp:effectExtent l="0" t="0" r="19050" b="1397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A3C55" w:rsidRPr="000A3C55" w:rsidRDefault="000A3C55" w:rsidP="000A3C55">
      <w:pPr>
        <w:pStyle w:val="Akapitzlist"/>
        <w:spacing w:after="120" w:line="240" w:lineRule="auto"/>
        <w:ind w:left="360"/>
        <w:jc w:val="center"/>
        <w:rPr>
          <w:rFonts w:eastAsiaTheme="minorEastAsia"/>
          <w:i/>
        </w:rPr>
      </w:pPr>
      <w:r w:rsidRPr="000A3C55">
        <w:rPr>
          <w:rFonts w:eastAsiaTheme="minorEastAsia"/>
          <w:i/>
        </w:rPr>
        <w:t>Rys. 1. Zależność iloczynu rozpuszczalności PbI</w:t>
      </w:r>
      <w:r w:rsidRPr="000A3C55">
        <w:rPr>
          <w:rFonts w:eastAsiaTheme="minorEastAsia"/>
          <w:i/>
          <w:vertAlign w:val="subscript"/>
        </w:rPr>
        <w:t>2</w:t>
      </w:r>
      <w:r w:rsidRPr="000A3C55">
        <w:rPr>
          <w:rFonts w:eastAsiaTheme="minorEastAsia"/>
          <w:i/>
        </w:rPr>
        <w:t xml:space="preserve"> od temperatury</w:t>
      </w:r>
    </w:p>
    <w:p w:rsidR="000A3C55" w:rsidRDefault="000A3C55" w:rsidP="000A3C55">
      <w:pPr>
        <w:pStyle w:val="Akapitzlist"/>
        <w:spacing w:after="120" w:line="240" w:lineRule="auto"/>
        <w:ind w:left="360"/>
        <w:jc w:val="both"/>
        <w:rPr>
          <w:rFonts w:eastAsiaTheme="minorEastAsia"/>
        </w:rPr>
      </w:pPr>
    </w:p>
    <w:p w:rsidR="000A3C55" w:rsidRPr="000A3C55" w:rsidRDefault="000A3C55" w:rsidP="000A3C55">
      <w:pPr>
        <w:pStyle w:val="Akapitzlist"/>
        <w:spacing w:after="120" w:line="240" w:lineRule="auto"/>
        <w:ind w:left="360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43CA424" wp14:editId="2409DFDD">
            <wp:extent cx="4572000" cy="2520000"/>
            <wp:effectExtent l="0" t="0" r="19050" b="1397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3C55" w:rsidRPr="000332B8" w:rsidRDefault="000A3C55" w:rsidP="000332B8">
      <w:pPr>
        <w:pStyle w:val="Akapitzlist"/>
        <w:jc w:val="center"/>
        <w:rPr>
          <w:rFonts w:eastAsiaTheme="minorEastAsia"/>
          <w:i/>
        </w:rPr>
      </w:pPr>
      <w:r w:rsidRPr="000A3C55">
        <w:rPr>
          <w:rFonts w:eastAsiaTheme="minorEastAsia"/>
          <w:i/>
        </w:rPr>
        <w:t xml:space="preserve">Rys. </w:t>
      </w:r>
      <w:r>
        <w:rPr>
          <w:rFonts w:eastAsiaTheme="minorEastAsia"/>
          <w:i/>
        </w:rPr>
        <w:t>2</w:t>
      </w:r>
      <w:r w:rsidRPr="000A3C55">
        <w:rPr>
          <w:rFonts w:eastAsiaTheme="minorEastAsia"/>
          <w:i/>
        </w:rPr>
        <w:t>. Zależność rozpuszczalności PbI</w:t>
      </w:r>
      <w:r w:rsidRPr="000A3C55">
        <w:rPr>
          <w:rFonts w:eastAsiaTheme="minorEastAsia"/>
          <w:i/>
          <w:vertAlign w:val="subscript"/>
        </w:rPr>
        <w:t>2</w:t>
      </w:r>
      <w:r w:rsidRPr="000A3C55">
        <w:rPr>
          <w:rFonts w:eastAsiaTheme="minorEastAsia"/>
          <w:i/>
        </w:rPr>
        <w:t xml:space="preserve"> od temperatury</w:t>
      </w:r>
    </w:p>
    <w:p w:rsidR="000A3C55" w:rsidRPr="000332B8" w:rsidRDefault="000A3C55" w:rsidP="000332B8">
      <w:pPr>
        <w:ind w:left="708"/>
        <w:rPr>
          <w:rFonts w:eastAsiaTheme="minorEastAsia"/>
        </w:rPr>
      </w:pPr>
      <w:r w:rsidRPr="000332B8">
        <w:rPr>
          <w:rFonts w:eastAsiaTheme="minorEastAsia"/>
        </w:rPr>
        <w:lastRenderedPageBreak/>
        <w:t>Na podstawie wykresów ustalono, że w temperaturze pomiaru (którą przyjęto za równą 23</w:t>
      </w:r>
      <w:r w:rsidRPr="000332B8">
        <w:rPr>
          <w:rFonts w:eastAsiaTheme="minorEastAsia"/>
          <w:vertAlign w:val="superscript"/>
        </w:rPr>
        <w:t>o</w:t>
      </w:r>
      <w:r w:rsidRPr="000332B8">
        <w:rPr>
          <w:rFonts w:eastAsiaTheme="minorEastAsia"/>
        </w:rPr>
        <w:t>C):</w:t>
      </w:r>
    </w:p>
    <w:p w:rsidR="000A3C55" w:rsidRPr="000A3C55" w:rsidRDefault="004659C3" w:rsidP="000332B8">
      <w:pPr>
        <w:pStyle w:val="Akapitzlist"/>
        <w:ind w:left="1392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=8,59*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-9</m:t>
              </m:r>
            </m:sup>
          </m:sSup>
        </m:oMath>
      </m:oMathPara>
    </w:p>
    <w:p w:rsidR="000A3C55" w:rsidRPr="000A3C55" w:rsidRDefault="000A3C55" w:rsidP="000332B8">
      <w:pPr>
        <w:pStyle w:val="Akapitzlist"/>
        <w:ind w:left="1392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b=0,128</m:t>
          </m:r>
          <m:r>
            <m:rPr>
              <m:sty m:val="bi"/>
            </m:rPr>
            <w:rPr>
              <w:rFonts w:ascii="Cambria Math" w:eastAsiaTheme="minorEastAsia" w:hAnsi="Cambria Math"/>
            </w:rPr>
            <m:t>g /100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g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</m:oMath>
      </m:oMathPara>
    </w:p>
    <w:p w:rsidR="000A3C55" w:rsidRPr="000332B8" w:rsidRDefault="000332B8" w:rsidP="000332B8">
      <w:pPr>
        <w:ind w:left="696"/>
        <w:rPr>
          <w:rFonts w:eastAsiaTheme="minorEastAsia"/>
        </w:rPr>
      </w:pPr>
      <w:r w:rsidRPr="000332B8">
        <w:rPr>
          <w:rFonts w:eastAsiaTheme="minorEastAsia"/>
        </w:rPr>
        <w:t xml:space="preserve">Uzyskane podczas doświadczenia wyniki nie są </w:t>
      </w:r>
      <w:r w:rsidR="004659C3">
        <w:rPr>
          <w:rFonts w:eastAsiaTheme="minorEastAsia"/>
        </w:rPr>
        <w:t xml:space="preserve">więc </w:t>
      </w:r>
      <w:r w:rsidRPr="000332B8">
        <w:rPr>
          <w:rFonts w:eastAsiaTheme="minorEastAsia"/>
        </w:rPr>
        <w:t>równe w granicy błędu wartościom teoretycznym.</w:t>
      </w:r>
      <w:r w:rsidR="004659C3">
        <w:rPr>
          <w:rFonts w:eastAsiaTheme="minorEastAsia"/>
        </w:rPr>
        <w:t xml:space="preserve"> Ustalono, że wyniki byłyby zgodne w temperaturze około 3-4</w:t>
      </w:r>
      <w:r w:rsidR="004659C3">
        <w:rPr>
          <w:rFonts w:eastAsiaTheme="minorEastAsia"/>
          <w:vertAlign w:val="superscript"/>
        </w:rPr>
        <w:t>o</w:t>
      </w:r>
      <w:r w:rsidR="004659C3">
        <w:rPr>
          <w:rFonts w:eastAsiaTheme="minorEastAsia"/>
        </w:rPr>
        <w:t xml:space="preserve">C. </w:t>
      </w:r>
    </w:p>
    <w:p w:rsidR="000332B8" w:rsidRDefault="000332B8" w:rsidP="000332B8">
      <w:pPr>
        <w:pStyle w:val="Akapitzlist"/>
        <w:ind w:left="696"/>
        <w:rPr>
          <w:rFonts w:eastAsiaTheme="minorEastAsia"/>
        </w:rPr>
      </w:pPr>
    </w:p>
    <w:p w:rsidR="000332B8" w:rsidRDefault="000332B8" w:rsidP="000332B8">
      <w:pPr>
        <w:pStyle w:val="Akapitzlist"/>
        <w:numPr>
          <w:ilvl w:val="0"/>
          <w:numId w:val="17"/>
        </w:numPr>
        <w:jc w:val="both"/>
        <w:rPr>
          <w:rFonts w:eastAsiaTheme="minorEastAsia"/>
        </w:rPr>
      </w:pPr>
      <w:r w:rsidRPr="000A3C55">
        <w:rPr>
          <w:rFonts w:eastAsiaTheme="minorEastAsia"/>
        </w:rPr>
        <w:t xml:space="preserve">Uzyskane </w:t>
      </w:r>
      <w:r>
        <w:rPr>
          <w:rFonts w:eastAsiaTheme="minorEastAsia"/>
        </w:rPr>
        <w:t>w punkcie 5</w:t>
      </w:r>
      <w:r>
        <w:rPr>
          <w:rFonts w:eastAsiaTheme="minorEastAsia"/>
        </w:rPr>
        <w:t xml:space="preserve"> sprawozdania wyniki tj. iloczyn rozpuszczalności L</w:t>
      </w:r>
      <w:r>
        <w:rPr>
          <w:rFonts w:eastAsiaTheme="minorEastAsia"/>
          <w:vertAlign w:val="subscript"/>
        </w:rPr>
        <w:t xml:space="preserve">2 </w:t>
      </w:r>
      <w:proofErr w:type="spellStart"/>
      <w:r>
        <w:rPr>
          <w:rFonts w:eastAsiaTheme="minorEastAsia"/>
          <w:vertAlign w:val="subscript"/>
        </w:rPr>
        <w:t>teor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i rozpuszczalność </w:t>
      </w:r>
      <w:r>
        <w:rPr>
          <w:rFonts w:eastAsiaTheme="minorEastAsia"/>
        </w:rPr>
        <w:t>h</w:t>
      </w:r>
      <w:r>
        <w:rPr>
          <w:rFonts w:eastAsiaTheme="minorEastAsia"/>
        </w:rPr>
        <w:t xml:space="preserve"> porównano z wartościami teoretycznymi. Te uzyskano</w:t>
      </w:r>
      <w:r>
        <w:rPr>
          <w:rFonts w:eastAsiaTheme="minorEastAsia"/>
        </w:rPr>
        <w:t xml:space="preserve"> poprzez obliczenia zawarte w punkcie 6 sprawozdania. Uzyskane wartości teoretyczne wynosiły odpowiednio:</w:t>
      </w:r>
    </w:p>
    <w:p w:rsidR="000332B8" w:rsidRPr="000A3C55" w:rsidRDefault="000332B8" w:rsidP="000332B8">
      <w:pPr>
        <w:pStyle w:val="Akapitzlist"/>
        <w:ind w:left="0"/>
        <w:jc w:val="both"/>
        <w:rPr>
          <w:rFonts w:ascii="Cambria Math" w:eastAsiaTheme="minorEastAsia" w:hAnsi="Cambria Math"/>
          <w:oMath/>
        </w:rPr>
      </w:pPr>
    </w:p>
    <w:p w:rsidR="000332B8" w:rsidRDefault="00E02A4B" w:rsidP="000332B8">
      <w:pPr>
        <w:pStyle w:val="Akapitzlist"/>
        <w:spacing w:after="120" w:line="240" w:lineRule="auto"/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 teor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1,54</m:t>
          </m:r>
          <m:r>
            <m:rPr>
              <m:sty m:val="bi"/>
            </m:rPr>
            <w:rPr>
              <w:rFonts w:ascii="Cambria Math" w:eastAsiaTheme="minorEastAsia" w:hAnsi="Cambria Math"/>
            </w:rPr>
            <m:t>(4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)*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:rsidR="000332B8" w:rsidRDefault="00851798" w:rsidP="000332B8">
      <w:pPr>
        <w:pStyle w:val="Akapitzlist"/>
        <w:spacing w:after="120" w:line="240" w:lineRule="auto"/>
        <w:ind w:left="36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 =1,56</m:t>
          </m:r>
          <m:r>
            <m:rPr>
              <m:sty m:val="bi"/>
            </m:rPr>
            <w:rPr>
              <w:rFonts w:ascii="Cambria Math" w:eastAsiaTheme="minorEastAsia" w:hAnsi="Cambria Math"/>
            </w:rPr>
            <m:t>(14)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r>
            <m:rPr>
              <m:sty m:val="bi"/>
            </m:rPr>
            <w:rPr>
              <w:rFonts w:ascii="Cambria Math" w:eastAsiaTheme="minorEastAsia" w:hAnsi="Cambria Math"/>
            </w:rPr>
            <m:t>/100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g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O</m:t>
          </m:r>
        </m:oMath>
      </m:oMathPara>
    </w:p>
    <w:p w:rsidR="00427FEF" w:rsidRPr="00AE2030" w:rsidRDefault="00427FEF" w:rsidP="000332B8">
      <w:pPr>
        <w:pStyle w:val="Akapitzlist"/>
        <w:spacing w:after="120" w:line="240" w:lineRule="auto"/>
        <w:ind w:left="360"/>
        <w:jc w:val="both"/>
        <w:rPr>
          <w:rFonts w:eastAsiaTheme="minorEastAsia"/>
          <w:b/>
        </w:rPr>
      </w:pPr>
    </w:p>
    <w:p w:rsidR="00D72590" w:rsidRDefault="000332B8" w:rsidP="007C61EC">
      <w:pPr>
        <w:ind w:left="360"/>
        <w:jc w:val="both"/>
        <w:rPr>
          <w:rFonts w:eastAsiaTheme="minorEastAsia"/>
        </w:rPr>
      </w:pPr>
      <w:r w:rsidRPr="000332B8">
        <w:rPr>
          <w:rFonts w:eastAsiaTheme="minorEastAsia"/>
        </w:rPr>
        <w:t>Ponownie u</w:t>
      </w:r>
      <w:r w:rsidRPr="000332B8">
        <w:rPr>
          <w:rFonts w:eastAsiaTheme="minorEastAsia"/>
        </w:rPr>
        <w:t>zyskane podczas doświadczenia wyniki nie są równe w granicy błędu wartościom teoretycznym.</w:t>
      </w:r>
    </w:p>
    <w:p w:rsidR="007B64BF" w:rsidRDefault="007B64BF" w:rsidP="007C61EC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Najbardziej prawdopodobną przyczyną rozbieżności wyników doświadczalnych i danych teoretycznych wydaje się być fakt, iż wykonujące ćwiczenie miały problem z sączkiem, który nie chciał przylegać do ścian lejka, a to mogło spowodować, iż pewna część substancji nie została prawidłowo przesączona (osad przeszedł ponownie do roztworu zamiast pozostać na sączku).  </w:t>
      </w:r>
    </w:p>
    <w:p w:rsidR="00D72590" w:rsidRPr="00D72590" w:rsidRDefault="00D72590" w:rsidP="00D72590">
      <w:pPr>
        <w:rPr>
          <w:rFonts w:eastAsiaTheme="minorEastAsia"/>
        </w:rPr>
      </w:pPr>
    </w:p>
    <w:p w:rsidR="00D72590" w:rsidRPr="00D72590" w:rsidRDefault="00D72590" w:rsidP="00D72590">
      <w:pPr>
        <w:rPr>
          <w:rFonts w:eastAsiaTheme="minorEastAsia"/>
        </w:rPr>
      </w:pPr>
    </w:p>
    <w:p w:rsidR="00D72590" w:rsidRPr="00D72590" w:rsidRDefault="00D72590" w:rsidP="00D72590">
      <w:pPr>
        <w:rPr>
          <w:rFonts w:eastAsiaTheme="minorEastAsia"/>
        </w:rPr>
      </w:pPr>
    </w:p>
    <w:p w:rsidR="00D72590" w:rsidRPr="00D72590" w:rsidRDefault="00D72590" w:rsidP="00D72590">
      <w:pPr>
        <w:rPr>
          <w:rFonts w:eastAsiaTheme="minorEastAsia"/>
        </w:rPr>
      </w:pPr>
    </w:p>
    <w:p w:rsidR="00D72590" w:rsidRPr="00D72590" w:rsidRDefault="00D72590" w:rsidP="00D72590">
      <w:pPr>
        <w:rPr>
          <w:rFonts w:eastAsiaTheme="minorEastAsia"/>
        </w:rPr>
      </w:pPr>
    </w:p>
    <w:p w:rsidR="00D72590" w:rsidRPr="00D72590" w:rsidRDefault="00D72590" w:rsidP="00D72590">
      <w:pPr>
        <w:rPr>
          <w:rFonts w:eastAsiaTheme="minorEastAsia"/>
        </w:rPr>
      </w:pPr>
    </w:p>
    <w:p w:rsidR="00D72590" w:rsidRDefault="00D72590" w:rsidP="00D72590">
      <w:pPr>
        <w:rPr>
          <w:rFonts w:eastAsiaTheme="minorEastAsia"/>
        </w:rPr>
      </w:pPr>
    </w:p>
    <w:p w:rsidR="005B050A" w:rsidRPr="00D72590" w:rsidRDefault="00D72590" w:rsidP="00D72590">
      <w:pPr>
        <w:tabs>
          <w:tab w:val="left" w:pos="7455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5B050A" w:rsidRPr="00D7259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A0" w:rsidRDefault="009101A0" w:rsidP="00F477CA">
      <w:pPr>
        <w:spacing w:after="0" w:line="240" w:lineRule="auto"/>
      </w:pPr>
      <w:r>
        <w:separator/>
      </w:r>
    </w:p>
  </w:endnote>
  <w:endnote w:type="continuationSeparator" w:id="0">
    <w:p w:rsidR="009101A0" w:rsidRDefault="009101A0" w:rsidP="00F4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IJGO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NHCC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8281016"/>
      <w:docPartObj>
        <w:docPartGallery w:val="Page Numbers (Bottom of Page)"/>
        <w:docPartUnique/>
      </w:docPartObj>
    </w:sdtPr>
    <w:sdtContent>
      <w:p w:rsidR="00D72590" w:rsidRDefault="00D7259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AB6">
          <w:rPr>
            <w:noProof/>
          </w:rPr>
          <w:t>1</w:t>
        </w:r>
        <w:r>
          <w:fldChar w:fldCharType="end"/>
        </w:r>
      </w:p>
    </w:sdtContent>
  </w:sdt>
  <w:p w:rsidR="00D72590" w:rsidRDefault="00D7259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A0" w:rsidRDefault="009101A0" w:rsidP="00F477CA">
      <w:pPr>
        <w:spacing w:after="0" w:line="240" w:lineRule="auto"/>
      </w:pPr>
      <w:r>
        <w:separator/>
      </w:r>
    </w:p>
  </w:footnote>
  <w:footnote w:type="continuationSeparator" w:id="0">
    <w:p w:rsidR="009101A0" w:rsidRDefault="009101A0" w:rsidP="00F4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A97"/>
    <w:multiLevelType w:val="hybridMultilevel"/>
    <w:tmpl w:val="58924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376E"/>
    <w:multiLevelType w:val="hybridMultilevel"/>
    <w:tmpl w:val="2B90B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C7348"/>
    <w:multiLevelType w:val="hybridMultilevel"/>
    <w:tmpl w:val="44B65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2954"/>
    <w:multiLevelType w:val="hybridMultilevel"/>
    <w:tmpl w:val="620286D6"/>
    <w:lvl w:ilvl="0" w:tplc="222E89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854C65"/>
    <w:multiLevelType w:val="hybridMultilevel"/>
    <w:tmpl w:val="FCE2F08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295395"/>
    <w:multiLevelType w:val="hybridMultilevel"/>
    <w:tmpl w:val="C8A620D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4B1B63"/>
    <w:multiLevelType w:val="hybridMultilevel"/>
    <w:tmpl w:val="91E0DF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D6A25"/>
    <w:multiLevelType w:val="hybridMultilevel"/>
    <w:tmpl w:val="D62AA9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763FE"/>
    <w:multiLevelType w:val="hybridMultilevel"/>
    <w:tmpl w:val="C1F44846"/>
    <w:lvl w:ilvl="0" w:tplc="B7E08F58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6F4BC7"/>
    <w:multiLevelType w:val="hybridMultilevel"/>
    <w:tmpl w:val="FCD8B41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605F5A"/>
    <w:multiLevelType w:val="hybridMultilevel"/>
    <w:tmpl w:val="FCE2F08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242650"/>
    <w:multiLevelType w:val="hybridMultilevel"/>
    <w:tmpl w:val="738056EC"/>
    <w:lvl w:ilvl="0" w:tplc="3586BB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F2400"/>
    <w:multiLevelType w:val="hybridMultilevel"/>
    <w:tmpl w:val="B61E2DC8"/>
    <w:lvl w:ilvl="0" w:tplc="DE6C7C5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6A5A55"/>
    <w:multiLevelType w:val="hybridMultilevel"/>
    <w:tmpl w:val="64BAB05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837461"/>
    <w:multiLevelType w:val="hybridMultilevel"/>
    <w:tmpl w:val="4058FC10"/>
    <w:lvl w:ilvl="0" w:tplc="3586BB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F06576"/>
    <w:multiLevelType w:val="multilevel"/>
    <w:tmpl w:val="8F344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7596E43"/>
    <w:multiLevelType w:val="hybridMultilevel"/>
    <w:tmpl w:val="FCD8B41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5"/>
  </w:num>
  <w:num w:numId="13">
    <w:abstractNumId w:val="0"/>
  </w:num>
  <w:num w:numId="14">
    <w:abstractNumId w:val="7"/>
  </w:num>
  <w:num w:numId="15">
    <w:abstractNumId w:val="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FF"/>
    <w:rsid w:val="00016B77"/>
    <w:rsid w:val="000224E7"/>
    <w:rsid w:val="00031EC9"/>
    <w:rsid w:val="000332B8"/>
    <w:rsid w:val="00033366"/>
    <w:rsid w:val="0005742B"/>
    <w:rsid w:val="00072B27"/>
    <w:rsid w:val="00084448"/>
    <w:rsid w:val="000856DA"/>
    <w:rsid w:val="00095603"/>
    <w:rsid w:val="000A3C55"/>
    <w:rsid w:val="000B3145"/>
    <w:rsid w:val="000B5F1B"/>
    <w:rsid w:val="000C251E"/>
    <w:rsid w:val="000C549D"/>
    <w:rsid w:val="000C6845"/>
    <w:rsid w:val="000E586A"/>
    <w:rsid w:val="000F1DB8"/>
    <w:rsid w:val="0010131F"/>
    <w:rsid w:val="00110618"/>
    <w:rsid w:val="00126E04"/>
    <w:rsid w:val="00132B35"/>
    <w:rsid w:val="001363E8"/>
    <w:rsid w:val="00143DFE"/>
    <w:rsid w:val="001569C2"/>
    <w:rsid w:val="00157361"/>
    <w:rsid w:val="0016147D"/>
    <w:rsid w:val="00174580"/>
    <w:rsid w:val="00185ACA"/>
    <w:rsid w:val="00192651"/>
    <w:rsid w:val="00193953"/>
    <w:rsid w:val="001A01EC"/>
    <w:rsid w:val="001A4333"/>
    <w:rsid w:val="001E0414"/>
    <w:rsid w:val="001E6515"/>
    <w:rsid w:val="001E6F41"/>
    <w:rsid w:val="001F0CB8"/>
    <w:rsid w:val="00203C1D"/>
    <w:rsid w:val="00206B79"/>
    <w:rsid w:val="002127D6"/>
    <w:rsid w:val="00214BB2"/>
    <w:rsid w:val="00221BCF"/>
    <w:rsid w:val="002378DF"/>
    <w:rsid w:val="00250A93"/>
    <w:rsid w:val="00256879"/>
    <w:rsid w:val="00270513"/>
    <w:rsid w:val="002712EE"/>
    <w:rsid w:val="002A069A"/>
    <w:rsid w:val="002A7648"/>
    <w:rsid w:val="002B092A"/>
    <w:rsid w:val="002D0459"/>
    <w:rsid w:val="002D440B"/>
    <w:rsid w:val="002E1862"/>
    <w:rsid w:val="002F7436"/>
    <w:rsid w:val="00310EB1"/>
    <w:rsid w:val="0031285D"/>
    <w:rsid w:val="00315569"/>
    <w:rsid w:val="0031657E"/>
    <w:rsid w:val="00330BFF"/>
    <w:rsid w:val="00334D40"/>
    <w:rsid w:val="003369B2"/>
    <w:rsid w:val="00341126"/>
    <w:rsid w:val="003414E1"/>
    <w:rsid w:val="0034256E"/>
    <w:rsid w:val="0036178E"/>
    <w:rsid w:val="00367F96"/>
    <w:rsid w:val="00373123"/>
    <w:rsid w:val="003872C4"/>
    <w:rsid w:val="0038798D"/>
    <w:rsid w:val="003968B8"/>
    <w:rsid w:val="003A073E"/>
    <w:rsid w:val="003D1806"/>
    <w:rsid w:val="003D1A96"/>
    <w:rsid w:val="003D37F7"/>
    <w:rsid w:val="004031B0"/>
    <w:rsid w:val="00412653"/>
    <w:rsid w:val="0041789D"/>
    <w:rsid w:val="00423560"/>
    <w:rsid w:val="00424072"/>
    <w:rsid w:val="00427FEF"/>
    <w:rsid w:val="004326B7"/>
    <w:rsid w:val="00433C6A"/>
    <w:rsid w:val="004445F5"/>
    <w:rsid w:val="004659C3"/>
    <w:rsid w:val="00476DA0"/>
    <w:rsid w:val="0048736D"/>
    <w:rsid w:val="004955AA"/>
    <w:rsid w:val="004B31F0"/>
    <w:rsid w:val="004B773C"/>
    <w:rsid w:val="004C42F5"/>
    <w:rsid w:val="004C4C83"/>
    <w:rsid w:val="004D4D7F"/>
    <w:rsid w:val="004D79D5"/>
    <w:rsid w:val="004F1265"/>
    <w:rsid w:val="00505EEF"/>
    <w:rsid w:val="00520436"/>
    <w:rsid w:val="0053791D"/>
    <w:rsid w:val="00544F02"/>
    <w:rsid w:val="005615CD"/>
    <w:rsid w:val="005765A7"/>
    <w:rsid w:val="00582BD8"/>
    <w:rsid w:val="00583019"/>
    <w:rsid w:val="00586F61"/>
    <w:rsid w:val="0059083B"/>
    <w:rsid w:val="00592B73"/>
    <w:rsid w:val="005A78AE"/>
    <w:rsid w:val="005B050A"/>
    <w:rsid w:val="005C0AB6"/>
    <w:rsid w:val="00601034"/>
    <w:rsid w:val="0060432C"/>
    <w:rsid w:val="006119C0"/>
    <w:rsid w:val="0061364F"/>
    <w:rsid w:val="00623DBD"/>
    <w:rsid w:val="00632DF8"/>
    <w:rsid w:val="00636BA1"/>
    <w:rsid w:val="00646272"/>
    <w:rsid w:val="00676CDB"/>
    <w:rsid w:val="00677B5F"/>
    <w:rsid w:val="00690D50"/>
    <w:rsid w:val="0069667A"/>
    <w:rsid w:val="006A1492"/>
    <w:rsid w:val="006C72FF"/>
    <w:rsid w:val="006F06AE"/>
    <w:rsid w:val="007142F5"/>
    <w:rsid w:val="0072155A"/>
    <w:rsid w:val="00723099"/>
    <w:rsid w:val="00730875"/>
    <w:rsid w:val="00730B7B"/>
    <w:rsid w:val="00734FA7"/>
    <w:rsid w:val="00741F7E"/>
    <w:rsid w:val="00742A11"/>
    <w:rsid w:val="0075032E"/>
    <w:rsid w:val="007541D3"/>
    <w:rsid w:val="00766E4A"/>
    <w:rsid w:val="007824B6"/>
    <w:rsid w:val="007845B8"/>
    <w:rsid w:val="007A6E76"/>
    <w:rsid w:val="007B64BF"/>
    <w:rsid w:val="007C1974"/>
    <w:rsid w:val="007C61EC"/>
    <w:rsid w:val="007C762E"/>
    <w:rsid w:val="007D7BC2"/>
    <w:rsid w:val="007F3203"/>
    <w:rsid w:val="007F52A7"/>
    <w:rsid w:val="0080275A"/>
    <w:rsid w:val="00803F75"/>
    <w:rsid w:val="00805132"/>
    <w:rsid w:val="00805933"/>
    <w:rsid w:val="0082373D"/>
    <w:rsid w:val="008355D6"/>
    <w:rsid w:val="00851798"/>
    <w:rsid w:val="00870307"/>
    <w:rsid w:val="0087251C"/>
    <w:rsid w:val="008828F8"/>
    <w:rsid w:val="008876EB"/>
    <w:rsid w:val="008A2861"/>
    <w:rsid w:val="008B222C"/>
    <w:rsid w:val="008B76A8"/>
    <w:rsid w:val="008C318B"/>
    <w:rsid w:val="008C46ED"/>
    <w:rsid w:val="008C59DC"/>
    <w:rsid w:val="008D7714"/>
    <w:rsid w:val="008F68CD"/>
    <w:rsid w:val="009101A0"/>
    <w:rsid w:val="00930549"/>
    <w:rsid w:val="00934FDE"/>
    <w:rsid w:val="00964906"/>
    <w:rsid w:val="009654F5"/>
    <w:rsid w:val="009713BA"/>
    <w:rsid w:val="00980A1E"/>
    <w:rsid w:val="00994CD3"/>
    <w:rsid w:val="009C1DF3"/>
    <w:rsid w:val="009F59FC"/>
    <w:rsid w:val="00A24667"/>
    <w:rsid w:val="00A25DB4"/>
    <w:rsid w:val="00A26C69"/>
    <w:rsid w:val="00A377D3"/>
    <w:rsid w:val="00A40F88"/>
    <w:rsid w:val="00A70A1E"/>
    <w:rsid w:val="00A76F4B"/>
    <w:rsid w:val="00A83F60"/>
    <w:rsid w:val="00A924A1"/>
    <w:rsid w:val="00A96CF4"/>
    <w:rsid w:val="00AC3BC5"/>
    <w:rsid w:val="00AC76CA"/>
    <w:rsid w:val="00AE2030"/>
    <w:rsid w:val="00AE7AEF"/>
    <w:rsid w:val="00B04223"/>
    <w:rsid w:val="00B20850"/>
    <w:rsid w:val="00B51F21"/>
    <w:rsid w:val="00B60F01"/>
    <w:rsid w:val="00B7232D"/>
    <w:rsid w:val="00B77398"/>
    <w:rsid w:val="00B80CCF"/>
    <w:rsid w:val="00B862A5"/>
    <w:rsid w:val="00B94763"/>
    <w:rsid w:val="00B952D4"/>
    <w:rsid w:val="00B96920"/>
    <w:rsid w:val="00BA69D3"/>
    <w:rsid w:val="00BB2C93"/>
    <w:rsid w:val="00BB77DA"/>
    <w:rsid w:val="00BB798B"/>
    <w:rsid w:val="00BC0190"/>
    <w:rsid w:val="00BC2CFB"/>
    <w:rsid w:val="00BD5C5E"/>
    <w:rsid w:val="00BF25C4"/>
    <w:rsid w:val="00BF5D9D"/>
    <w:rsid w:val="00C042C9"/>
    <w:rsid w:val="00C054CB"/>
    <w:rsid w:val="00C06022"/>
    <w:rsid w:val="00C14DC9"/>
    <w:rsid w:val="00C15361"/>
    <w:rsid w:val="00C22E40"/>
    <w:rsid w:val="00C32B52"/>
    <w:rsid w:val="00C5336B"/>
    <w:rsid w:val="00C629B9"/>
    <w:rsid w:val="00C81284"/>
    <w:rsid w:val="00C82442"/>
    <w:rsid w:val="00C845AC"/>
    <w:rsid w:val="00CA3B08"/>
    <w:rsid w:val="00CB2576"/>
    <w:rsid w:val="00CD425C"/>
    <w:rsid w:val="00CD4FE7"/>
    <w:rsid w:val="00D00885"/>
    <w:rsid w:val="00D27B6A"/>
    <w:rsid w:val="00D42ADF"/>
    <w:rsid w:val="00D72590"/>
    <w:rsid w:val="00D83D89"/>
    <w:rsid w:val="00DA736B"/>
    <w:rsid w:val="00DC2A5D"/>
    <w:rsid w:val="00DE62D4"/>
    <w:rsid w:val="00DF17D2"/>
    <w:rsid w:val="00DF3E53"/>
    <w:rsid w:val="00E02A4B"/>
    <w:rsid w:val="00E10543"/>
    <w:rsid w:val="00E40EB5"/>
    <w:rsid w:val="00E43633"/>
    <w:rsid w:val="00E46047"/>
    <w:rsid w:val="00E676F9"/>
    <w:rsid w:val="00E72C85"/>
    <w:rsid w:val="00E74E47"/>
    <w:rsid w:val="00E960CD"/>
    <w:rsid w:val="00EA1322"/>
    <w:rsid w:val="00EA5BB2"/>
    <w:rsid w:val="00EB3684"/>
    <w:rsid w:val="00ED029A"/>
    <w:rsid w:val="00ED77D5"/>
    <w:rsid w:val="00EE5095"/>
    <w:rsid w:val="00EE61DC"/>
    <w:rsid w:val="00EF341E"/>
    <w:rsid w:val="00F06DEB"/>
    <w:rsid w:val="00F20B1F"/>
    <w:rsid w:val="00F22CCA"/>
    <w:rsid w:val="00F24A4D"/>
    <w:rsid w:val="00F24E5B"/>
    <w:rsid w:val="00F3095D"/>
    <w:rsid w:val="00F32DAC"/>
    <w:rsid w:val="00F46463"/>
    <w:rsid w:val="00F477CA"/>
    <w:rsid w:val="00F6518C"/>
    <w:rsid w:val="00F720C2"/>
    <w:rsid w:val="00F8678B"/>
    <w:rsid w:val="00FA31CD"/>
    <w:rsid w:val="00FB159C"/>
    <w:rsid w:val="00FD324C"/>
    <w:rsid w:val="00FE06AE"/>
    <w:rsid w:val="00FE1D16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0B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330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30BF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27D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23560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77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7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77CA"/>
    <w:rPr>
      <w:vertAlign w:val="superscript"/>
    </w:rPr>
  </w:style>
  <w:style w:type="paragraph" w:customStyle="1" w:styleId="Default">
    <w:name w:val="Default"/>
    <w:rsid w:val="008C59DC"/>
    <w:pPr>
      <w:autoSpaceDE w:val="0"/>
      <w:autoSpaceDN w:val="0"/>
      <w:adjustRightInd w:val="0"/>
      <w:spacing w:after="0" w:line="240" w:lineRule="auto"/>
    </w:pPr>
    <w:rPr>
      <w:rFonts w:ascii="HIJGOJ+TimesNewRoman,Bold" w:hAnsi="HIJGOJ+TimesNewRoman,Bold" w:cs="HIJGOJ+TimesNewRoman,Bold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D7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2590"/>
  </w:style>
  <w:style w:type="paragraph" w:styleId="Stopka">
    <w:name w:val="footer"/>
    <w:basedOn w:val="Normalny"/>
    <w:link w:val="StopkaZnak"/>
    <w:uiPriority w:val="99"/>
    <w:unhideWhenUsed/>
    <w:rsid w:val="00D7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2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0B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330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30BF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27D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23560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77C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77C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77CA"/>
    <w:rPr>
      <w:vertAlign w:val="superscript"/>
    </w:rPr>
  </w:style>
  <w:style w:type="paragraph" w:customStyle="1" w:styleId="Default">
    <w:name w:val="Default"/>
    <w:rsid w:val="008C59DC"/>
    <w:pPr>
      <w:autoSpaceDE w:val="0"/>
      <w:autoSpaceDN w:val="0"/>
      <w:adjustRightInd w:val="0"/>
      <w:spacing w:after="0" w:line="240" w:lineRule="auto"/>
    </w:pPr>
    <w:rPr>
      <w:rFonts w:ascii="HIJGOJ+TimesNewRoman,Bold" w:hAnsi="HIJGOJ+TimesNewRoman,Bold" w:cs="HIJGOJ+TimesNewRoman,Bold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D7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2590"/>
  </w:style>
  <w:style w:type="paragraph" w:styleId="Stopka">
    <w:name w:val="footer"/>
    <w:basedOn w:val="Normalny"/>
    <w:link w:val="StopkaZnak"/>
    <w:uiPriority w:val="99"/>
    <w:unhideWhenUsed/>
    <w:rsid w:val="00D72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gu&#347;\Desktop\III%20rok%20studi&#243;w\VI%20semestr\Chemia%20radiacyjna\laboratorium\nasze%20sprawka\cw%2010\cw10_radiochem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gu&#347;\Desktop\III%20rok%20studi&#243;w\VI%20semestr\Chemia%20radiacyjna\laboratorium\nasze%20sprawka\cw%2010\cw10_radiochem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23699803149606299"/>
                  <c:y val="6.0462233887430737E-2"/>
                </c:manualLayout>
              </c:layout>
              <c:numFmt formatCode="General" sourceLinked="0"/>
            </c:trendlineLbl>
          </c:trendline>
          <c:xVal>
            <c:numRef>
              <c:f>obliczenia!$P$8:$P$9</c:f>
              <c:numCache>
                <c:formatCode>General</c:formatCode>
                <c:ptCount val="2"/>
                <c:pt idx="0">
                  <c:v>7.4700000000000001E-9</c:v>
                </c:pt>
                <c:pt idx="1">
                  <c:v>8.7000000000000001E-9</c:v>
                </c:pt>
              </c:numCache>
            </c:numRef>
          </c:xVal>
          <c:yVal>
            <c:numRef>
              <c:f>obliczenia!$Q$8:$Q$9</c:f>
              <c:numCache>
                <c:formatCode>General</c:formatCode>
                <c:ptCount val="2"/>
                <c:pt idx="0">
                  <c:v>15</c:v>
                </c:pt>
                <c:pt idx="1">
                  <c:v>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98656"/>
        <c:axId val="178600576"/>
      </c:scatterChart>
      <c:valAx>
        <c:axId val="178598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iloczyn rozpuszczalności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600576"/>
        <c:crosses val="autoZero"/>
        <c:crossBetween val="midCat"/>
      </c:valAx>
      <c:valAx>
        <c:axId val="178600576"/>
        <c:scaling>
          <c:orientation val="minMax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temp. [s</a:t>
                </a:r>
                <a:r>
                  <a:rPr lang="pl-PL"/>
                  <a:t>t.</a:t>
                </a:r>
                <a:r>
                  <a:rPr lang="pl-PL" baseline="0"/>
                  <a:t> </a:t>
                </a:r>
                <a:r>
                  <a:rPr lang="en-US"/>
                  <a:t>C]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598656"/>
        <c:crosses val="autoZero"/>
        <c:crossBetween val="midCat"/>
        <c:majorUnit val="5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27158048993875766"/>
                  <c:y val="0.24645907416814833"/>
                </c:manualLayout>
              </c:layout>
              <c:numFmt formatCode="General" sourceLinked="0"/>
            </c:trendlineLbl>
          </c:trendline>
          <c:xVal>
            <c:numRef>
              <c:f>obliczenia!$P$25:$P$26</c:f>
              <c:numCache>
                <c:formatCode>General</c:formatCode>
                <c:ptCount val="2"/>
                <c:pt idx="0">
                  <c:v>4.4000000000000004E-2</c:v>
                </c:pt>
                <c:pt idx="1">
                  <c:v>0.41</c:v>
                </c:pt>
              </c:numCache>
            </c:numRef>
          </c:xVal>
          <c:yVal>
            <c:numRef>
              <c:f>obliczenia!$Q$25:$Q$26</c:f>
              <c:numCache>
                <c:formatCode>General</c:formatCode>
                <c:ptCount val="2"/>
                <c:pt idx="0">
                  <c:v>0</c:v>
                </c:pt>
                <c:pt idx="1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13248"/>
        <c:axId val="178615424"/>
      </c:scatterChart>
      <c:valAx>
        <c:axId val="178613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rozpuszczalnoś</a:t>
                </a:r>
                <a:r>
                  <a:rPr lang="pl-PL"/>
                  <a:t>ć [g/100 g</a:t>
                </a:r>
                <a:r>
                  <a:rPr lang="pl-PL" baseline="0"/>
                  <a:t> H</a:t>
                </a:r>
                <a:r>
                  <a:rPr lang="pl-PL" baseline="-25000"/>
                  <a:t>2</a:t>
                </a:r>
                <a:r>
                  <a:rPr lang="pl-PL" baseline="0"/>
                  <a:t>0]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615424"/>
        <c:crosses val="autoZero"/>
        <c:crossBetween val="midCat"/>
      </c:valAx>
      <c:valAx>
        <c:axId val="178615424"/>
        <c:scaling>
          <c:orientation val="minMax"/>
          <c:max val="1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temp. [s</a:t>
                </a:r>
                <a:r>
                  <a:rPr lang="pl-PL"/>
                  <a:t>t.</a:t>
                </a:r>
                <a:r>
                  <a:rPr lang="pl-PL" baseline="0"/>
                  <a:t> </a:t>
                </a:r>
                <a:r>
                  <a:rPr lang="en-US"/>
                  <a:t>C]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86132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IJGO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NHCCI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3C"/>
    <w:rsid w:val="0001613C"/>
    <w:rsid w:val="002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1613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161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D324-2FB2-46DE-83A7-D8D0E65A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1977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Aguś</dc:creator>
  <cp:lastModifiedBy>Aguś</cp:lastModifiedBy>
  <cp:revision>28</cp:revision>
  <cp:lastPrinted>2015-04-23T22:03:00Z</cp:lastPrinted>
  <dcterms:created xsi:type="dcterms:W3CDTF">2015-04-23T19:23:00Z</dcterms:created>
  <dcterms:modified xsi:type="dcterms:W3CDTF">2015-04-23T22:10:00Z</dcterms:modified>
</cp:coreProperties>
</file>