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6D28D9"/>
          <w:spacing w:val="120"/>
          <w:sz w:val="20"/>
          <w:szCs w:val="20"/>
        </w:rPr>
        <w:t xml:space="preserve">DATA SCIENCE HANDOVER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111111"/>
          <w:sz w:val="64"/>
          <w:szCs w:val="64"/>
        </w:rPr>
        <w:t xml:space="preserve">Decision Room</w:t>
      </w:r>
    </w:p>
    <w:p>
      <w:pPr>
        <w:pBdr>
          <w:bottom w:val="single" w:color="6D28D9" w:sz="12" w:space="8"/>
        </w:pBdr>
        <w:spacing w:after="4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structured guide to the product, its AI prompt layer, and the analytical dataset it produces.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Repo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RadRSGroup/DPNR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Branch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decision-room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AI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GPT-4o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June 2026</w:t>
            </w:r>
          </w:p>
        </w:tc>
      </w:tr>
    </w:tbl>
    <w:p>
      <w:pPr>
        <w:spacing w:after="56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01  Product Overview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Decision Room guides users through a seven-step psychological framework for navigating personal dilemmas — career changes, relationship choices, life transitions. Each session produces a fully structured decision record in Supabase.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AI layer is not decorative. Every structured data point in the schema is either generated or validated by GPT-4o. Understanding the prompts is understanding the data.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the Decision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decisions.title + AI-generated subtitle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 the Options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decisions.narrative → AI extracts options.content (A &amp; B)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Body Emotion Mapping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emotion_maps — body zone × emotion color → AI somatic reflection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Your Lens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decisions.lens ∈ {pros_cons, fears_desires, values_needs}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Deep Exploration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option_tags (pro/con/desire/fear) with ai_suggested flag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Values &amp; Needs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option_tags (value/need) — needs constrained to Six Human Needs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1"/>
                <w:szCs w:val="21"/>
              </w:rPr>
              <w:t xml:space="preserve">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Future Projection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projections — AI futures per option, selected boolean = user endorsement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02  AI Prompts — Full Reference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calls route through POST /api/ai. The type field selects the prompt. Two modes: JSON mode (response_format: json_object) for structured output; Prose mode for reflections and guidance. Both use GPT-4o at temperature 0.7, max 500–600 tokens. Every call is metered and logged to token_usage.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subtitle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Generate an empathetic one-line reframe of the decision title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Prose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title — user's raw decision 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subtitle: string }  — under 12 words, open, non-prescriptive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"Generate a short, empathetic one-line frame for a decision title. Keep it open, not prescriptive. Under 12 words. No advice."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decisions.subtitle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Fine-tune on (title → subtitle) pairs correlated with session completion vs. abandonment. A subtitle that reframes effectively may predict continuation. Also useful as a classification seed for decision-category tagging.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parse_options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Extract two distinct options from the user's free-text narrative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JSON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narrative — user's full free-text dilemma 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optionA: string, optionB: string }  — 1–2 sentences each, faithful to user's words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"Read this decision narrative and extract exactly two distinct options. Clear, non-judgmental, faithful to their words."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options.content (label A and B)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narrative is the richest raw text in the schema. Run NLP classification (career/relationship/financial/health), sentiment analysis, and topic modelling against decisions.narrative directly — not the extracted options, which are already abstracted. The semantic gap between narrative and extracted options is itself a signal of clarity.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refine_option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Sharpen and clarify a single option at the user's request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Prose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optionText — current option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refined: string }  — 1–2 sentences, specific and emotionally honest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"Sharpen and clarify this decision option. Keep it faithful to the user's intent. Specific, actionable, emotionally honest."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options.content (overwrites)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Each refinement is a user-initiated edit event. Track whether users who refine options complete more steps — a proxy for engagement quality. Consider storing original + refined as a pair for quality scoring.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emotion_reflection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Somatic prose connecting body signal to the specific decision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Prose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title, bodyLocation (7 zones), emotion (6 colors), narrative (first 600 chars)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reflection: string }  — 2–3 sentences, tentative language, no advice or diagnosis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"Connect the physical sensation to something specific in THEIR situation. Use their own words. Stays curious and tentative. No advice. No bullet points. Pure flowing prose."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emotion_maps.ai_reflection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(body_location × emotion_color) grid is a 42-cell structured signal captured before any cognitive analysis. When outcomes.chosen_option_id fills in, correlate this pre-rational somatic state with eventual choices. Hypothesis: Chest × Fear predicts status-quo option selection.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pros_cons_tags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Generate pros and cons as short tag labels for one option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JSON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optionLabel (A|B), optionText, narrative (first 400 chars)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pros: string[], cons: string[] }  — 5–7 pros, 4–6 cons, 2–4 words each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"Suggest likely pros and cons as short tag labels. 5–7 pros, 4–6 cons. Realistic, not optimistic bias."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option_tags (tag_type ∈ {pro, con}, ai_suggested = true)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Compare AI-suggested tags vs. user-kept tags using the ai_suggested flag. High-discard rate on a label → the model is generating generic content. Use as a fine-tuning signal. Aggregate accepted labels to find the most universally resonant concepts per decision category.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fear_desire_tags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Extract desires and fears from the narrative — option-agnostic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JSON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narrative (first 600 chars)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desires: string[], fears: string[] }  — 6 each, 2–4 words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"Suggest desire and fear phrases. 6 desires (what they truly want), 6 fears (what they're afraid of), 2–4 words each."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option_tags (tag_type ∈ {desire, fear})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Fear/desire tags are narrative-derived and option-agnostic — they describe motivational state. Cross-tabulate with Six Needs tags (step 6) to test whether specific needs cluster with specific fear patterns. This is the foundation of a motivational profiling model.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values_needs_tags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Map one option to values and the Six Human Needs (constrained vocabulary)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JSON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optionLabel, optionText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values: string[], needs: string[] }  — needs strictly from the canonical Six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"Choose needs only from: Certainty, Variety, Significance, Love &amp; Connection, Growth, Contribution. 3–6 most relevant. Do not invent other labels."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option_tags (tag_type ∈ {value, need})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This is the dataset's most analytically tractable signal — constrained, canonical vocabulary, directly comparable across all decisions. The needs split between Option A and B (e.g. A = Certainty vs. B = Growth) is a structured representation of the core tension, comparable across thousands of decisions.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future_projection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Generate emotional future states for one year post-choice, per option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JSON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optionLabel, optionText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statements: string[] }  — 4–5 items, 3–6 words each, mixed positive/challenging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"Generate 4–5 realistic emotional/life states they might feel in one year. Mix positive and challenging. Honest, not optimistic bias."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projections.statement + projections.selected (boolean)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selected = true means the user endorsed that projected future — an implicit preference signal. Compare the ratio of positive-to-challenging statements selected per option. A user endorsing challenging futures for A and positive ones for B is implicitly leaning toward B before any explicit commitment.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none" w:color="FFFFFF" w:sz="0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4"/>
                <w:szCs w:val="24"/>
              </w:rPr>
              <w:t xml:space="preserve">step_info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Contextual guidance for a specific step, personalised to the decision. Ephemeral — not persisted.</w:t>
            </w:r>
          </w:p>
        </w:tc>
        <w:tc>
          <w:tcPr>
            <w:tcBorders>
              <w:top w:val="single" w:color="6D28D9" w:sz="1"/>
              <w:left w:val="none" w:color="FFFFFF" w:sz="0"/>
              <w:bottom w:val="single" w:color="6D28D9" w:sz="1"/>
              <w:right w:val="single" w:color="6D28D9" w:sz="1"/>
            </w:tcBorders>
            <w:shd w:fill="1E1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Prose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Inputs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step (1–7), stepLabel, decisionTitle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Output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{ info: string }  — 2–3 sentences, warm and plain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System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"Explain what happens in this step in 2–3 warm, plain sentences. Focus on what the person will do and why it matters."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8"/>
                <w:szCs w:val="18"/>
              </w:rPr>
              <w:t xml:space="preserve">Stored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6D28D9"/>
                <w:sz w:val="21"/>
                <w:szCs w:val="21"/>
              </w:rPr>
              <w:t xml:space="preserve">Not persisted — token_usage only</w:t>
            </w:r>
          </w:p>
        </w:tc>
      </w:tr>
      <w:tr>
        <w:tc>
          <w:tcPr>
            <w:gridSpan w:val="2"/>
            <w:tcBorders>
              <w:top w:val="single" w:color="A78BFA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9"/>
                <w:szCs w:val="19"/>
              </w:rPr>
              <w:t xml:space="preserve">Future use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Consider persisting to measure whether users who open the info modal complete more steps. Token spend on step_info vs. step completion rate is a pure cost-of-engagement metric.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03  Prompt Pipeline — Data Lineage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Prompts fire in sequence as the user completes each step. Each call's output becomes stored data or the input to the next prompt.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1 — Title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User types title → subtitle prompt fires → stored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decisions.title, decisions.subtitle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2 — Narrative → Options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User writes narrative → parse_options extracts A &amp; B → user may trigger refine_option → options stored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decisions.narrative → options.content (A, B)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3 — Somatic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User picks body zone + emotion color → emotion_reflection uses title + narrative + zone + color → prose stored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emotion_maps.body_location, emotion_color, ai_reflection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4 — Lens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No AI call. User selects cognitive frame. Stored as decisions.lens. Routes Step 5.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decisions.lens ∈ {pros_cons, fears_desires, values_needs}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5 — Tag generation (lens-dependent)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pros_cons → pros_cons_tags × 2 options
fears_desires → fear_desire_tags × 2 options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option_tags (pro, con, desire, fear) with ai_suggested = true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6 — Values &amp; Needs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values_needs_tags fires for each option → Six Needs vocabulary enforced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option_tags (value, need) per option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7 — Future Projection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future_projection fires for each option → user selects resonant statements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projections (statement, selected) per option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Return visit — Outcome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User returns after review_date to reflect and confirm which option they chose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outcomes (reflection, chosen_option_id) — ground truth for outcome modelling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04  Data Model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RLS is enforced on all tables. Analytics queries require the SUPABASE_SERVICE_ROLE_KEY. Columns marked AI are model-generated; all others are user-authored or system-set.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1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tier, token_cap, consented_at, consent_version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gate. Analysis window starts at consented_at.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decisions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narrative, lens, status, current_step, review_date, [AI] subtitle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record. narrative is richest raw text. Drop-off = last current_step.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options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(A|B), content, approved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2 rows per decision. AI-extracted, user-confirmed.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option_tags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tag_type, label, [AI] ai_suggested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tag_type ∈ {pro, con, desire, fear, value, need}. ai_suggested separates model vs. user.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projections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[AI] statement, selected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per option. selected = implicit preference signal.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emotion_maps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body_location, emotion_color, [AI] ai_reflection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Pre-cognitive somatic signal. 7 zones × 6 emotions = 42-cell space.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outcomes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reflection, chosen_option_id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for outcome modelling. Post-decision follow-up.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call_type, step, tokens_used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/api/ai call logged. Billing + per-step engagement analytics.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05  Analytical Opportunity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Signals worth pursuing once the user base scales: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Needs-profile clustering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The Six Needs tags (constrained vocabulary) on both options per decision create a structured motivational fingerprint. Cluster users by their needs distribution to discover archetypes — the foundation of a personalisation layer.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Somatic pre-signal × outcome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emotion_maps is captured before any cognitive analysis. When outcomes.chosen_option_id fills in, correlate body_location + emotion_color with which option was eventually chosen — a pre-rational indicator model.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 acceptance rate per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The ai_suggested flag on option_tags measures which prompt types generate tags users actually keep vs. discard. Low acceptance = model generating generic content. Use as a fine-tuning signal.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Projection resonance as preference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Compare selected vs. generated projections per option pair. Endorsing positive futures for B and challenging ones for A is an implicit lean toward B — measurable before any explicit commitment.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Step funnel &amp; token spend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current_step at last update shows friction points. token_usage per call_type isolates AI engagement cost per step independently.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Decision category 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decisions.narrative and decisions.title are unstructured but rich. Build a classifier (career / relationship / finance / health) to segment all downstream analytics by domain.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D28D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06  Tech Stack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Technology &amp; 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Next.js 16.2.7 · React 19 · Tailwind CSS 4 · App Router · Mobile-first 393 px · Named export proxy (not middleware) in src/proxy.ts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 / Auth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Supabase — PostgreSQL + Auth · @supabase/ssr v0.10.x · Cookie-based sessions · RLS on all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OpenAI GPT-4o via openai npm v6.42 · Single endpoint /api/ai · Token metering per user per billing period · 402 on cap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Payments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Grow (grow.co.il) — ILS billing · Webhook HMAC verification is a stub, needs completion per Grow docs before go-live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Resend v6 — transactional only (auth confirmations, review-date reminders)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Hosting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Render — Web Service, Node 22, branch: decision-room · Build: npm install &amp;&amp; npm run build · Start: npm start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TypeScript 5 (strict) — run npx tsc --noEmit before every commit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anon key — safe to expose client-side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key — bypasses RLS. Required for analytics &amp; account deletion. Never expose client-side.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 key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origin (e.g. https://decision-room.onrender.com) — used in auth redirects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GROW_SECRET_KEY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 payment API key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GROW_PLAN_ID_CORE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 plan ID for Core tier (₪45/mo)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GROW_PLAN_ID_PRO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 plan ID for Pro tier (₪75/mo)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OPT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analytics access, use SUPABASE_SERVICE_ROLE_KEY with the Supabase Python client or a direct psql connection. Anonymise by dropping user_id before sharing datasets. Terms of Use §7 permits anonymised aggregated analysis.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tabs>
        <w:tab w:val="right" w:pos="8640"/>
      </w:tabs>
      <w:spacing w:after="0" w:before="80"/>
    </w:pPr>
    <w:r>
      <w:rPr>
        <w:rFonts w:ascii="Arial" w:cs="Arial" w:eastAsia="Arial" w:hAnsi="Arial"/>
        <w:color w:val="6B7280"/>
        <w:sz w:val="17"/>
        <w:szCs w:val="17"/>
      </w:rPr>
      <w:t xml:space="preserve">github.com/RadRSGroup/DPNR  ·  decision-room branch  ·  June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tabs>
        <w:tab w:val="right" w:pos="8640"/>
      </w:tabs>
      <w:spacing w:after="80" w:before="0"/>
    </w:pPr>
    <w:r>
      <w:rPr>
        <w:rFonts w:ascii="Arial" w:cs="Arial" w:eastAsia="Arial" w:hAnsi="Arial"/>
        <w:b/>
        <w:bCs/>
        <w:color w:val="6D28D9"/>
        <w:sz w:val="18"/>
        <w:szCs w:val="18"/>
      </w:rPr>
      <w:t xml:space="preserve">Decision Room</w:t>
    </w:r>
    <w:r>
      <w:rPr>
        <w:rFonts w:ascii="Arial" w:cs="Arial" w:eastAsia="Arial" w:hAnsi="Arial"/>
        <w:color w:val="6B7280"/>
        <w:sz w:val="18"/>
        <w:szCs w:val="18"/>
      </w:rPr>
      <w:t xml:space="preserve">  —  Data Science Handover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2026-07-01T17:09:34.469Z</dcterms:created>
  <dcterms:modified xsi:type="dcterms:W3CDTF">2026-07-01T17:09:34.470Z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