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DM Sans" w:cs="DM Sans" w:eastAsia="DM Sans" w:hAnsi="DM Sans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DM Sans" w:cs="DM Sans" w:eastAsia="DM Sans" w:hAnsi="DM Sans"/>
          <w:sz w:val="52"/>
          <w:szCs w:val="52"/>
        </w:rPr>
      </w:pPr>
      <w:r w:rsidDel="00000000" w:rsidR="00000000" w:rsidRPr="00000000">
        <w:rPr>
          <w:rFonts w:ascii="DM Sans" w:cs="DM Sans" w:eastAsia="DM Sans" w:hAnsi="DM Sans"/>
          <w:b w:val="1"/>
          <w:sz w:val="52"/>
          <w:szCs w:val="52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-10949</wp:posOffset>
            </wp:positionH>
            <wp:positionV relativeFrom="page">
              <wp:posOffset>-28574</wp:posOffset>
            </wp:positionV>
            <wp:extent cx="7584281" cy="2166938"/>
            <wp:effectExtent b="0" l="0" r="0" t="0"/>
            <wp:wrapTopAndBottom distB="0" distT="0"/>
            <wp:docPr descr="encabezado: material complementario" id="3" name="image1.png"/>
            <a:graphic>
              <a:graphicData uri="http://schemas.openxmlformats.org/drawingml/2006/picture">
                <pic:pic>
                  <pic:nvPicPr>
                    <pic:cNvPr descr="encabezado: material complementario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4281" cy="2166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DM Sans" w:cs="DM Sans" w:eastAsia="DM Sans" w:hAnsi="DM Sans"/>
          <w:b w:val="1"/>
          <w:sz w:val="52"/>
          <w:szCs w:val="52"/>
          <w:rtl w:val="0"/>
        </w:rPr>
        <w:t xml:space="preserve"> Introducción a la librería científica con Python: Pandas (parte 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DM Sans" w:cs="DM Sans" w:eastAsia="DM Sans" w:hAnsi="DM Sans"/>
          <w:i w:val="0"/>
          <w:sz w:val="22"/>
          <w:szCs w:val="22"/>
        </w:rPr>
      </w:pPr>
      <w:bookmarkStart w:colFirst="0" w:colLast="0" w:name="_xokm4dfaelak" w:id="0"/>
      <w:bookmarkEnd w:id="0"/>
      <w:r w:rsidDel="00000000" w:rsidR="00000000" w:rsidRPr="00000000">
        <w:rPr>
          <w:rFonts w:ascii="DM Sans" w:cs="DM Sans" w:eastAsia="DM Sans" w:hAnsi="DM Sans"/>
          <w:i w:val="0"/>
          <w:sz w:val="22"/>
          <w:szCs w:val="22"/>
          <w:rtl w:val="0"/>
        </w:rPr>
        <w:t xml:space="preserve">¿Qué es la librería Pandas? </w:t>
      </w:r>
    </w:p>
    <w:p w:rsidR="00000000" w:rsidDel="00000000" w:rsidP="00000000" w:rsidRDefault="00000000" w:rsidRPr="00000000" w14:paraId="00000004">
      <w:pPr>
        <w:widowControl w:val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👉 Pandas facilita la manipulación de grandes volúmenes de datos a través de un conjunto de métodos y estructuras diseñadas para tal fin.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409575</wp:posOffset>
            </wp:positionV>
            <wp:extent cx="2739075" cy="1107050"/>
            <wp:effectExtent b="0" l="0" r="0" t="0"/>
            <wp:wrapSquare wrapText="bothSides" distB="19050" distT="19050" distL="19050" distR="190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9075" cy="1107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widowControl w:val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👉 Extiende las funcionalidades de Numpy, por lo que sus estructuras de datos son totalmente compatibles.</w:t>
      </w:r>
    </w:p>
    <w:p w:rsidR="00000000" w:rsidDel="00000000" w:rsidP="00000000" w:rsidRDefault="00000000" w:rsidRPr="00000000" w14:paraId="00000006">
      <w:pPr>
        <w:widowControl w:val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👉 Es de uso libre, su primera versión se creó en 2008.</w:t>
      </w:r>
    </w:p>
    <w:p w:rsidR="00000000" w:rsidDel="00000000" w:rsidP="00000000" w:rsidRDefault="00000000" w:rsidRPr="00000000" w14:paraId="00000007">
      <w:pPr>
        <w:widowControl w:val="0"/>
        <w:rPr>
          <w:rFonts w:ascii="DM Sans" w:cs="DM Sans" w:eastAsia="DM Sans" w:hAnsi="DM Sans"/>
          <w:color w:val="000000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👉 Está enmarcado en un proyecto llamado NUMFOCUS (2015)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rPr>
          <w:rFonts w:ascii="DM Sans" w:cs="DM Sans" w:eastAsia="DM Sans" w:hAnsi="DM Sans"/>
          <w:sz w:val="22"/>
          <w:szCs w:val="22"/>
        </w:rPr>
      </w:pPr>
      <w:bookmarkStart w:colFirst="0" w:colLast="0" w:name="_slwc1so78dpx" w:id="1"/>
      <w:bookmarkEnd w:id="1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Tres estructuras fundamentales</w:t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spacing w:after="0" w:afterAutospacing="0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Series (1D)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spacing w:after="0" w:afterAutospacing="0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Dataframes (2D)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Paneles (3D)</w:t>
      </w:r>
    </w:p>
    <w:p w:rsidR="00000000" w:rsidDel="00000000" w:rsidP="00000000" w:rsidRDefault="00000000" w:rsidRPr="00000000" w14:paraId="0000000C">
      <w:pPr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En este curso trabajaremos principalmente con Series y DataFrames.</w:t>
      </w:r>
    </w:p>
    <w:p w:rsidR="00000000" w:rsidDel="00000000" w:rsidP="00000000" w:rsidRDefault="00000000" w:rsidRPr="00000000" w14:paraId="0000000D">
      <w:pPr>
        <w:pStyle w:val="Subtitle"/>
        <w:widowControl w:val="0"/>
        <w:spacing w:after="0" w:line="24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md8u45blodjj" w:id="2"/>
      <w:bookmarkEnd w:id="2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Pandas Series</w:t>
      </w:r>
    </w:p>
    <w:p w:rsidR="00000000" w:rsidDel="00000000" w:rsidP="00000000" w:rsidRDefault="00000000" w:rsidRPr="00000000" w14:paraId="0000000E">
      <w:pPr>
        <w:widowControl w:val="0"/>
        <w:spacing w:after="0" w:line="240" w:lineRule="auto"/>
        <w:jc w:val="left"/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¿Qué son y cómo están compuestas?</w:t>
      </w:r>
    </w:p>
    <w:p w:rsidR="00000000" w:rsidDel="00000000" w:rsidP="00000000" w:rsidRDefault="00000000" w:rsidRPr="00000000" w14:paraId="0000000F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Las series son objetos de una dimensión, con tres componentes principales: </w:t>
      </w:r>
    </w:p>
    <w:p w:rsidR="00000000" w:rsidDel="00000000" w:rsidP="00000000" w:rsidRDefault="00000000" w:rsidRPr="00000000" w14:paraId="00000012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5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Índices: Pueden ser cualquier tipo de variable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5"/>
        </w:numPr>
        <w:spacing w:after="0" w:lineRule="auto"/>
        <w:ind w:left="720" w:hanging="36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Valores: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Asociados a cada índice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5"/>
        </w:numPr>
        <w:spacing w:after="0" w:lineRule="auto"/>
        <w:ind w:left="720" w:hanging="360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Nombre: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Que caracteriza a la serie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3733800</wp:posOffset>
            </wp:positionH>
            <wp:positionV relativeFrom="paragraph">
              <wp:posOffset>121128</wp:posOffset>
            </wp:positionV>
            <wp:extent cx="2326799" cy="3938224"/>
            <wp:effectExtent b="0" l="0" r="0" t="0"/>
            <wp:wrapSquare wrapText="bothSides" distB="19050" distT="19050" distL="19050" distR="1905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6799" cy="3938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6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Se construyen a partir de otros objetos particulares, como las listas o los Numpy arrays.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6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Tienen índice propio.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6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Están formados por dos objetos vinculados: el arreglo de índices y el arreglo de valores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6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Tanto el arreglo de índices como el de valores pueden modificarse</w:t>
      </w:r>
    </w:p>
    <w:p w:rsidR="00000000" w:rsidDel="00000000" w:rsidP="00000000" w:rsidRDefault="00000000" w:rsidRPr="00000000" w14:paraId="0000001F">
      <w:pPr>
        <w:widowControl w:val="0"/>
        <w:spacing w:after="0" w:lineRule="auto"/>
        <w:ind w:left="720" w:firstLine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Subtitle"/>
        <w:widowControl w:val="0"/>
        <w:spacing w:after="0" w:line="24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7ey4pygpjvlj" w:id="3"/>
      <w:bookmarkEnd w:id="3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Pandas Data Frames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2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Son una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extensión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de los objetos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Series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2"/>
        </w:numPr>
        <w:spacing w:after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Pueden pensarse como una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tabla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,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formada por varias Series de igual longitud.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2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Como toda tabla, consta de filas y columnas (2D).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2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Cada fila tiene un elemento índice asociado.</w:t>
      </w:r>
    </w:p>
    <w:p w:rsidR="00000000" w:rsidDel="00000000" w:rsidP="00000000" w:rsidRDefault="00000000" w:rsidRPr="00000000" w14:paraId="00000025">
      <w:pPr>
        <w:widowControl w:val="0"/>
        <w:spacing w:after="0" w:lineRule="auto"/>
        <w:jc w:val="center"/>
        <w:rPr>
          <w:rFonts w:ascii="DM Sans" w:cs="DM Sans" w:eastAsia="DM Sans" w:hAnsi="DM Sans"/>
          <w:color w:val="ffff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En resumen las series son objetos 2D (filas x columnas) con las siguientes propiedades:</w:t>
      </w:r>
    </w:p>
    <w:p w:rsidR="00000000" w:rsidDel="00000000" w:rsidP="00000000" w:rsidRDefault="00000000" w:rsidRPr="00000000" w14:paraId="00000027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3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Índices: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Pueden ser cualquier tipo de variable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3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Valores: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Asociados a cada índice y a cada columna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3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Nombre: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Que caracteriza al Dataframe</w:t>
      </w:r>
    </w:p>
    <w:p w:rsidR="00000000" w:rsidDel="00000000" w:rsidP="00000000" w:rsidRDefault="00000000" w:rsidRPr="00000000" w14:paraId="0000002B">
      <w:pPr>
        <w:widowControl w:val="0"/>
        <w:spacing w:after="0" w:lineRule="auto"/>
        <w:ind w:left="720" w:firstLine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Son, entonces, una generalización de series</w:t>
      </w:r>
    </w:p>
    <w:p w:rsidR="00000000" w:rsidDel="00000000" w:rsidP="00000000" w:rsidRDefault="00000000" w:rsidRPr="00000000" w14:paraId="0000002D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Title"/>
        <w:widowControl w:val="0"/>
        <w:spacing w:after="0" w:line="240" w:lineRule="auto"/>
        <w:rPr>
          <w:rFonts w:ascii="DM Sans" w:cs="DM Sans" w:eastAsia="DM Sans" w:hAnsi="DM Sans"/>
          <w:i w:val="0"/>
          <w:sz w:val="22"/>
          <w:szCs w:val="22"/>
        </w:rPr>
      </w:pPr>
      <w:bookmarkStart w:colFirst="0" w:colLast="0" w:name="_w6i1j6qffgll" w:id="4"/>
      <w:bookmarkEnd w:id="4"/>
      <w:r w:rsidDel="00000000" w:rsidR="00000000" w:rsidRPr="00000000">
        <w:rPr>
          <w:rFonts w:ascii="DM Sans" w:cs="DM Sans" w:eastAsia="DM Sans" w:hAnsi="DM Sans"/>
          <w:i w:val="0"/>
          <w:sz w:val="22"/>
          <w:szCs w:val="22"/>
          <w:rtl w:val="0"/>
        </w:rPr>
        <w:t xml:space="preserve">Manipulación de datos en Pandas</w:t>
      </w:r>
    </w:p>
    <w:p w:rsidR="00000000" w:rsidDel="00000000" w:rsidP="00000000" w:rsidRDefault="00000000" w:rsidRPr="00000000" w14:paraId="0000002F">
      <w:pPr>
        <w:pStyle w:val="Subtitle"/>
        <w:widowControl w:val="0"/>
        <w:spacing w:after="0" w:line="24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tplal5edhhu3" w:id="5"/>
      <w:bookmarkEnd w:id="5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Selección de datos</w:t>
      </w:r>
    </w:p>
    <w:p w:rsidR="00000000" w:rsidDel="00000000" w:rsidP="00000000" w:rsidRDefault="00000000" w:rsidRPr="00000000" w14:paraId="00000030">
      <w:pPr>
        <w:pStyle w:val="Subtitle"/>
        <w:widowControl w:val="0"/>
        <w:spacing w:after="0" w:lineRule="auto"/>
        <w:rPr>
          <w:rFonts w:ascii="DM Sans" w:cs="DM Sans" w:eastAsia="DM Sans" w:hAnsi="DM Sans"/>
          <w:b w:val="1"/>
          <w:sz w:val="22"/>
          <w:szCs w:val="22"/>
        </w:rPr>
      </w:pPr>
      <w:bookmarkStart w:colFirst="0" w:colLast="0" w:name="_y7og0hclwtov" w:id="6"/>
      <w:bookmarkEnd w:id="6"/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Indexamiento Series</w:t>
      </w:r>
    </w:p>
    <w:p w:rsidR="00000000" w:rsidDel="00000000" w:rsidP="00000000" w:rsidRDefault="00000000" w:rsidRPr="00000000" w14:paraId="00000031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Con Pandas, existen tres formas de seleccionar elementos: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4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Mediante el índice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4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Mediante el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método loc()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4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Mediante el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método iloc()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que utiliza sólo índices numéricos</w:t>
      </w:r>
    </w:p>
    <w:p w:rsidR="00000000" w:rsidDel="00000000" w:rsidP="00000000" w:rsidRDefault="00000000" w:rsidRPr="00000000" w14:paraId="00000035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Indexamiento Data Frame</w:t>
      </w:r>
    </w:p>
    <w:p w:rsidR="00000000" w:rsidDel="00000000" w:rsidP="00000000" w:rsidRDefault="00000000" w:rsidRPr="00000000" w14:paraId="00000037">
      <w:pPr>
        <w:widowControl w:val="0"/>
        <w:spacing w:after="0" w:lineRule="auto"/>
        <w:rPr>
          <w:rFonts w:ascii="DM Sans" w:cs="DM Sans" w:eastAsia="DM Sans" w:hAnsi="DM Sans"/>
          <w:color w:val="ffffff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También podemos seleccionar partes específicas del Data Frame, como índices, columnas y valores.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0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Selección de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columna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8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Selección de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 fila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7"/>
        </w:numPr>
        <w:spacing w:after="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Selección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con condición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Subtitle"/>
        <w:widowControl w:val="0"/>
        <w:spacing w:after="0" w:line="24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4gijn8m3bbzh" w:id="7"/>
      <w:bookmarkEnd w:id="7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Operaciones básicas de </w:t>
      </w:r>
    </w:p>
    <w:p w:rsidR="00000000" w:rsidDel="00000000" w:rsidP="00000000" w:rsidRDefault="00000000" w:rsidRPr="00000000" w14:paraId="0000003C">
      <w:pPr>
        <w:pStyle w:val="Subtitle"/>
        <w:widowControl w:val="0"/>
        <w:spacing w:after="0" w:line="24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188tsw3wh1r5" w:id="8"/>
      <w:bookmarkEnd w:id="8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datos en Pandas</w:t>
      </w:r>
    </w:p>
    <w:p w:rsidR="00000000" w:rsidDel="00000000" w:rsidP="00000000" w:rsidRDefault="00000000" w:rsidRPr="00000000" w14:paraId="0000003D">
      <w:pPr>
        <w:pStyle w:val="Subtitle"/>
        <w:widowControl w:val="0"/>
        <w:spacing w:after="0" w:line="240" w:lineRule="auto"/>
        <w:rPr>
          <w:rFonts w:ascii="DM Sans" w:cs="DM Sans" w:eastAsia="DM Sans" w:hAnsi="DM Sans"/>
          <w:b w:val="1"/>
          <w:sz w:val="22"/>
          <w:szCs w:val="22"/>
        </w:rPr>
      </w:pPr>
      <w:bookmarkStart w:colFirst="0" w:colLast="0" w:name="_blgglsi6fvxi" w:id="9"/>
      <w:bookmarkEnd w:id="9"/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Transposición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9"/>
        </w:numPr>
        <w:spacing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Consiste en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intercambiar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filas de un Data Frame por sus columnas.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9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Puede resultar más cómodo trabajar con el Data Frame transpuesto que con el original.</w:t>
      </w:r>
    </w:p>
    <w:p w:rsidR="00000000" w:rsidDel="00000000" w:rsidP="00000000" w:rsidRDefault="00000000" w:rsidRPr="00000000" w14:paraId="00000040">
      <w:pPr>
        <w:pStyle w:val="Subtitle"/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pytbukh4iuyq" w:id="10"/>
      <w:bookmarkEnd w:id="10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Funciones Vectorizadas</w:t>
      </w:r>
    </w:p>
    <w:p w:rsidR="00000000" w:rsidDel="00000000" w:rsidP="00000000" w:rsidRDefault="00000000" w:rsidRPr="00000000" w14:paraId="00000041">
      <w:pPr>
        <w:widowControl w:val="0"/>
        <w:spacing w:after="0" w:lineRule="auto"/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Desde Numpy, en Pandas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Las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funciones vectorizadas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o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ufuncs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de Numpy pueden realizarse también sobre Data Frames y Series.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Tras ejecutar la operación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se conservan los índices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lineRule="auto"/>
        <w:jc w:val="center"/>
        <w:rPr>
          <w:rFonts w:ascii="DM Sans" w:cs="DM Sans" w:eastAsia="DM Sans" w:hAnsi="DM Sans"/>
          <w:color w:val="ffff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Title"/>
        <w:widowControl w:val="0"/>
        <w:spacing w:after="0" w:lineRule="auto"/>
        <w:rPr>
          <w:rFonts w:ascii="DM Sans" w:cs="DM Sans" w:eastAsia="DM Sans" w:hAnsi="DM Sans"/>
          <w:i w:val="0"/>
          <w:sz w:val="22"/>
          <w:szCs w:val="22"/>
        </w:rPr>
      </w:pPr>
      <w:bookmarkStart w:colFirst="0" w:colLast="0" w:name="_lv993kotmwhp" w:id="11"/>
      <w:bookmarkEnd w:id="11"/>
      <w:r w:rsidDel="00000000" w:rsidR="00000000" w:rsidRPr="00000000">
        <w:rPr>
          <w:rFonts w:ascii="DM Sans" w:cs="DM Sans" w:eastAsia="DM Sans" w:hAnsi="DM Sans"/>
          <w:i w:val="0"/>
          <w:sz w:val="22"/>
          <w:szCs w:val="22"/>
          <w:rtl w:val="0"/>
        </w:rPr>
        <w:t xml:space="preserve">Ufuncs sobre Data Frames</w:t>
        <w:br w:type="textWrapping"/>
        <w:t xml:space="preserve">Los Data Frames también admiten operaciones vectorizadas </w:t>
      </w:r>
    </w:p>
    <w:p w:rsidR="00000000" w:rsidDel="00000000" w:rsidP="00000000" w:rsidRDefault="00000000" w:rsidRPr="00000000" w14:paraId="00000047">
      <w:pPr>
        <w:pStyle w:val="Subtitle"/>
        <w:widowControl w:val="0"/>
        <w:spacing w:after="0" w:line="24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5qe2mkwqz1eb" w:id="12"/>
      <w:bookmarkEnd w:id="12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DATOS AUSENTES</w:t>
      </w:r>
    </w:p>
    <w:p w:rsidR="00000000" w:rsidDel="00000000" w:rsidP="00000000" w:rsidRDefault="00000000" w:rsidRPr="00000000" w14:paraId="00000048">
      <w:pPr>
        <w:widowControl w:val="0"/>
        <w:spacing w:after="0" w:line="240" w:lineRule="auto"/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Houston… Tenemos un problema </w:t>
        <w:br w:type="textWrapping"/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¿Qué hacemos con los valores faltantes? Lidiando con valores faltantes</w:t>
      </w:r>
    </w:p>
    <w:p w:rsidR="00000000" w:rsidDel="00000000" w:rsidP="00000000" w:rsidRDefault="00000000" w:rsidRPr="00000000" w14:paraId="00000049">
      <w:pPr>
        <w:widowControl w:val="0"/>
        <w:spacing w:after="0" w:lineRule="auto"/>
        <w:jc w:val="center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4"/>
        </w:numPr>
        <w:spacing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La mayoría de las operaciones de Pandas admiten un parámetro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fill_value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, que indica el valor a insertar en caso de resultar un NaN.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720" w:firstLine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lineRule="auto"/>
        <w:rPr>
          <w:rFonts w:ascii="DM Sans" w:cs="DM Sans" w:eastAsia="DM Sans" w:hAnsi="DM Sans"/>
          <w:color w:val="ffffff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color w:val="ffffff"/>
          <w:sz w:val="22"/>
          <w:szCs w:val="22"/>
          <w:rtl w:val="0"/>
        </w:rPr>
        <w:t xml:space="preserve">Numeros_serie_2_porcion.add(Numeros_serie_3_porcion, fill_value=</w:t>
      </w:r>
      <w:r w:rsidDel="00000000" w:rsidR="00000000" w:rsidRPr="00000000">
        <w:rPr>
          <w:rFonts w:ascii="DM Sans" w:cs="DM Sans" w:eastAsia="DM Sans" w:hAnsi="DM Sans"/>
          <w:color w:val="d36363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DM Sans" w:cs="DM Sans" w:eastAsia="DM Sans" w:hAnsi="DM Sans"/>
          <w:color w:val="ffffff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4D">
      <w:pPr>
        <w:widowControl w:val="0"/>
        <w:spacing w:line="240" w:lineRule="auto"/>
        <w:jc w:val="right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En este caso, especificamos que en caso de encontrar un valor faltante lo reemplace por 0.</w:t>
      </w:r>
    </w:p>
    <w:p w:rsidR="00000000" w:rsidDel="00000000" w:rsidP="00000000" w:rsidRDefault="00000000" w:rsidRPr="00000000" w14:paraId="0000004E">
      <w:pPr>
        <w:pStyle w:val="Subtitle"/>
        <w:widowControl w:val="0"/>
        <w:spacing w:after="0" w:line="24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fxlh1rtpf0hh" w:id="13"/>
      <w:bookmarkEnd w:id="13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¿Datos ausentes, por qué? </w:t>
      </w:r>
    </w:p>
    <w:p w:rsidR="00000000" w:rsidDel="00000000" w:rsidP="00000000" w:rsidRDefault="00000000" w:rsidRPr="00000000" w14:paraId="0000004F">
      <w:pPr>
        <w:widowControl w:val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Como futuros Data Scientists, comúnmente nos toparemos con valores faltantes o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ausentes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que podrían provenir de las siguientes situaciones:</w:t>
      </w:r>
    </w:p>
    <w:p w:rsidR="00000000" w:rsidDel="00000000" w:rsidP="00000000" w:rsidRDefault="00000000" w:rsidRPr="00000000" w14:paraId="00000050">
      <w:pPr>
        <w:widowControl w:val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👉 Fallas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en algún paso de la carga de datos.</w:t>
      </w:r>
    </w:p>
    <w:p w:rsidR="00000000" w:rsidDel="00000000" w:rsidP="00000000" w:rsidRDefault="00000000" w:rsidRPr="00000000" w14:paraId="00000051">
      <w:pPr>
        <w:widowControl w:val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👉 Omisión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directa de la carga de datos.</w:t>
      </w:r>
    </w:p>
    <w:p w:rsidR="00000000" w:rsidDel="00000000" w:rsidP="00000000" w:rsidRDefault="00000000" w:rsidRPr="00000000" w14:paraId="00000052">
      <w:pPr>
        <w:widowControl w:val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👉 Reticencia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de parte de un encuestado a dar una respuesta determinada.</w:t>
      </w:r>
    </w:p>
    <w:p w:rsidR="00000000" w:rsidDel="00000000" w:rsidP="00000000" w:rsidRDefault="00000000" w:rsidRPr="00000000" w14:paraId="00000053">
      <w:pPr>
        <w:widowControl w:val="0"/>
        <w:jc w:val="center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¡Los valores faltantes son más comunes de lo que se piensa!</w:t>
      </w:r>
    </w:p>
    <w:p w:rsidR="00000000" w:rsidDel="00000000" w:rsidP="00000000" w:rsidRDefault="00000000" w:rsidRPr="00000000" w14:paraId="00000054">
      <w:pPr>
        <w:pStyle w:val="Subtitle"/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bookmarkStart w:colFirst="0" w:colLast="0" w:name="_8p5txpv59yns" w:id="14"/>
      <w:bookmarkEnd w:id="14"/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Not a Number</w:t>
      </w:r>
    </w:p>
    <w:p w:rsidR="00000000" w:rsidDel="00000000" w:rsidP="00000000" w:rsidRDefault="00000000" w:rsidRPr="00000000" w14:paraId="00000055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El representante del valor faltante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3"/>
        </w:numPr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NaN significa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Not a Number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y es el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 valor faltante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por defecto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3"/>
        </w:numPr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Es un tipo de dato especial de punto flotante.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3"/>
        </w:numPr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Tiene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propiedades especiales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 cualquier operación que involucre NaN da como resultado NaN.</w:t>
      </w:r>
    </w:p>
    <w:p w:rsidR="00000000" w:rsidDel="00000000" w:rsidP="00000000" w:rsidRDefault="00000000" w:rsidRPr="00000000" w14:paraId="00000059">
      <w:pPr>
        <w:widowControl w:val="0"/>
        <w:spacing w:after="0" w:lineRule="auto"/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Trabajando con datos ausentes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2"/>
        </w:numPr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Estos valores </w:t>
      </w: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podrían no ser adecuados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para algunos algoritmos de Data Science. Por ello, deben ser manejados correctamente.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2"/>
        </w:numPr>
        <w:spacing w:after="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Pandas nos provee de herramientas para trabajar con ellos.</w:t>
      </w:r>
    </w:p>
    <w:p w:rsidR="00000000" w:rsidDel="00000000" w:rsidP="00000000" w:rsidRDefault="00000000" w:rsidRPr="00000000" w14:paraId="0000005C">
      <w:pPr>
        <w:widowControl w:val="0"/>
        <w:spacing w:after="0" w:lineRule="auto"/>
        <w:ind w:left="0" w:firstLine="0"/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0" w:lineRule="auto"/>
        <w:ind w:left="0" w:firstLine="0"/>
        <w:rPr>
          <w:rFonts w:ascii="DM Sans" w:cs="DM Sans" w:eastAsia="DM Sans" w:hAnsi="DM Sans"/>
          <w:b w:val="1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Metódo pct_change()</w:t>
      </w:r>
    </w:p>
    <w:p w:rsidR="00000000" w:rsidDel="00000000" w:rsidP="00000000" w:rsidRDefault="00000000" w:rsidRPr="00000000" w14:paraId="0000005E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El método pct_change() de Pandas se aplica en series con datos numéricos para calcular el cambio de porcentual de un valor respecto al anterior.</w:t>
      </w:r>
    </w:p>
    <w:p w:rsidR="00000000" w:rsidDel="00000000" w:rsidP="00000000" w:rsidRDefault="00000000" w:rsidRPr="00000000" w14:paraId="0000005F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Resulta útil al momento de monitorear variables numéricas.</w:t>
      </w:r>
    </w:p>
    <w:p w:rsidR="00000000" w:rsidDel="00000000" w:rsidP="00000000" w:rsidRDefault="00000000" w:rsidRPr="00000000" w14:paraId="00000060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Si tenemos n datos numéricos entonces tendremos n-1 cambios porcentuales</w:t>
      </w:r>
    </w:p>
    <w:p w:rsidR="00000000" w:rsidDel="00000000" w:rsidP="00000000" w:rsidRDefault="00000000" w:rsidRPr="00000000" w14:paraId="00000062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0" w:line="240" w:lineRule="auto"/>
        <w:jc w:val="center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Glosario de términos</w:t>
      </w:r>
    </w:p>
    <w:p w:rsidR="00000000" w:rsidDel="00000000" w:rsidP="00000000" w:rsidRDefault="00000000" w:rsidRPr="00000000" w14:paraId="00000069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Pandas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librería fundamental que nos permite trabajar con archivos planos (.csv, .txt, xlsx) en Python</w:t>
      </w:r>
    </w:p>
    <w:p w:rsidR="00000000" w:rsidDel="00000000" w:rsidP="00000000" w:rsidRDefault="00000000" w:rsidRPr="00000000" w14:paraId="0000006B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Series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estructuras 1D en Pandas que almacenan vectores con índice, nombre y valores</w:t>
      </w:r>
    </w:p>
    <w:p w:rsidR="00000000" w:rsidDel="00000000" w:rsidP="00000000" w:rsidRDefault="00000000" w:rsidRPr="00000000" w14:paraId="0000006C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DataFrames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estructuras 2D (filas x columnas) que son la generalización de Series en Pandas</w:t>
      </w:r>
    </w:p>
    <w:p w:rsidR="00000000" w:rsidDel="00000000" w:rsidP="00000000" w:rsidRDefault="00000000" w:rsidRPr="00000000" w14:paraId="0000006D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Panel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estructuras 3D (filas x columnas x profundidad) que permiten almacenar varios Dataframes </w:t>
      </w:r>
    </w:p>
    <w:p w:rsidR="00000000" w:rsidDel="00000000" w:rsidP="00000000" w:rsidRDefault="00000000" w:rsidRPr="00000000" w14:paraId="0000006E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Indexación de datos en Pandas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métodos loc y iloc que permiten extraer filas con base en condiciones</w:t>
      </w:r>
    </w:p>
    <w:p w:rsidR="00000000" w:rsidDel="00000000" w:rsidP="00000000" w:rsidRDefault="00000000" w:rsidRPr="00000000" w14:paraId="0000006F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Operaciones vectorizadas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toda operación matemática consistente que se puede ejecutar en vectores y matrices </w:t>
      </w:r>
    </w:p>
    <w:p w:rsidR="00000000" w:rsidDel="00000000" w:rsidP="00000000" w:rsidRDefault="00000000" w:rsidRPr="00000000" w14:paraId="00000070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Datos ausentes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Conocidos como NaN en Python representan valores sin registro que pueden llegar a ser problemáticos en los análisis. </w:t>
      </w:r>
    </w:p>
    <w:p w:rsidR="00000000" w:rsidDel="00000000" w:rsidP="00000000" w:rsidRDefault="00000000" w:rsidRPr="00000000" w14:paraId="00000071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Metódo pct_change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Implícito en pandas que permite calcular variaciones porcentuales de observaciones consecutivas para monitorear cambios</w:t>
      </w:r>
    </w:p>
    <w:p w:rsidR="00000000" w:rsidDel="00000000" w:rsidP="00000000" w:rsidRDefault="00000000" w:rsidRPr="00000000" w14:paraId="00000072">
      <w:pPr>
        <w:widowControl w:val="0"/>
        <w:spacing w:after="0" w:lineRule="auto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sz w:val="22"/>
          <w:szCs w:val="22"/>
          <w:rtl w:val="0"/>
        </w:rPr>
        <w:t xml:space="preserve">Lectura de datos en pandas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DM Sans" w:cs="DM Sans" w:eastAsia="DM Sans" w:hAnsi="DM Sans"/>
          <w:sz w:val="22"/>
          <w:szCs w:val="22"/>
          <w:rtl w:val="0"/>
        </w:rPr>
        <w:t xml:space="preserve"> se pueden leer archivos planos con las funciones pd_read_csv o pd_read _excel pero también se pueden leer archivos en formatos tipo .JSON y .SQL.</w:t>
      </w:r>
    </w:p>
    <w:p w:rsidR="00000000" w:rsidDel="00000000" w:rsidP="00000000" w:rsidRDefault="00000000" w:rsidRPr="00000000" w14:paraId="00000073">
      <w:pPr>
        <w:widowControl w:val="0"/>
        <w:spacing w:after="0" w:lineRule="auto"/>
        <w:ind w:left="720" w:firstLine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720" w:firstLine="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0" w:line="240" w:lineRule="auto"/>
        <w:jc w:val="center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ton">
    <w:embedRegular w:fontKey="{00000000-0000-0000-0000-000000000000}" r:id="rId1" w:subsetted="0"/>
  </w:font>
  <w:font w:name="Helvetica Neue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Helvetica Neue Light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DM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19.6"/>
        <w:szCs w:val="19.6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3cefab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 Light" w:cs="Helvetica Neue Light" w:eastAsia="Helvetica Neue Light" w:hAnsi="Helvetica Neue Light"/>
        <w:sz w:val="28"/>
        <w:szCs w:val="28"/>
        <w:lang w:val="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before="400" w:lineRule="auto"/>
    </w:pPr>
    <w:rPr>
      <w:rFonts w:ascii="Helvetica Neue Light" w:cs="Helvetica Neue Light" w:eastAsia="Helvetica Neue Light" w:hAnsi="Helvetica Neue Light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00" w:before="360" w:lineRule="auto"/>
    </w:pPr>
    <w:rPr>
      <w:rFonts w:ascii="Helvetica Neue Light" w:cs="Helvetica Neue Light" w:eastAsia="Helvetica Neue Light" w:hAnsi="Helvetica Neue Light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200" w:before="320" w:line="360" w:lineRule="auto"/>
    </w:pPr>
    <w:rPr>
      <w:rFonts w:ascii="Helvetica Neue Light" w:cs="Helvetica Neue Light" w:eastAsia="Helvetica Neue Light" w:hAnsi="Helvetica Neue Light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</w:pPr>
    <w:rPr>
      <w:rFonts w:ascii="Anton" w:cs="Anton" w:eastAsia="Anton" w:hAnsi="Anton"/>
      <w:i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0" w:lineRule="auto"/>
    </w:pPr>
    <w:rPr>
      <w:rFonts w:ascii="Anton" w:cs="Anton" w:eastAsia="Anton" w:hAnsi="Anton"/>
      <w:sz w:val="60"/>
      <w:szCs w:val="6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DMSans-bold.ttf"/><Relationship Id="rId10" Type="http://schemas.openxmlformats.org/officeDocument/2006/relationships/font" Target="fonts/DMSans-regular.ttf"/><Relationship Id="rId13" Type="http://schemas.openxmlformats.org/officeDocument/2006/relationships/font" Target="fonts/DMSans-boldItalic.ttf"/><Relationship Id="rId12" Type="http://schemas.openxmlformats.org/officeDocument/2006/relationships/font" Target="fonts/DMSans-italic.ttf"/><Relationship Id="rId1" Type="http://schemas.openxmlformats.org/officeDocument/2006/relationships/font" Target="fonts/Anton-regular.ttf"/><Relationship Id="rId2" Type="http://schemas.openxmlformats.org/officeDocument/2006/relationships/font" Target="fonts/HelveticaNeue-regular.ttf"/><Relationship Id="rId3" Type="http://schemas.openxmlformats.org/officeDocument/2006/relationships/font" Target="fonts/HelveticaNeue-bold.ttf"/><Relationship Id="rId4" Type="http://schemas.openxmlformats.org/officeDocument/2006/relationships/font" Target="fonts/HelveticaNeue-italic.ttf"/><Relationship Id="rId9" Type="http://schemas.openxmlformats.org/officeDocument/2006/relationships/font" Target="fonts/HelveticaNeueLight-boldItalic.ttf"/><Relationship Id="rId5" Type="http://schemas.openxmlformats.org/officeDocument/2006/relationships/font" Target="fonts/HelveticaNeue-boldItalic.ttf"/><Relationship Id="rId6" Type="http://schemas.openxmlformats.org/officeDocument/2006/relationships/font" Target="fonts/HelveticaNeueLight-regular.ttf"/><Relationship Id="rId7" Type="http://schemas.openxmlformats.org/officeDocument/2006/relationships/font" Target="fonts/HelveticaNeueLight-bold.ttf"/><Relationship Id="rId8" Type="http://schemas.openxmlformats.org/officeDocument/2006/relationships/font" Target="fonts/HelveticaNeueLigh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