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FDE" w:rsidRPr="002152E9" w:rsidRDefault="002152E9">
      <w:pPr>
        <w:rPr>
          <w:b/>
          <w:sz w:val="44"/>
          <w:szCs w:val="44"/>
        </w:rPr>
      </w:pPr>
      <w:r w:rsidRPr="002152E9">
        <w:rPr>
          <w:b/>
          <w:sz w:val="44"/>
          <w:szCs w:val="44"/>
        </w:rPr>
        <w:t>Wesfarmers Limited (ASX:WES)</w:t>
      </w:r>
    </w:p>
    <w:p w:rsidR="002152E9" w:rsidRPr="002152E9" w:rsidRDefault="002152E9">
      <w:pPr>
        <w:rPr>
          <w:b/>
          <w:sz w:val="20"/>
          <w:szCs w:val="20"/>
        </w:rPr>
      </w:pPr>
      <w:r>
        <w:rPr>
          <w:b/>
          <w:sz w:val="20"/>
          <w:szCs w:val="20"/>
        </w:rPr>
        <w:t>What is Wesfarmers?</w:t>
      </w:r>
    </w:p>
    <w:p w:rsidR="0002560F" w:rsidRDefault="002152E9">
      <w:pPr>
        <w:rPr>
          <w:sz w:val="20"/>
          <w:szCs w:val="20"/>
        </w:rPr>
      </w:pPr>
      <w:r w:rsidRPr="002152E9">
        <w:rPr>
          <w:sz w:val="20"/>
          <w:szCs w:val="20"/>
        </w:rPr>
        <w:t>Wesfarmers is an Australian conglomerate, headquartered in</w:t>
      </w:r>
      <w:r w:rsidR="0002560F">
        <w:rPr>
          <w:sz w:val="20"/>
          <w:szCs w:val="20"/>
        </w:rPr>
        <w:t xml:space="preserve"> Perth. The company has been running for 103 years since 1914. The current chairman is Michael Chaney and the current managing director is Richard Goyder but is soon to be replaced by Rob Scott.</w:t>
      </w:r>
    </w:p>
    <w:p w:rsidR="0002560F" w:rsidRPr="0002560F" w:rsidRDefault="0002560F">
      <w:pPr>
        <w:rPr>
          <w:b/>
          <w:sz w:val="20"/>
          <w:szCs w:val="20"/>
        </w:rPr>
      </w:pPr>
      <w:r w:rsidRPr="0002560F">
        <w:rPr>
          <w:b/>
          <w:sz w:val="20"/>
          <w:szCs w:val="20"/>
        </w:rPr>
        <w:t>What do Wesfarmers do?</w:t>
      </w:r>
    </w:p>
    <w:p w:rsidR="002152E9" w:rsidRDefault="0002560F" w:rsidP="00736311">
      <w:pPr>
        <w:rPr>
          <w:sz w:val="20"/>
          <w:szCs w:val="20"/>
        </w:rPr>
      </w:pPr>
      <w:r>
        <w:rPr>
          <w:sz w:val="20"/>
          <w:szCs w:val="20"/>
        </w:rPr>
        <w:t xml:space="preserve">Wesfarmers is a conglomerate company with many different subsidiaries mainly in the retail area, some subsidiaries include Coles Supermarket, Bunnings warehouse and many more. Wesfarmers also has subsidiaries in the industrial sector </w:t>
      </w:r>
      <w:r w:rsidR="00736311">
        <w:rPr>
          <w:sz w:val="20"/>
          <w:szCs w:val="20"/>
        </w:rPr>
        <w:t xml:space="preserve">like Kleenheat, Queensland Nitrates and many more. </w:t>
      </w:r>
    </w:p>
    <w:p w:rsidR="00736311" w:rsidRPr="00736311" w:rsidRDefault="00736311" w:rsidP="00736311">
      <w:pPr>
        <w:rPr>
          <w:b/>
          <w:sz w:val="20"/>
          <w:szCs w:val="20"/>
        </w:rPr>
      </w:pPr>
      <w:r w:rsidRPr="00736311">
        <w:rPr>
          <w:b/>
          <w:sz w:val="20"/>
          <w:szCs w:val="20"/>
        </w:rPr>
        <w:t>Stock price analysis over the past six mo</w:t>
      </w:r>
      <w:r>
        <w:rPr>
          <w:b/>
          <w:sz w:val="20"/>
          <w:szCs w:val="20"/>
        </w:rPr>
        <w:t>nths</w:t>
      </w:r>
      <w:bookmarkStart w:id="0" w:name="_GoBack"/>
      <w:bookmarkEnd w:id="0"/>
    </w:p>
    <w:sectPr w:rsidR="00736311" w:rsidRPr="0073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E9"/>
    <w:rsid w:val="0002560F"/>
    <w:rsid w:val="002152E9"/>
    <w:rsid w:val="00736311"/>
    <w:rsid w:val="00D60FDE"/>
    <w:rsid w:val="00F53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31353-A063-4F7A-A357-CF7B0E62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1</cp:revision>
  <dcterms:created xsi:type="dcterms:W3CDTF">2017-05-26T09:56:00Z</dcterms:created>
  <dcterms:modified xsi:type="dcterms:W3CDTF">2017-05-27T04:11:00Z</dcterms:modified>
</cp:coreProperties>
</file>