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4EDDF" w14:textId="77777777" w:rsidR="009B175F" w:rsidRPr="004D0ED3" w:rsidRDefault="009B175F" w:rsidP="009B175F">
      <w:pPr>
        <w:rPr>
          <w:rFonts w:asciiTheme="majorHAnsi" w:hAnsiTheme="majorHAnsi" w:cs="Microsoft Sans Serif"/>
          <w:b/>
          <w:sz w:val="23"/>
          <w:szCs w:val="23"/>
        </w:rPr>
      </w:pPr>
      <w:bookmarkStart w:id="0" w:name="_GoBack"/>
      <w:bookmarkEnd w:id="0"/>
      <w:r w:rsidRPr="000A04F1">
        <w:rPr>
          <w:rFonts w:asciiTheme="majorHAnsi" w:hAnsiTheme="majorHAnsi" w:cs="Microsoft Sans Serif"/>
          <w:b/>
          <w:sz w:val="23"/>
          <w:szCs w:val="23"/>
        </w:rPr>
        <w:t>TAXATION</w:t>
      </w:r>
      <w:r>
        <w:rPr>
          <w:rFonts w:asciiTheme="majorHAnsi" w:hAnsiTheme="majorHAnsi" w:cs="Microsoft Sans Serif"/>
          <w:b/>
          <w:sz w:val="23"/>
          <w:szCs w:val="23"/>
        </w:rPr>
        <w:t xml:space="preserve"> AND SUPERANNUATION</w:t>
      </w:r>
    </w:p>
    <w:p w14:paraId="13765B75" w14:textId="77777777" w:rsidR="009B175F" w:rsidRPr="00C062DF" w:rsidRDefault="009B175F" w:rsidP="009B175F">
      <w:pPr>
        <w:rPr>
          <w:rFonts w:asciiTheme="majorHAnsi" w:hAnsiTheme="majorHAnsi" w:cs="Microsoft Sans Serif"/>
          <w:sz w:val="23"/>
          <w:szCs w:val="23"/>
        </w:rPr>
      </w:pPr>
      <w:r w:rsidRPr="00C062DF">
        <w:rPr>
          <w:rFonts w:asciiTheme="majorHAnsi" w:hAnsiTheme="majorHAnsi" w:cs="Microsoft Sans Serif"/>
          <w:sz w:val="23"/>
          <w:szCs w:val="23"/>
        </w:rPr>
        <w:t xml:space="preserve">Visit </w:t>
      </w:r>
      <w:hyperlink r:id="rId6" w:history="1">
        <w:r w:rsidRPr="00C062DF">
          <w:rPr>
            <w:rStyle w:val="Hyperlink"/>
            <w:rFonts w:asciiTheme="majorHAnsi" w:hAnsiTheme="majorHAnsi" w:cs="Microsoft Sans Serif"/>
            <w:sz w:val="23"/>
            <w:szCs w:val="23"/>
          </w:rPr>
          <w:t>http://www.ato.gov.au</w:t>
        </w:r>
      </w:hyperlink>
      <w:r w:rsidRPr="00C062DF">
        <w:rPr>
          <w:rFonts w:asciiTheme="majorHAnsi" w:hAnsiTheme="majorHAnsi" w:cs="Microsoft Sans Serif"/>
          <w:sz w:val="23"/>
          <w:szCs w:val="23"/>
        </w:rPr>
        <w:t xml:space="preserve"> and look up the section "Individual".</w:t>
      </w:r>
    </w:p>
    <w:p w14:paraId="3E9F4A02" w14:textId="77777777" w:rsidR="009B175F" w:rsidRPr="00C062DF" w:rsidRDefault="009B175F" w:rsidP="009B175F">
      <w:pPr>
        <w:numPr>
          <w:ilvl w:val="0"/>
          <w:numId w:val="1"/>
        </w:numPr>
        <w:rPr>
          <w:rFonts w:asciiTheme="majorHAnsi" w:hAnsiTheme="majorHAnsi" w:cs="Microsoft Sans Serif"/>
          <w:sz w:val="23"/>
          <w:szCs w:val="23"/>
        </w:rPr>
      </w:pPr>
      <w:r w:rsidRPr="00C062DF">
        <w:rPr>
          <w:rFonts w:asciiTheme="majorHAnsi" w:hAnsiTheme="majorHAnsi" w:cs="Microsoft Sans Serif"/>
          <w:sz w:val="23"/>
          <w:szCs w:val="23"/>
        </w:rPr>
        <w:t>Outline five reasons why you need a tax file number.</w:t>
      </w:r>
    </w:p>
    <w:p w14:paraId="7FE6F288" w14:textId="77777777" w:rsidR="009B175F" w:rsidRPr="00C062DF" w:rsidRDefault="009B175F" w:rsidP="009B175F">
      <w:pPr>
        <w:numPr>
          <w:ilvl w:val="0"/>
          <w:numId w:val="1"/>
        </w:numPr>
        <w:rPr>
          <w:rFonts w:asciiTheme="majorHAnsi" w:hAnsiTheme="majorHAnsi" w:cs="Microsoft Sans Serif"/>
          <w:sz w:val="23"/>
          <w:szCs w:val="23"/>
        </w:rPr>
      </w:pPr>
      <w:r w:rsidRPr="00C062DF">
        <w:rPr>
          <w:rFonts w:asciiTheme="majorHAnsi" w:hAnsiTheme="majorHAnsi" w:cs="Microsoft Sans Serif"/>
          <w:sz w:val="23"/>
          <w:szCs w:val="23"/>
        </w:rPr>
        <w:t>Describe how you get a tax file number.</w:t>
      </w:r>
    </w:p>
    <w:p w14:paraId="59F35A5E" w14:textId="77777777" w:rsidR="009B175F" w:rsidRPr="00C062DF" w:rsidRDefault="009B175F" w:rsidP="009B175F">
      <w:pPr>
        <w:jc w:val="right"/>
        <w:rPr>
          <w:rFonts w:asciiTheme="majorHAnsi" w:hAnsiTheme="majorHAnsi"/>
          <w:b/>
          <w:sz w:val="23"/>
          <w:szCs w:val="23"/>
        </w:rPr>
      </w:pPr>
    </w:p>
    <w:p w14:paraId="67DEB7DD" w14:textId="77777777" w:rsidR="009B175F" w:rsidRPr="009B175F" w:rsidRDefault="009B175F" w:rsidP="009B175F">
      <w:pPr>
        <w:spacing w:after="160" w:line="259" w:lineRule="auto"/>
        <w:rPr>
          <w:rFonts w:asciiTheme="majorHAnsi" w:hAnsiTheme="majorHAnsi"/>
          <w:b/>
          <w:sz w:val="23"/>
          <w:szCs w:val="23"/>
        </w:rPr>
      </w:pPr>
      <w:r w:rsidRPr="009B175F">
        <w:rPr>
          <w:rFonts w:asciiTheme="majorHAnsi" w:hAnsiTheme="majorHAnsi"/>
          <w:b/>
          <w:sz w:val="23"/>
          <w:szCs w:val="23"/>
        </w:rPr>
        <w:t>Key definitions</w:t>
      </w:r>
    </w:p>
    <w:p w14:paraId="664092D1" w14:textId="77777777" w:rsidR="009B175F" w:rsidRPr="009B175F" w:rsidRDefault="009B175F" w:rsidP="009B175F">
      <w:pPr>
        <w:spacing w:after="160" w:line="259" w:lineRule="auto"/>
        <w:rPr>
          <w:rFonts w:asciiTheme="majorHAnsi" w:hAnsiTheme="majorHAnsi"/>
          <w:sz w:val="23"/>
          <w:szCs w:val="23"/>
        </w:rPr>
      </w:pPr>
      <w:r w:rsidRPr="009B175F">
        <w:rPr>
          <w:rFonts w:asciiTheme="majorHAnsi" w:hAnsiTheme="majorHAnsi"/>
          <w:sz w:val="23"/>
          <w:szCs w:val="23"/>
        </w:rPr>
        <w:t>Define taxation; compulsory payments by firms and individuals to the Federal Government, for which no direct benefit is gained.</w:t>
      </w:r>
    </w:p>
    <w:p w14:paraId="564D4D97" w14:textId="77777777" w:rsidR="009B175F" w:rsidRPr="009B175F" w:rsidRDefault="009B175F" w:rsidP="009B175F">
      <w:pPr>
        <w:spacing w:after="160" w:line="259" w:lineRule="auto"/>
        <w:rPr>
          <w:rFonts w:asciiTheme="majorHAnsi" w:hAnsiTheme="majorHAnsi"/>
          <w:sz w:val="23"/>
          <w:szCs w:val="23"/>
        </w:rPr>
      </w:pPr>
      <w:r w:rsidRPr="009B175F">
        <w:rPr>
          <w:rFonts w:asciiTheme="majorHAnsi" w:hAnsiTheme="majorHAnsi"/>
          <w:sz w:val="23"/>
          <w:szCs w:val="23"/>
        </w:rPr>
        <w:t>Indirect taxation, Goods and Services Tax (GST) in Australia is a value added tax of 10% on most goods and services transactions. GST is levied on most transactions in the production process, but is refunded to all parties in the chain of production other than the final consumer.</w:t>
      </w:r>
    </w:p>
    <w:p w14:paraId="6EA688BF"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In Australia direct taxes (income and company taxes) comprise approximately 70% of Federal Government revenue. The ATO is expecting a tax pie of around $387.7 billion. So – where does it all go?</w:t>
      </w:r>
    </w:p>
    <w:p w14:paraId="05D90100" w14:textId="77777777" w:rsidR="009B175F" w:rsidRPr="00C062DF" w:rsidRDefault="009B175F" w:rsidP="009B175F">
      <w:pPr>
        <w:pStyle w:val="NoSpacing"/>
        <w:rPr>
          <w:rFonts w:asciiTheme="majorHAnsi" w:hAnsiTheme="majorHAnsi"/>
          <w:sz w:val="23"/>
          <w:szCs w:val="23"/>
        </w:rPr>
      </w:pPr>
      <w:r w:rsidRPr="00C062DF">
        <w:rPr>
          <w:rFonts w:asciiTheme="majorHAnsi" w:hAnsiTheme="majorHAnsi"/>
          <w:sz w:val="23"/>
          <w:szCs w:val="23"/>
        </w:rPr>
        <w:t xml:space="preserve">Each year in May the Australian Government releases its budget for the upcoming financial year. Part of that release includes two pie charts which </w:t>
      </w:r>
      <w:proofErr w:type="spellStart"/>
      <w:r w:rsidRPr="00C062DF">
        <w:rPr>
          <w:rFonts w:asciiTheme="majorHAnsi" w:hAnsiTheme="majorHAnsi"/>
          <w:sz w:val="23"/>
          <w:szCs w:val="23"/>
        </w:rPr>
        <w:t>summarise</w:t>
      </w:r>
      <w:proofErr w:type="spellEnd"/>
      <w:r w:rsidRPr="00C062DF">
        <w:rPr>
          <w:rFonts w:asciiTheme="majorHAnsi" w:hAnsiTheme="majorHAnsi"/>
          <w:sz w:val="23"/>
          <w:szCs w:val="23"/>
        </w:rPr>
        <w:t xml:space="preserve"> Australian Government revenues and expenses for 2013</w:t>
      </w:r>
      <w:r w:rsidRPr="00C062DF">
        <w:rPr>
          <w:rFonts w:asciiTheme="majorHAnsi" w:hAnsiTheme="majorHAnsi"/>
          <w:sz w:val="23"/>
          <w:szCs w:val="23"/>
        </w:rPr>
        <w:noBreakHyphen/>
        <w:t>14 on an accrual basis. These charts are below.</w:t>
      </w:r>
    </w:p>
    <w:p w14:paraId="710808FB" w14:textId="77777777" w:rsidR="009B175F" w:rsidRPr="00C062DF" w:rsidRDefault="009B175F" w:rsidP="009B175F">
      <w:pPr>
        <w:rPr>
          <w:rFonts w:asciiTheme="majorHAnsi" w:hAnsiTheme="majorHAnsi"/>
          <w:sz w:val="23"/>
          <w:szCs w:val="23"/>
        </w:rPr>
      </w:pPr>
    </w:p>
    <w:p w14:paraId="5C4D76EC" w14:textId="77777777" w:rsidR="009B175F" w:rsidRPr="00C062DF" w:rsidRDefault="009B175F" w:rsidP="009B175F">
      <w:pPr>
        <w:shd w:val="clear" w:color="auto" w:fill="FFFFFF"/>
        <w:spacing w:line="334" w:lineRule="atLeast"/>
        <w:rPr>
          <w:rFonts w:asciiTheme="majorHAnsi" w:hAnsiTheme="majorHAnsi" w:cs="Arial"/>
          <w:color w:val="000000"/>
          <w:sz w:val="23"/>
          <w:szCs w:val="23"/>
        </w:rPr>
      </w:pPr>
      <w:r w:rsidRPr="00C062DF">
        <w:rPr>
          <w:rFonts w:asciiTheme="majorHAnsi" w:hAnsiTheme="majorHAnsi" w:cs="Arial"/>
          <w:b/>
          <w:bCs/>
          <w:color w:val="000000"/>
          <w:sz w:val="23"/>
          <w:szCs w:val="23"/>
          <w:bdr w:val="none" w:sz="0" w:space="0" w:color="auto" w:frame="1"/>
        </w:rPr>
        <w:t>This is where revenue comes from:</w:t>
      </w:r>
    </w:p>
    <w:p w14:paraId="22D831C0" w14:textId="77777777" w:rsidR="009B175F" w:rsidRPr="00C062DF" w:rsidRDefault="009B175F" w:rsidP="009B175F">
      <w:pPr>
        <w:shd w:val="clear" w:color="auto" w:fill="FFFFFF"/>
        <w:spacing w:after="360" w:line="334" w:lineRule="atLeast"/>
        <w:jc w:val="center"/>
        <w:rPr>
          <w:rFonts w:asciiTheme="majorHAnsi" w:hAnsiTheme="majorHAnsi" w:cs="Arial"/>
          <w:color w:val="000000"/>
          <w:sz w:val="23"/>
          <w:szCs w:val="23"/>
        </w:rPr>
      </w:pPr>
      <w:r w:rsidRPr="00C062DF">
        <w:rPr>
          <w:rFonts w:asciiTheme="majorHAnsi" w:hAnsiTheme="majorHAnsi" w:cs="Arial"/>
          <w:noProof/>
          <w:color w:val="000000"/>
          <w:sz w:val="23"/>
          <w:szCs w:val="23"/>
          <w:lang w:val="en-US" w:eastAsia="zh-CN"/>
        </w:rPr>
        <w:drawing>
          <wp:inline distT="0" distB="0" distL="0" distR="0" wp14:anchorId="5F19EFFF" wp14:editId="0118FCE1">
            <wp:extent cx="4939020" cy="2249018"/>
            <wp:effectExtent l="0" t="0" r="0" b="12065"/>
            <wp:docPr id="4" name="Picture 4" descr="Where Revenue Comes F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Revenue Comes Fr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81" cy="2265803"/>
                    </a:xfrm>
                    <a:prstGeom prst="rect">
                      <a:avLst/>
                    </a:prstGeom>
                    <a:noFill/>
                    <a:ln>
                      <a:noFill/>
                    </a:ln>
                  </pic:spPr>
                </pic:pic>
              </a:graphicData>
            </a:graphic>
          </wp:inline>
        </w:drawing>
      </w:r>
    </w:p>
    <w:p w14:paraId="5AF94972" w14:textId="77777777" w:rsidR="009B175F" w:rsidRPr="00C062DF" w:rsidRDefault="009B175F" w:rsidP="009B175F">
      <w:pPr>
        <w:shd w:val="clear" w:color="auto" w:fill="FFFFFF"/>
        <w:spacing w:line="334" w:lineRule="atLeast"/>
        <w:rPr>
          <w:rFonts w:asciiTheme="majorHAnsi" w:hAnsiTheme="majorHAnsi" w:cs="Arial"/>
          <w:color w:val="000000"/>
          <w:sz w:val="23"/>
          <w:szCs w:val="23"/>
        </w:rPr>
      </w:pPr>
      <w:r w:rsidRPr="00C062DF">
        <w:rPr>
          <w:rFonts w:asciiTheme="majorHAnsi" w:hAnsiTheme="majorHAnsi" w:cs="Arial"/>
          <w:i/>
          <w:iCs/>
          <w:color w:val="000000"/>
          <w:sz w:val="23"/>
          <w:szCs w:val="23"/>
          <w:bdr w:val="none" w:sz="0" w:space="0" w:color="auto" w:frame="1"/>
        </w:rPr>
        <w:t>Source: The Commonwealth of Australia</w:t>
      </w:r>
    </w:p>
    <w:p w14:paraId="28838B2F" w14:textId="77777777" w:rsidR="009B175F" w:rsidRPr="00C062DF" w:rsidRDefault="009B175F" w:rsidP="009B175F">
      <w:pPr>
        <w:shd w:val="clear" w:color="auto" w:fill="FFFFFF"/>
        <w:spacing w:line="334" w:lineRule="atLeast"/>
        <w:rPr>
          <w:rFonts w:asciiTheme="majorHAnsi" w:hAnsiTheme="majorHAnsi" w:cs="Arial"/>
          <w:color w:val="000000"/>
          <w:sz w:val="23"/>
          <w:szCs w:val="23"/>
        </w:rPr>
      </w:pPr>
      <w:r w:rsidRPr="00C062DF">
        <w:rPr>
          <w:rFonts w:asciiTheme="majorHAnsi" w:hAnsiTheme="majorHAnsi" w:cs="Arial"/>
          <w:b/>
          <w:bCs/>
          <w:color w:val="000000"/>
          <w:sz w:val="23"/>
          <w:szCs w:val="23"/>
          <w:bdr w:val="none" w:sz="0" w:space="0" w:color="auto" w:frame="1"/>
        </w:rPr>
        <w:t>Here, according to government estimates, is where the revenue that is collected will be spent:</w:t>
      </w:r>
    </w:p>
    <w:p w14:paraId="597F4BB6" w14:textId="77777777" w:rsidR="009B175F" w:rsidRPr="00C062DF" w:rsidRDefault="009B175F" w:rsidP="009B175F">
      <w:pPr>
        <w:shd w:val="clear" w:color="auto" w:fill="FFFFFF"/>
        <w:spacing w:after="360" w:line="334" w:lineRule="atLeast"/>
        <w:jc w:val="center"/>
        <w:rPr>
          <w:rFonts w:asciiTheme="majorHAnsi" w:hAnsiTheme="majorHAnsi" w:cs="Arial"/>
          <w:color w:val="000000"/>
          <w:sz w:val="23"/>
          <w:szCs w:val="23"/>
        </w:rPr>
      </w:pPr>
      <w:r w:rsidRPr="00C062DF">
        <w:rPr>
          <w:rFonts w:asciiTheme="majorHAnsi" w:hAnsiTheme="majorHAnsi" w:cs="Arial"/>
          <w:noProof/>
          <w:color w:val="000000"/>
          <w:sz w:val="23"/>
          <w:szCs w:val="23"/>
          <w:lang w:val="en-US" w:eastAsia="zh-CN"/>
        </w:rPr>
        <w:drawing>
          <wp:inline distT="0" distB="0" distL="0" distR="0" wp14:anchorId="36AA0527" wp14:editId="3394729A">
            <wp:extent cx="5848350" cy="2428110"/>
            <wp:effectExtent l="0" t="0" r="0" b="0"/>
            <wp:docPr id="3" name="Picture 3" descr="Where Revenue Is Sp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ere Revenue Is Sp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039" cy="2446249"/>
                    </a:xfrm>
                    <a:prstGeom prst="rect">
                      <a:avLst/>
                    </a:prstGeom>
                    <a:noFill/>
                    <a:ln>
                      <a:noFill/>
                    </a:ln>
                  </pic:spPr>
                </pic:pic>
              </a:graphicData>
            </a:graphic>
          </wp:inline>
        </w:drawing>
      </w:r>
    </w:p>
    <w:p w14:paraId="03886375" w14:textId="77777777" w:rsidR="009B175F" w:rsidRPr="00C062DF" w:rsidRDefault="009B175F" w:rsidP="009B175F">
      <w:pPr>
        <w:shd w:val="clear" w:color="auto" w:fill="FFFFFF"/>
        <w:spacing w:line="334" w:lineRule="atLeast"/>
        <w:rPr>
          <w:rFonts w:asciiTheme="majorHAnsi" w:hAnsiTheme="majorHAnsi" w:cs="Arial"/>
          <w:color w:val="000000"/>
          <w:sz w:val="23"/>
          <w:szCs w:val="23"/>
        </w:rPr>
      </w:pPr>
      <w:r w:rsidRPr="00C062DF">
        <w:rPr>
          <w:rFonts w:asciiTheme="majorHAnsi" w:hAnsiTheme="majorHAnsi" w:cs="Arial"/>
          <w:i/>
          <w:iCs/>
          <w:color w:val="000000"/>
          <w:sz w:val="23"/>
          <w:szCs w:val="23"/>
          <w:bdr w:val="none" w:sz="0" w:space="0" w:color="auto" w:frame="1"/>
        </w:rPr>
        <w:lastRenderedPageBreak/>
        <w:t>Source: The Commonwealth of Australia</w:t>
      </w:r>
    </w:p>
    <w:p w14:paraId="225C26EB" w14:textId="77777777" w:rsidR="009B175F" w:rsidRPr="00C062DF" w:rsidRDefault="009B175F" w:rsidP="009B175F">
      <w:pPr>
        <w:rPr>
          <w:rFonts w:asciiTheme="majorHAnsi" w:hAnsiTheme="majorHAnsi"/>
          <w:sz w:val="23"/>
          <w:szCs w:val="23"/>
        </w:rPr>
      </w:pPr>
    </w:p>
    <w:p w14:paraId="444DCDAD"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The government uses the Budget to reallocate resources to achieve sustainable economic growth over the medium term and to redistribute income to maintain high standards of living for all residents in our community.</w:t>
      </w:r>
    </w:p>
    <w:tbl>
      <w:tblPr>
        <w:tblStyle w:val="TableGrid"/>
        <w:tblW w:w="0" w:type="auto"/>
        <w:tblLook w:val="04A0" w:firstRow="1" w:lastRow="0" w:firstColumn="1" w:lastColumn="0" w:noHBand="0" w:noVBand="1"/>
      </w:tblPr>
      <w:tblGrid>
        <w:gridCol w:w="9350"/>
      </w:tblGrid>
      <w:tr w:rsidR="009B175F" w:rsidRPr="00C062DF" w14:paraId="613FCFC0" w14:textId="77777777" w:rsidTr="000106C5">
        <w:tc>
          <w:tcPr>
            <w:tcW w:w="9350" w:type="dxa"/>
          </w:tcPr>
          <w:p w14:paraId="77D84A8C" w14:textId="77777777" w:rsidR="009B175F" w:rsidRPr="00C062DF" w:rsidRDefault="009B175F" w:rsidP="000106C5">
            <w:pPr>
              <w:jc w:val="center"/>
              <w:rPr>
                <w:rFonts w:asciiTheme="majorHAnsi" w:hAnsiTheme="majorHAnsi"/>
                <w:sz w:val="23"/>
                <w:szCs w:val="23"/>
              </w:rPr>
            </w:pPr>
            <w:r w:rsidRPr="00C062DF">
              <w:rPr>
                <w:rFonts w:asciiTheme="majorHAnsi" w:hAnsiTheme="majorHAnsi"/>
                <w:sz w:val="23"/>
                <w:szCs w:val="23"/>
              </w:rPr>
              <w:t>Economic Cycle</w:t>
            </w:r>
          </w:p>
          <w:p w14:paraId="3FB0E1DC"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Real</w:t>
            </w:r>
          </w:p>
          <w:p w14:paraId="7FD57847"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GDP</w:t>
            </w:r>
          </w:p>
          <w:p w14:paraId="3B74474F" w14:textId="77777777" w:rsidR="009B175F" w:rsidRPr="00C062DF" w:rsidRDefault="009B175F" w:rsidP="000106C5">
            <w:pPr>
              <w:rPr>
                <w:rFonts w:asciiTheme="majorHAnsi" w:hAnsiTheme="majorHAnsi"/>
                <w:sz w:val="23"/>
                <w:szCs w:val="23"/>
              </w:rPr>
            </w:pPr>
          </w:p>
          <w:p w14:paraId="76E083ED" w14:textId="77777777" w:rsidR="009B175F" w:rsidRPr="00C062DF" w:rsidRDefault="009B175F" w:rsidP="000106C5">
            <w:pPr>
              <w:rPr>
                <w:rFonts w:asciiTheme="majorHAnsi" w:hAnsiTheme="majorHAnsi"/>
                <w:sz w:val="23"/>
                <w:szCs w:val="23"/>
              </w:rPr>
            </w:pPr>
          </w:p>
          <w:p w14:paraId="1E322053" w14:textId="77777777" w:rsidR="009B175F" w:rsidRPr="00C062DF" w:rsidRDefault="009B175F" w:rsidP="000106C5">
            <w:pPr>
              <w:rPr>
                <w:rFonts w:asciiTheme="majorHAnsi" w:hAnsiTheme="majorHAnsi"/>
                <w:sz w:val="23"/>
                <w:szCs w:val="23"/>
              </w:rPr>
            </w:pPr>
          </w:p>
          <w:p w14:paraId="040EC222" w14:textId="77777777" w:rsidR="009B175F" w:rsidRPr="00C062DF" w:rsidRDefault="009B175F" w:rsidP="000106C5">
            <w:pPr>
              <w:rPr>
                <w:rFonts w:asciiTheme="majorHAnsi" w:hAnsiTheme="majorHAnsi"/>
                <w:sz w:val="23"/>
                <w:szCs w:val="23"/>
              </w:rPr>
            </w:pPr>
          </w:p>
          <w:p w14:paraId="453A4BBF" w14:textId="77777777" w:rsidR="009B175F" w:rsidRDefault="009B175F" w:rsidP="000106C5">
            <w:pPr>
              <w:jc w:val="center"/>
              <w:rPr>
                <w:rFonts w:asciiTheme="majorHAnsi" w:hAnsiTheme="majorHAnsi"/>
                <w:sz w:val="23"/>
                <w:szCs w:val="23"/>
              </w:rPr>
            </w:pPr>
          </w:p>
          <w:p w14:paraId="6878BD78" w14:textId="77777777" w:rsidR="009B175F" w:rsidRDefault="009B175F" w:rsidP="000106C5">
            <w:pPr>
              <w:jc w:val="center"/>
              <w:rPr>
                <w:rFonts w:asciiTheme="majorHAnsi" w:hAnsiTheme="majorHAnsi"/>
                <w:sz w:val="23"/>
                <w:szCs w:val="23"/>
              </w:rPr>
            </w:pPr>
          </w:p>
          <w:p w14:paraId="7B0991B0" w14:textId="77777777" w:rsidR="009B175F" w:rsidRDefault="009B175F" w:rsidP="000106C5">
            <w:pPr>
              <w:jc w:val="center"/>
              <w:rPr>
                <w:rFonts w:asciiTheme="majorHAnsi" w:hAnsiTheme="majorHAnsi"/>
                <w:sz w:val="23"/>
                <w:szCs w:val="23"/>
              </w:rPr>
            </w:pPr>
          </w:p>
          <w:p w14:paraId="3926F8C3" w14:textId="77777777" w:rsidR="009B175F" w:rsidRDefault="009B175F" w:rsidP="000106C5">
            <w:pPr>
              <w:jc w:val="center"/>
              <w:rPr>
                <w:rFonts w:asciiTheme="majorHAnsi" w:hAnsiTheme="majorHAnsi"/>
                <w:sz w:val="23"/>
                <w:szCs w:val="23"/>
              </w:rPr>
            </w:pPr>
          </w:p>
          <w:p w14:paraId="27221301" w14:textId="77777777" w:rsidR="009B175F" w:rsidRPr="00C062DF" w:rsidRDefault="009B175F" w:rsidP="000106C5">
            <w:pPr>
              <w:jc w:val="center"/>
              <w:rPr>
                <w:rFonts w:asciiTheme="majorHAnsi" w:hAnsiTheme="majorHAnsi"/>
                <w:sz w:val="23"/>
                <w:szCs w:val="23"/>
              </w:rPr>
            </w:pPr>
            <w:r w:rsidRPr="00C062DF">
              <w:rPr>
                <w:rFonts w:asciiTheme="majorHAnsi" w:hAnsiTheme="majorHAnsi"/>
                <w:sz w:val="23"/>
                <w:szCs w:val="23"/>
              </w:rPr>
              <w:t>Time</w:t>
            </w:r>
          </w:p>
        </w:tc>
      </w:tr>
    </w:tbl>
    <w:p w14:paraId="6811D00A" w14:textId="77777777" w:rsidR="009B175F" w:rsidRPr="00C062DF" w:rsidRDefault="009B175F" w:rsidP="009B175F">
      <w:pPr>
        <w:rPr>
          <w:rFonts w:asciiTheme="majorHAnsi" w:hAnsiTheme="majorHAnsi"/>
          <w:sz w:val="23"/>
          <w:szCs w:val="23"/>
        </w:rPr>
      </w:pPr>
    </w:p>
    <w:p w14:paraId="0E6700EE"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The government changes revenue and expenditure to smooth the cycle. Describe this process.</w:t>
      </w:r>
    </w:p>
    <w:tbl>
      <w:tblPr>
        <w:tblStyle w:val="TableGrid"/>
        <w:tblW w:w="0" w:type="auto"/>
        <w:tblLook w:val="04A0" w:firstRow="1" w:lastRow="0" w:firstColumn="1" w:lastColumn="0" w:noHBand="0" w:noVBand="1"/>
      </w:tblPr>
      <w:tblGrid>
        <w:gridCol w:w="9350"/>
      </w:tblGrid>
      <w:tr w:rsidR="009B175F" w:rsidRPr="00C062DF" w14:paraId="015EA9A9" w14:textId="77777777" w:rsidTr="000106C5">
        <w:tc>
          <w:tcPr>
            <w:tcW w:w="9350" w:type="dxa"/>
          </w:tcPr>
          <w:p w14:paraId="209B5027" w14:textId="77777777" w:rsidR="009B175F" w:rsidRPr="00C062DF" w:rsidRDefault="009B175F" w:rsidP="000106C5">
            <w:pPr>
              <w:rPr>
                <w:rFonts w:asciiTheme="majorHAnsi" w:hAnsiTheme="majorHAnsi"/>
                <w:sz w:val="23"/>
                <w:szCs w:val="23"/>
              </w:rPr>
            </w:pPr>
          </w:p>
        </w:tc>
      </w:tr>
      <w:tr w:rsidR="009B175F" w:rsidRPr="00C062DF" w14:paraId="288FEBFB" w14:textId="77777777" w:rsidTr="000106C5">
        <w:tc>
          <w:tcPr>
            <w:tcW w:w="9350" w:type="dxa"/>
          </w:tcPr>
          <w:p w14:paraId="279F626E" w14:textId="77777777" w:rsidR="009B175F" w:rsidRPr="00C062DF" w:rsidRDefault="009B175F" w:rsidP="000106C5">
            <w:pPr>
              <w:rPr>
                <w:rFonts w:asciiTheme="majorHAnsi" w:hAnsiTheme="majorHAnsi"/>
                <w:sz w:val="23"/>
                <w:szCs w:val="23"/>
              </w:rPr>
            </w:pPr>
          </w:p>
        </w:tc>
      </w:tr>
      <w:tr w:rsidR="009B175F" w:rsidRPr="00C062DF" w14:paraId="6787518E" w14:textId="77777777" w:rsidTr="000106C5">
        <w:tc>
          <w:tcPr>
            <w:tcW w:w="9350" w:type="dxa"/>
          </w:tcPr>
          <w:p w14:paraId="345CCF3E" w14:textId="77777777" w:rsidR="009B175F" w:rsidRPr="00C062DF" w:rsidRDefault="009B175F" w:rsidP="000106C5">
            <w:pPr>
              <w:rPr>
                <w:rFonts w:asciiTheme="majorHAnsi" w:hAnsiTheme="majorHAnsi"/>
                <w:sz w:val="23"/>
                <w:szCs w:val="23"/>
              </w:rPr>
            </w:pPr>
          </w:p>
        </w:tc>
      </w:tr>
      <w:tr w:rsidR="009B175F" w:rsidRPr="00C062DF" w14:paraId="27A9BF68" w14:textId="77777777" w:rsidTr="000106C5">
        <w:tc>
          <w:tcPr>
            <w:tcW w:w="9350" w:type="dxa"/>
          </w:tcPr>
          <w:p w14:paraId="4D50967B" w14:textId="77777777" w:rsidR="009B175F" w:rsidRPr="00C062DF" w:rsidRDefault="009B175F" w:rsidP="000106C5">
            <w:pPr>
              <w:rPr>
                <w:rFonts w:asciiTheme="majorHAnsi" w:hAnsiTheme="majorHAnsi"/>
                <w:sz w:val="23"/>
                <w:szCs w:val="23"/>
              </w:rPr>
            </w:pPr>
          </w:p>
        </w:tc>
      </w:tr>
      <w:tr w:rsidR="009B175F" w:rsidRPr="00C062DF" w14:paraId="218B0E79" w14:textId="77777777" w:rsidTr="000106C5">
        <w:tc>
          <w:tcPr>
            <w:tcW w:w="9350" w:type="dxa"/>
          </w:tcPr>
          <w:p w14:paraId="3620C0A3" w14:textId="77777777" w:rsidR="009B175F" w:rsidRPr="00C062DF" w:rsidRDefault="009B175F" w:rsidP="000106C5">
            <w:pPr>
              <w:rPr>
                <w:rFonts w:asciiTheme="majorHAnsi" w:hAnsiTheme="majorHAnsi"/>
                <w:sz w:val="23"/>
                <w:szCs w:val="23"/>
              </w:rPr>
            </w:pPr>
          </w:p>
        </w:tc>
      </w:tr>
      <w:tr w:rsidR="009B175F" w:rsidRPr="00C062DF" w14:paraId="7EDF600A" w14:textId="77777777" w:rsidTr="000106C5">
        <w:tc>
          <w:tcPr>
            <w:tcW w:w="9350" w:type="dxa"/>
          </w:tcPr>
          <w:p w14:paraId="6EB708F4" w14:textId="77777777" w:rsidR="009B175F" w:rsidRPr="00C062DF" w:rsidRDefault="009B175F" w:rsidP="000106C5">
            <w:pPr>
              <w:rPr>
                <w:rFonts w:asciiTheme="majorHAnsi" w:hAnsiTheme="majorHAnsi"/>
                <w:sz w:val="23"/>
                <w:szCs w:val="23"/>
              </w:rPr>
            </w:pPr>
          </w:p>
        </w:tc>
      </w:tr>
      <w:tr w:rsidR="009B175F" w:rsidRPr="00C062DF" w14:paraId="3B9EFCBC" w14:textId="77777777" w:rsidTr="000106C5">
        <w:tc>
          <w:tcPr>
            <w:tcW w:w="9350" w:type="dxa"/>
          </w:tcPr>
          <w:p w14:paraId="5A7452F2" w14:textId="77777777" w:rsidR="009B175F" w:rsidRPr="00C062DF" w:rsidRDefault="009B175F" w:rsidP="000106C5">
            <w:pPr>
              <w:rPr>
                <w:rFonts w:asciiTheme="majorHAnsi" w:hAnsiTheme="majorHAnsi"/>
                <w:sz w:val="23"/>
                <w:szCs w:val="23"/>
              </w:rPr>
            </w:pPr>
          </w:p>
        </w:tc>
      </w:tr>
    </w:tbl>
    <w:p w14:paraId="5D528493"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The Government uses a progressive tax system to redistribute income from high income earners to the disadvantaged and low income earners to achieve high standards of living. Some economists refer to this process as transfer payments.</w:t>
      </w:r>
    </w:p>
    <w:p w14:paraId="41B4D1CB"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Below are the current tax schedules from the ATO web site.</w:t>
      </w:r>
    </w:p>
    <w:p w14:paraId="50E14325" w14:textId="77777777" w:rsidR="009B175F" w:rsidRPr="00C062DF" w:rsidRDefault="009B175F" w:rsidP="009B175F">
      <w:pPr>
        <w:shd w:val="clear" w:color="auto" w:fill="FFFFFF"/>
        <w:spacing w:line="336" w:lineRule="atLeast"/>
        <w:outlineLvl w:val="2"/>
        <w:rPr>
          <w:rFonts w:asciiTheme="majorHAnsi" w:hAnsiTheme="majorHAnsi" w:cs="Arial"/>
          <w:color w:val="000000"/>
          <w:sz w:val="23"/>
          <w:szCs w:val="23"/>
          <w:lang w:val="en-US"/>
        </w:rPr>
      </w:pPr>
      <w:r w:rsidRPr="00C062DF">
        <w:rPr>
          <w:rFonts w:asciiTheme="majorHAnsi" w:hAnsiTheme="majorHAnsi" w:cs="Arial"/>
          <w:color w:val="000000"/>
          <w:sz w:val="23"/>
          <w:szCs w:val="23"/>
          <w:lang w:val="en-US"/>
        </w:rPr>
        <w:t>Tax rates 2014-15</w:t>
      </w:r>
    </w:p>
    <w:tbl>
      <w:tblPr>
        <w:tblW w:w="0" w:type="auto"/>
        <w:tblBorders>
          <w:top w:val="single" w:sz="6" w:space="0" w:color="DADADA"/>
          <w:left w:val="single" w:sz="6" w:space="0" w:color="DADADA"/>
          <w:bottom w:val="single" w:sz="6" w:space="0" w:color="DADADA"/>
          <w:right w:val="single" w:sz="6" w:space="0" w:color="DADADA"/>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4317"/>
      </w:tblGrid>
      <w:tr w:rsidR="009B175F" w:rsidRPr="00C062DF" w14:paraId="77B16C7B" w14:textId="77777777" w:rsidTr="000106C5">
        <w:tc>
          <w:tcPr>
            <w:tcW w:w="0" w:type="auto"/>
            <w:gridSpan w:val="2"/>
            <w:tcBorders>
              <w:top w:val="nil"/>
              <w:left w:val="nil"/>
              <w:bottom w:val="nil"/>
              <w:right w:val="nil"/>
            </w:tcBorders>
            <w:shd w:val="clear" w:color="auto" w:fill="F5F5F5"/>
            <w:tcMar>
              <w:top w:w="120" w:type="dxa"/>
              <w:left w:w="120" w:type="dxa"/>
              <w:bottom w:w="120" w:type="dxa"/>
              <w:right w:w="120" w:type="dxa"/>
            </w:tcMar>
            <w:vAlign w:val="center"/>
            <w:hideMark/>
          </w:tcPr>
          <w:p w14:paraId="6CD9B995" w14:textId="77777777" w:rsidR="009B175F" w:rsidRPr="00C062DF" w:rsidRDefault="009B175F" w:rsidP="000106C5">
            <w:pPr>
              <w:pBdr>
                <w:top w:val="single" w:sz="12" w:space="12" w:color="000000"/>
              </w:pBdr>
              <w:shd w:val="clear" w:color="auto" w:fill="FFFFFF"/>
              <w:spacing w:before="240" w:after="360" w:line="294" w:lineRule="atLeast"/>
              <w:rPr>
                <w:rFonts w:asciiTheme="majorHAnsi" w:hAnsiTheme="majorHAnsi" w:cs="Arial"/>
                <w:b/>
                <w:bCs/>
                <w:color w:val="000000"/>
                <w:sz w:val="23"/>
                <w:szCs w:val="23"/>
                <w:lang w:val="en-US"/>
              </w:rPr>
            </w:pPr>
            <w:r w:rsidRPr="00C062DF">
              <w:rPr>
                <w:rFonts w:asciiTheme="majorHAnsi" w:hAnsiTheme="majorHAnsi" w:cs="Arial"/>
                <w:b/>
                <w:bCs/>
                <w:color w:val="000000"/>
                <w:sz w:val="23"/>
                <w:szCs w:val="23"/>
                <w:lang w:val="en-US"/>
              </w:rPr>
              <w:t>The following rates for 2014-15 apply from 1 July 2014.</w:t>
            </w:r>
          </w:p>
        </w:tc>
      </w:tr>
      <w:tr w:rsidR="009B175F" w:rsidRPr="00C062DF" w14:paraId="73C967EB"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5F5F5"/>
            <w:tcMar>
              <w:top w:w="120" w:type="dxa"/>
              <w:left w:w="120" w:type="dxa"/>
              <w:bottom w:w="120" w:type="dxa"/>
              <w:right w:w="120" w:type="dxa"/>
            </w:tcMar>
            <w:hideMark/>
          </w:tcPr>
          <w:p w14:paraId="6C9BA57D" w14:textId="77777777" w:rsidR="009B175F" w:rsidRPr="00C062DF" w:rsidRDefault="009B175F" w:rsidP="000106C5">
            <w:pPr>
              <w:spacing w:line="384" w:lineRule="atLeast"/>
              <w:rPr>
                <w:rFonts w:asciiTheme="majorHAnsi" w:eastAsiaTheme="minorEastAsia" w:hAnsiTheme="majorHAnsi" w:cs="Arial"/>
                <w:b/>
                <w:bCs/>
                <w:color w:val="000000"/>
                <w:sz w:val="23"/>
                <w:szCs w:val="23"/>
                <w:lang w:val="en-US"/>
              </w:rPr>
            </w:pPr>
            <w:r w:rsidRPr="00C062DF">
              <w:rPr>
                <w:rFonts w:asciiTheme="majorHAnsi" w:eastAsiaTheme="minorEastAsia" w:hAnsiTheme="majorHAnsi" w:cs="Arial"/>
                <w:b/>
                <w:bCs/>
                <w:color w:val="000000"/>
                <w:sz w:val="23"/>
                <w:szCs w:val="23"/>
                <w:lang w:val="en-US"/>
              </w:rPr>
              <w:t>Taxable income</w:t>
            </w:r>
          </w:p>
        </w:tc>
        <w:tc>
          <w:tcPr>
            <w:tcW w:w="0" w:type="auto"/>
            <w:tcBorders>
              <w:top w:val="single" w:sz="6" w:space="0" w:color="DADADA"/>
              <w:left w:val="single" w:sz="6" w:space="0" w:color="DADADA"/>
              <w:bottom w:val="single" w:sz="6" w:space="0" w:color="DADADA"/>
              <w:right w:val="single" w:sz="6" w:space="0" w:color="DADADA"/>
            </w:tcBorders>
            <w:shd w:val="clear" w:color="auto" w:fill="F5F5F5"/>
            <w:tcMar>
              <w:top w:w="120" w:type="dxa"/>
              <w:left w:w="120" w:type="dxa"/>
              <w:bottom w:w="120" w:type="dxa"/>
              <w:right w:w="120" w:type="dxa"/>
            </w:tcMar>
            <w:hideMark/>
          </w:tcPr>
          <w:p w14:paraId="2A28A186" w14:textId="77777777" w:rsidR="009B175F" w:rsidRPr="00C062DF" w:rsidRDefault="009B175F" w:rsidP="000106C5">
            <w:pPr>
              <w:spacing w:line="384" w:lineRule="atLeast"/>
              <w:rPr>
                <w:rFonts w:asciiTheme="majorHAnsi" w:eastAsiaTheme="minorEastAsia" w:hAnsiTheme="majorHAnsi" w:cs="Arial"/>
                <w:b/>
                <w:bCs/>
                <w:color w:val="000000"/>
                <w:sz w:val="23"/>
                <w:szCs w:val="23"/>
                <w:lang w:val="en-US"/>
              </w:rPr>
            </w:pPr>
            <w:r w:rsidRPr="00C062DF">
              <w:rPr>
                <w:rFonts w:asciiTheme="majorHAnsi" w:eastAsiaTheme="minorEastAsia" w:hAnsiTheme="majorHAnsi" w:cs="Arial"/>
                <w:b/>
                <w:bCs/>
                <w:color w:val="000000"/>
                <w:sz w:val="23"/>
                <w:szCs w:val="23"/>
                <w:lang w:val="en-US"/>
              </w:rPr>
              <w:t>Tax on this income</w:t>
            </w:r>
          </w:p>
        </w:tc>
      </w:tr>
      <w:tr w:rsidR="009B175F" w:rsidRPr="00C062DF" w14:paraId="3171F335"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10A4A533"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0 – $18,200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17624EB3"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Nil</w:t>
            </w:r>
          </w:p>
        </w:tc>
      </w:tr>
      <w:tr w:rsidR="009B175F" w:rsidRPr="00C062DF" w14:paraId="73513F8E"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7B8C0B59"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$18,201 – $37,000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469C4008"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19c for each $1 over $18,200</w:t>
            </w:r>
          </w:p>
        </w:tc>
      </w:tr>
      <w:tr w:rsidR="009B175F" w:rsidRPr="00C062DF" w14:paraId="0BB48F63"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0F0023D3"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$37,001 – $80,000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136B053C"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$3,572 plus 32.5c for each $1 over $37,000</w:t>
            </w:r>
          </w:p>
        </w:tc>
      </w:tr>
      <w:tr w:rsidR="009B175F" w:rsidRPr="00C062DF" w14:paraId="7F574A73"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28ED9279"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$80,001 – $180,000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3D18E6B4"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$17,547 plus 37c for each $1 over $80,000</w:t>
            </w:r>
          </w:p>
        </w:tc>
      </w:tr>
      <w:tr w:rsidR="009B175F" w:rsidRPr="00C062DF" w14:paraId="13DFBBDB" w14:textId="77777777" w:rsidTr="000106C5">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52D00D6B"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$180,001 and over</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14:paraId="129FB497" w14:textId="77777777" w:rsidR="009B175F" w:rsidRPr="00C062DF" w:rsidRDefault="009B175F" w:rsidP="000106C5">
            <w:pPr>
              <w:spacing w:line="384" w:lineRule="atLeast"/>
              <w:rPr>
                <w:rFonts w:asciiTheme="majorHAnsi" w:eastAsiaTheme="minorEastAsia" w:hAnsiTheme="majorHAnsi" w:cs="Arial"/>
                <w:color w:val="000000"/>
                <w:sz w:val="23"/>
                <w:szCs w:val="23"/>
                <w:lang w:val="en-US"/>
              </w:rPr>
            </w:pPr>
            <w:r w:rsidRPr="00C062DF">
              <w:rPr>
                <w:rFonts w:asciiTheme="majorHAnsi" w:eastAsiaTheme="minorEastAsia" w:hAnsiTheme="majorHAnsi" w:cs="Arial"/>
                <w:color w:val="000000"/>
                <w:sz w:val="23"/>
                <w:szCs w:val="23"/>
                <w:lang w:val="en-US"/>
              </w:rPr>
              <w:t>$54,547 plus 45c for each $1 over $180,000</w:t>
            </w:r>
          </w:p>
        </w:tc>
      </w:tr>
    </w:tbl>
    <w:p w14:paraId="0936807A" w14:textId="77777777" w:rsidR="009B175F" w:rsidRPr="00C062DF" w:rsidRDefault="009B175F" w:rsidP="009B175F">
      <w:pPr>
        <w:rPr>
          <w:rFonts w:asciiTheme="majorHAnsi" w:hAnsiTheme="majorHAnsi"/>
          <w:sz w:val="23"/>
          <w:szCs w:val="23"/>
        </w:rPr>
      </w:pPr>
    </w:p>
    <w:p w14:paraId="0AEB797A" w14:textId="77777777" w:rsidR="009B175F" w:rsidRDefault="009B175F" w:rsidP="009B175F">
      <w:pPr>
        <w:shd w:val="clear" w:color="auto" w:fill="FFFFFF"/>
        <w:spacing w:line="384" w:lineRule="atLeast"/>
        <w:rPr>
          <w:rFonts w:asciiTheme="majorHAnsi" w:hAnsiTheme="majorHAnsi" w:cs="Arial"/>
          <w:color w:val="000000"/>
          <w:sz w:val="23"/>
          <w:szCs w:val="23"/>
          <w:lang w:val="en"/>
        </w:rPr>
      </w:pPr>
    </w:p>
    <w:p w14:paraId="069FF6CB" w14:textId="77777777" w:rsidR="009B175F" w:rsidRDefault="009B175F" w:rsidP="009B175F">
      <w:pPr>
        <w:shd w:val="clear" w:color="auto" w:fill="FFFFFF"/>
        <w:spacing w:line="384" w:lineRule="atLeast"/>
        <w:rPr>
          <w:rFonts w:asciiTheme="majorHAnsi" w:hAnsiTheme="majorHAnsi" w:cs="Arial"/>
          <w:color w:val="000000"/>
          <w:sz w:val="23"/>
          <w:szCs w:val="23"/>
          <w:lang w:val="en"/>
        </w:rPr>
      </w:pPr>
    </w:p>
    <w:p w14:paraId="41CB896F" w14:textId="77777777" w:rsidR="009B175F" w:rsidRDefault="009B175F" w:rsidP="009B175F">
      <w:pPr>
        <w:shd w:val="clear" w:color="auto" w:fill="FFFFFF"/>
        <w:spacing w:line="384" w:lineRule="atLeast"/>
        <w:rPr>
          <w:rFonts w:asciiTheme="majorHAnsi" w:hAnsiTheme="majorHAnsi" w:cs="Arial"/>
          <w:color w:val="000000"/>
          <w:sz w:val="23"/>
          <w:szCs w:val="23"/>
          <w:lang w:val="en"/>
        </w:rPr>
      </w:pPr>
    </w:p>
    <w:p w14:paraId="3864504D" w14:textId="77777777" w:rsidR="009B175F" w:rsidRPr="00C062DF" w:rsidRDefault="009B175F" w:rsidP="009B175F">
      <w:pPr>
        <w:shd w:val="clear" w:color="auto" w:fill="FFFFFF"/>
        <w:spacing w:line="384" w:lineRule="atLeast"/>
        <w:rPr>
          <w:rFonts w:asciiTheme="majorHAnsi" w:hAnsiTheme="majorHAnsi" w:cs="Arial"/>
          <w:color w:val="000000"/>
          <w:sz w:val="23"/>
          <w:szCs w:val="23"/>
          <w:lang w:val="en"/>
        </w:rPr>
      </w:pPr>
    </w:p>
    <w:p w14:paraId="7B695FCD"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Calculate the tax payable for the average worker in Australia on a total income of $60,000</w:t>
      </w:r>
    </w:p>
    <w:tbl>
      <w:tblPr>
        <w:tblStyle w:val="TableGrid"/>
        <w:tblW w:w="0" w:type="auto"/>
        <w:tblLook w:val="04A0" w:firstRow="1" w:lastRow="0" w:firstColumn="1" w:lastColumn="0" w:noHBand="0" w:noVBand="1"/>
      </w:tblPr>
      <w:tblGrid>
        <w:gridCol w:w="9350"/>
      </w:tblGrid>
      <w:tr w:rsidR="009B175F" w:rsidRPr="00C062DF" w14:paraId="7A44C5AF" w14:textId="77777777" w:rsidTr="000106C5">
        <w:tc>
          <w:tcPr>
            <w:tcW w:w="9350" w:type="dxa"/>
          </w:tcPr>
          <w:p w14:paraId="148D46C4" w14:textId="77777777" w:rsidR="009B175F" w:rsidRPr="00C062DF" w:rsidRDefault="009B175F" w:rsidP="000106C5">
            <w:pPr>
              <w:rPr>
                <w:rFonts w:asciiTheme="majorHAnsi" w:hAnsiTheme="majorHAnsi"/>
                <w:sz w:val="23"/>
                <w:szCs w:val="23"/>
              </w:rPr>
            </w:pPr>
          </w:p>
          <w:p w14:paraId="0AE09A75" w14:textId="77777777" w:rsidR="009B175F" w:rsidRPr="00C062DF" w:rsidRDefault="009B175F" w:rsidP="000106C5">
            <w:pPr>
              <w:rPr>
                <w:rFonts w:asciiTheme="majorHAnsi" w:hAnsiTheme="majorHAnsi"/>
                <w:sz w:val="23"/>
                <w:szCs w:val="23"/>
              </w:rPr>
            </w:pPr>
          </w:p>
          <w:p w14:paraId="65923865" w14:textId="77777777" w:rsidR="009B175F" w:rsidRPr="00C062DF" w:rsidRDefault="009B175F" w:rsidP="000106C5">
            <w:pPr>
              <w:rPr>
                <w:rFonts w:asciiTheme="majorHAnsi" w:hAnsiTheme="majorHAnsi"/>
                <w:sz w:val="23"/>
                <w:szCs w:val="23"/>
              </w:rPr>
            </w:pPr>
          </w:p>
          <w:p w14:paraId="358A55E1" w14:textId="77777777" w:rsidR="009B175F" w:rsidRPr="00C062DF" w:rsidRDefault="009B175F" w:rsidP="000106C5">
            <w:pPr>
              <w:rPr>
                <w:rFonts w:asciiTheme="majorHAnsi" w:hAnsiTheme="majorHAnsi"/>
                <w:sz w:val="23"/>
                <w:szCs w:val="23"/>
              </w:rPr>
            </w:pPr>
          </w:p>
          <w:p w14:paraId="170D74C1" w14:textId="77777777" w:rsidR="009B175F" w:rsidRPr="00C062DF" w:rsidRDefault="009B175F" w:rsidP="000106C5">
            <w:pPr>
              <w:rPr>
                <w:rFonts w:asciiTheme="majorHAnsi" w:hAnsiTheme="majorHAnsi"/>
                <w:sz w:val="23"/>
                <w:szCs w:val="23"/>
              </w:rPr>
            </w:pPr>
          </w:p>
        </w:tc>
      </w:tr>
    </w:tbl>
    <w:p w14:paraId="3B60C5E8"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 xml:space="preserve">Approximately 1% of the </w:t>
      </w:r>
      <w:proofErr w:type="spellStart"/>
      <w:r w:rsidRPr="00C062DF">
        <w:rPr>
          <w:rFonts w:asciiTheme="majorHAnsi" w:hAnsiTheme="majorHAnsi"/>
          <w:sz w:val="23"/>
          <w:szCs w:val="23"/>
        </w:rPr>
        <w:t>labourforce</w:t>
      </w:r>
      <w:proofErr w:type="spellEnd"/>
      <w:r w:rsidRPr="00C062DF">
        <w:rPr>
          <w:rFonts w:asciiTheme="majorHAnsi" w:hAnsiTheme="majorHAnsi"/>
          <w:sz w:val="23"/>
          <w:szCs w:val="23"/>
        </w:rPr>
        <w:t xml:space="preserve"> earn taxable income over $100,000. Calculate the tax payable on $100,000</w:t>
      </w:r>
    </w:p>
    <w:tbl>
      <w:tblPr>
        <w:tblStyle w:val="TableGrid"/>
        <w:tblW w:w="0" w:type="auto"/>
        <w:tblLook w:val="04A0" w:firstRow="1" w:lastRow="0" w:firstColumn="1" w:lastColumn="0" w:noHBand="0" w:noVBand="1"/>
      </w:tblPr>
      <w:tblGrid>
        <w:gridCol w:w="9350"/>
      </w:tblGrid>
      <w:tr w:rsidR="009B175F" w:rsidRPr="00C062DF" w14:paraId="5AF34173" w14:textId="77777777" w:rsidTr="000106C5">
        <w:tc>
          <w:tcPr>
            <w:tcW w:w="9350" w:type="dxa"/>
          </w:tcPr>
          <w:p w14:paraId="0A952E86" w14:textId="77777777" w:rsidR="009B175F" w:rsidRPr="00C062DF" w:rsidRDefault="009B175F" w:rsidP="000106C5">
            <w:pPr>
              <w:rPr>
                <w:rFonts w:asciiTheme="majorHAnsi" w:hAnsiTheme="majorHAnsi"/>
                <w:sz w:val="23"/>
                <w:szCs w:val="23"/>
              </w:rPr>
            </w:pPr>
          </w:p>
          <w:p w14:paraId="18268AF9" w14:textId="77777777" w:rsidR="009B175F" w:rsidRPr="00C062DF" w:rsidRDefault="009B175F" w:rsidP="000106C5">
            <w:pPr>
              <w:rPr>
                <w:rFonts w:asciiTheme="majorHAnsi" w:hAnsiTheme="majorHAnsi"/>
                <w:sz w:val="23"/>
                <w:szCs w:val="23"/>
              </w:rPr>
            </w:pPr>
          </w:p>
          <w:p w14:paraId="19AE2017" w14:textId="77777777" w:rsidR="009B175F" w:rsidRPr="00C062DF" w:rsidRDefault="009B175F" w:rsidP="000106C5">
            <w:pPr>
              <w:rPr>
                <w:rFonts w:asciiTheme="majorHAnsi" w:hAnsiTheme="majorHAnsi"/>
                <w:sz w:val="23"/>
                <w:szCs w:val="23"/>
              </w:rPr>
            </w:pPr>
          </w:p>
          <w:p w14:paraId="4811DD95" w14:textId="77777777" w:rsidR="009B175F" w:rsidRPr="00C062DF" w:rsidRDefault="009B175F" w:rsidP="000106C5">
            <w:pPr>
              <w:rPr>
                <w:rFonts w:asciiTheme="majorHAnsi" w:hAnsiTheme="majorHAnsi"/>
                <w:sz w:val="23"/>
                <w:szCs w:val="23"/>
              </w:rPr>
            </w:pPr>
          </w:p>
          <w:p w14:paraId="706E850D" w14:textId="77777777" w:rsidR="009B175F" w:rsidRPr="00C062DF" w:rsidRDefault="009B175F" w:rsidP="000106C5">
            <w:pPr>
              <w:rPr>
                <w:rFonts w:asciiTheme="majorHAnsi" w:hAnsiTheme="majorHAnsi"/>
                <w:sz w:val="23"/>
                <w:szCs w:val="23"/>
              </w:rPr>
            </w:pPr>
          </w:p>
        </w:tc>
      </w:tr>
    </w:tbl>
    <w:p w14:paraId="4122D130"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Calculate the total tax payable for individuals earning $200,000</w:t>
      </w:r>
    </w:p>
    <w:tbl>
      <w:tblPr>
        <w:tblStyle w:val="TableGrid"/>
        <w:tblW w:w="0" w:type="auto"/>
        <w:tblLook w:val="04A0" w:firstRow="1" w:lastRow="0" w:firstColumn="1" w:lastColumn="0" w:noHBand="0" w:noVBand="1"/>
      </w:tblPr>
      <w:tblGrid>
        <w:gridCol w:w="9350"/>
      </w:tblGrid>
      <w:tr w:rsidR="009B175F" w:rsidRPr="00C062DF" w14:paraId="19CB68E6" w14:textId="77777777" w:rsidTr="000106C5">
        <w:tc>
          <w:tcPr>
            <w:tcW w:w="9350" w:type="dxa"/>
          </w:tcPr>
          <w:p w14:paraId="6FBFF44E" w14:textId="77777777" w:rsidR="009B175F" w:rsidRPr="00C062DF" w:rsidRDefault="009B175F" w:rsidP="000106C5">
            <w:pPr>
              <w:rPr>
                <w:rFonts w:asciiTheme="majorHAnsi" w:hAnsiTheme="majorHAnsi"/>
                <w:sz w:val="23"/>
                <w:szCs w:val="23"/>
              </w:rPr>
            </w:pPr>
          </w:p>
          <w:p w14:paraId="320C3452" w14:textId="77777777" w:rsidR="009B175F" w:rsidRPr="00C062DF" w:rsidRDefault="009B175F" w:rsidP="000106C5">
            <w:pPr>
              <w:rPr>
                <w:rFonts w:asciiTheme="majorHAnsi" w:hAnsiTheme="majorHAnsi"/>
                <w:sz w:val="23"/>
                <w:szCs w:val="23"/>
              </w:rPr>
            </w:pPr>
          </w:p>
          <w:p w14:paraId="193FFB7E" w14:textId="77777777" w:rsidR="009B175F" w:rsidRPr="00C062DF" w:rsidRDefault="009B175F" w:rsidP="000106C5">
            <w:pPr>
              <w:rPr>
                <w:rFonts w:asciiTheme="majorHAnsi" w:hAnsiTheme="majorHAnsi"/>
                <w:sz w:val="23"/>
                <w:szCs w:val="23"/>
              </w:rPr>
            </w:pPr>
          </w:p>
          <w:p w14:paraId="469FD21C" w14:textId="77777777" w:rsidR="009B175F" w:rsidRPr="00C062DF" w:rsidRDefault="009B175F" w:rsidP="000106C5">
            <w:pPr>
              <w:rPr>
                <w:rFonts w:asciiTheme="majorHAnsi" w:hAnsiTheme="majorHAnsi"/>
                <w:sz w:val="23"/>
                <w:szCs w:val="23"/>
              </w:rPr>
            </w:pPr>
          </w:p>
          <w:p w14:paraId="7C4C64FE" w14:textId="77777777" w:rsidR="009B175F" w:rsidRPr="00C062DF" w:rsidRDefault="009B175F" w:rsidP="000106C5">
            <w:pPr>
              <w:rPr>
                <w:rFonts w:asciiTheme="majorHAnsi" w:hAnsiTheme="majorHAnsi"/>
                <w:sz w:val="23"/>
                <w:szCs w:val="23"/>
              </w:rPr>
            </w:pPr>
          </w:p>
        </w:tc>
      </w:tr>
    </w:tbl>
    <w:p w14:paraId="2B840683"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Now plot this information on a graph</w:t>
      </w:r>
    </w:p>
    <w:tbl>
      <w:tblPr>
        <w:tblStyle w:val="TableGrid"/>
        <w:tblW w:w="0" w:type="auto"/>
        <w:tblLook w:val="04A0" w:firstRow="1" w:lastRow="0" w:firstColumn="1" w:lastColumn="0" w:noHBand="0" w:noVBand="1"/>
      </w:tblPr>
      <w:tblGrid>
        <w:gridCol w:w="9350"/>
      </w:tblGrid>
      <w:tr w:rsidR="009B175F" w:rsidRPr="00C062DF" w14:paraId="2D169327" w14:textId="77777777" w:rsidTr="000106C5">
        <w:tc>
          <w:tcPr>
            <w:tcW w:w="9350" w:type="dxa"/>
          </w:tcPr>
          <w:p w14:paraId="02FAA9F5" w14:textId="77777777" w:rsidR="009B175F" w:rsidRPr="00C062DF" w:rsidRDefault="009B175F" w:rsidP="000106C5">
            <w:pPr>
              <w:rPr>
                <w:rFonts w:asciiTheme="majorHAnsi" w:hAnsiTheme="majorHAnsi"/>
                <w:sz w:val="23"/>
                <w:szCs w:val="23"/>
              </w:rPr>
            </w:pPr>
            <w:r w:rsidRPr="00C062DF">
              <w:rPr>
                <w:rFonts w:asciiTheme="majorHAnsi" w:hAnsiTheme="majorHAnsi"/>
                <w:noProof/>
                <w:sz w:val="23"/>
                <w:szCs w:val="23"/>
                <w:lang w:val="en-US" w:eastAsia="zh-CN"/>
              </w:rPr>
              <mc:AlternateContent>
                <mc:Choice Requires="wps">
                  <w:drawing>
                    <wp:anchor distT="0" distB="0" distL="114300" distR="114300" simplePos="0" relativeHeight="251659264" behindDoc="0" locked="0" layoutInCell="1" allowOverlap="1" wp14:anchorId="60FD3D2F" wp14:editId="6E211999">
                      <wp:simplePos x="0" y="0"/>
                      <wp:positionH relativeFrom="column">
                        <wp:posOffset>852170</wp:posOffset>
                      </wp:positionH>
                      <wp:positionV relativeFrom="paragraph">
                        <wp:posOffset>81914</wp:posOffset>
                      </wp:positionV>
                      <wp:extent cx="0" cy="21812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0" cy="218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1pt,6.45pt" to="67.1pt,17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" strokecolor="#4579b8 [3044]"/>
                  </w:pict>
                </mc:Fallback>
              </mc:AlternateContent>
            </w:r>
            <w:r w:rsidRPr="00C062DF">
              <w:rPr>
                <w:rFonts w:asciiTheme="majorHAnsi" w:hAnsiTheme="majorHAnsi"/>
                <w:sz w:val="23"/>
                <w:szCs w:val="23"/>
              </w:rPr>
              <w:t>Tax payable</w:t>
            </w:r>
          </w:p>
          <w:p w14:paraId="6556D1BA" w14:textId="77777777" w:rsidR="009B175F" w:rsidRPr="00C062DF" w:rsidRDefault="009B175F" w:rsidP="000106C5">
            <w:pPr>
              <w:rPr>
                <w:rFonts w:asciiTheme="majorHAnsi" w:hAnsiTheme="majorHAnsi"/>
                <w:sz w:val="23"/>
                <w:szCs w:val="23"/>
              </w:rPr>
            </w:pPr>
          </w:p>
          <w:p w14:paraId="4EB8AF7A" w14:textId="77777777" w:rsidR="009B175F" w:rsidRPr="00C062DF" w:rsidRDefault="009B175F" w:rsidP="000106C5">
            <w:pPr>
              <w:rPr>
                <w:rFonts w:asciiTheme="majorHAnsi" w:hAnsiTheme="majorHAnsi"/>
                <w:sz w:val="23"/>
                <w:szCs w:val="23"/>
              </w:rPr>
            </w:pPr>
          </w:p>
          <w:p w14:paraId="1E30C32C" w14:textId="77777777" w:rsidR="009B175F" w:rsidRPr="00C062DF" w:rsidRDefault="009B175F" w:rsidP="000106C5">
            <w:pPr>
              <w:rPr>
                <w:rFonts w:asciiTheme="majorHAnsi" w:hAnsiTheme="majorHAnsi"/>
                <w:sz w:val="23"/>
                <w:szCs w:val="23"/>
              </w:rPr>
            </w:pPr>
          </w:p>
          <w:p w14:paraId="4FBC3F62" w14:textId="77777777" w:rsidR="009B175F" w:rsidRPr="00C062DF" w:rsidRDefault="009B175F" w:rsidP="000106C5">
            <w:pPr>
              <w:rPr>
                <w:rFonts w:asciiTheme="majorHAnsi" w:hAnsiTheme="majorHAnsi"/>
                <w:sz w:val="23"/>
                <w:szCs w:val="23"/>
              </w:rPr>
            </w:pPr>
          </w:p>
          <w:p w14:paraId="03D868A0" w14:textId="77777777" w:rsidR="009B175F" w:rsidRPr="00C062DF" w:rsidRDefault="009B175F" w:rsidP="000106C5">
            <w:pPr>
              <w:rPr>
                <w:rFonts w:asciiTheme="majorHAnsi" w:hAnsiTheme="majorHAnsi"/>
                <w:sz w:val="23"/>
                <w:szCs w:val="23"/>
              </w:rPr>
            </w:pPr>
          </w:p>
          <w:p w14:paraId="20326352" w14:textId="77777777" w:rsidR="009B175F" w:rsidRPr="00C062DF" w:rsidRDefault="009B175F" w:rsidP="000106C5">
            <w:pPr>
              <w:rPr>
                <w:rFonts w:asciiTheme="majorHAnsi" w:hAnsiTheme="majorHAnsi"/>
                <w:sz w:val="23"/>
                <w:szCs w:val="23"/>
              </w:rPr>
            </w:pPr>
          </w:p>
          <w:p w14:paraId="4819062C" w14:textId="77777777" w:rsidR="009B175F" w:rsidRPr="00C062DF" w:rsidRDefault="009B175F" w:rsidP="000106C5">
            <w:pPr>
              <w:rPr>
                <w:rFonts w:asciiTheme="majorHAnsi" w:hAnsiTheme="majorHAnsi"/>
                <w:sz w:val="23"/>
                <w:szCs w:val="23"/>
              </w:rPr>
            </w:pPr>
          </w:p>
          <w:p w14:paraId="030EA778" w14:textId="77777777" w:rsidR="009B175F" w:rsidRPr="00C062DF" w:rsidRDefault="009B175F" w:rsidP="000106C5">
            <w:pPr>
              <w:rPr>
                <w:rFonts w:asciiTheme="majorHAnsi" w:hAnsiTheme="majorHAnsi"/>
                <w:sz w:val="23"/>
                <w:szCs w:val="23"/>
              </w:rPr>
            </w:pPr>
          </w:p>
          <w:p w14:paraId="643B6622" w14:textId="77777777" w:rsidR="009B175F" w:rsidRPr="00C062DF" w:rsidRDefault="009B175F" w:rsidP="000106C5">
            <w:pPr>
              <w:rPr>
                <w:rFonts w:asciiTheme="majorHAnsi" w:hAnsiTheme="majorHAnsi"/>
                <w:sz w:val="23"/>
                <w:szCs w:val="23"/>
              </w:rPr>
            </w:pPr>
          </w:p>
          <w:p w14:paraId="55CA0164" w14:textId="77777777" w:rsidR="009B175F" w:rsidRPr="00C062DF" w:rsidRDefault="009B175F" w:rsidP="000106C5">
            <w:pPr>
              <w:rPr>
                <w:rFonts w:asciiTheme="majorHAnsi" w:hAnsiTheme="majorHAnsi"/>
                <w:sz w:val="23"/>
                <w:szCs w:val="23"/>
              </w:rPr>
            </w:pPr>
          </w:p>
          <w:p w14:paraId="41A43E68" w14:textId="77777777" w:rsidR="009B175F" w:rsidRPr="00C062DF" w:rsidRDefault="009B175F" w:rsidP="000106C5">
            <w:pPr>
              <w:rPr>
                <w:rFonts w:asciiTheme="majorHAnsi" w:hAnsiTheme="majorHAnsi"/>
                <w:sz w:val="23"/>
                <w:szCs w:val="23"/>
              </w:rPr>
            </w:pPr>
          </w:p>
          <w:p w14:paraId="54FAF6E5" w14:textId="77777777" w:rsidR="009B175F" w:rsidRPr="00C062DF" w:rsidRDefault="009B175F" w:rsidP="000106C5">
            <w:pPr>
              <w:rPr>
                <w:rFonts w:asciiTheme="majorHAnsi" w:hAnsiTheme="majorHAnsi"/>
                <w:sz w:val="23"/>
                <w:szCs w:val="23"/>
              </w:rPr>
            </w:pPr>
            <w:r w:rsidRPr="00C062DF">
              <w:rPr>
                <w:rFonts w:asciiTheme="majorHAnsi" w:hAnsiTheme="majorHAnsi"/>
                <w:noProof/>
                <w:sz w:val="23"/>
                <w:szCs w:val="23"/>
                <w:lang w:val="en-US" w:eastAsia="zh-CN"/>
              </w:rPr>
              <mc:AlternateContent>
                <mc:Choice Requires="wps">
                  <w:drawing>
                    <wp:anchor distT="0" distB="0" distL="114300" distR="114300" simplePos="0" relativeHeight="251660288" behindDoc="0" locked="0" layoutInCell="1" allowOverlap="1" wp14:anchorId="06E00782" wp14:editId="5B8CC2B1">
                      <wp:simplePos x="0" y="0"/>
                      <wp:positionH relativeFrom="column">
                        <wp:posOffset>861060</wp:posOffset>
                      </wp:positionH>
                      <wp:positionV relativeFrom="paragraph">
                        <wp:posOffset>54610</wp:posOffset>
                      </wp:positionV>
                      <wp:extent cx="41624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416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8pt,4.3pt" to="395.55pt,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" strokecolor="#4579b8 [3044]"/>
                  </w:pict>
                </mc:Fallback>
              </mc:AlternateContent>
            </w:r>
            <w:r w:rsidRPr="00C062DF">
              <w:rPr>
                <w:rFonts w:asciiTheme="majorHAnsi" w:hAnsiTheme="majorHAnsi"/>
                <w:sz w:val="23"/>
                <w:szCs w:val="23"/>
              </w:rPr>
              <w:t>income</w:t>
            </w:r>
          </w:p>
          <w:p w14:paraId="3ADE843C"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levels              0                               60,000                100,000                200,000</w:t>
            </w:r>
          </w:p>
          <w:p w14:paraId="0583D1DC" w14:textId="77777777" w:rsidR="009B175F" w:rsidRPr="00C062DF" w:rsidRDefault="009B175F" w:rsidP="000106C5">
            <w:pPr>
              <w:rPr>
                <w:rFonts w:asciiTheme="majorHAnsi" w:hAnsiTheme="majorHAnsi"/>
                <w:sz w:val="23"/>
                <w:szCs w:val="23"/>
              </w:rPr>
            </w:pPr>
          </w:p>
        </w:tc>
      </w:tr>
    </w:tbl>
    <w:p w14:paraId="56181BC7" w14:textId="77777777" w:rsidR="009B175F" w:rsidRPr="00C062DF" w:rsidRDefault="009B175F" w:rsidP="009B175F">
      <w:pPr>
        <w:rPr>
          <w:rFonts w:asciiTheme="majorHAnsi" w:hAnsiTheme="majorHAnsi"/>
          <w:sz w:val="23"/>
          <w:szCs w:val="23"/>
        </w:rPr>
      </w:pPr>
    </w:p>
    <w:p w14:paraId="75EE8E9C"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What do you notice?</w:t>
      </w:r>
    </w:p>
    <w:tbl>
      <w:tblPr>
        <w:tblStyle w:val="TableGrid"/>
        <w:tblW w:w="0" w:type="auto"/>
        <w:tblLook w:val="04A0" w:firstRow="1" w:lastRow="0" w:firstColumn="1" w:lastColumn="0" w:noHBand="0" w:noVBand="1"/>
      </w:tblPr>
      <w:tblGrid>
        <w:gridCol w:w="10031"/>
      </w:tblGrid>
      <w:tr w:rsidR="009B175F" w:rsidRPr="00C062DF" w14:paraId="06DCE04C" w14:textId="77777777" w:rsidTr="000106C5">
        <w:tc>
          <w:tcPr>
            <w:tcW w:w="10031" w:type="dxa"/>
          </w:tcPr>
          <w:p w14:paraId="5BE1F766" w14:textId="77777777" w:rsidR="009B175F" w:rsidRPr="00C062DF" w:rsidRDefault="009B175F" w:rsidP="000106C5">
            <w:pPr>
              <w:rPr>
                <w:rFonts w:asciiTheme="majorHAnsi" w:hAnsiTheme="majorHAnsi"/>
                <w:sz w:val="23"/>
                <w:szCs w:val="23"/>
              </w:rPr>
            </w:pPr>
          </w:p>
        </w:tc>
      </w:tr>
      <w:tr w:rsidR="009B175F" w:rsidRPr="00C062DF" w14:paraId="18B9132E" w14:textId="77777777" w:rsidTr="000106C5">
        <w:tc>
          <w:tcPr>
            <w:tcW w:w="10031" w:type="dxa"/>
          </w:tcPr>
          <w:p w14:paraId="629567B9" w14:textId="77777777" w:rsidR="009B175F" w:rsidRPr="00C062DF" w:rsidRDefault="009B175F" w:rsidP="000106C5">
            <w:pPr>
              <w:rPr>
                <w:rFonts w:asciiTheme="majorHAnsi" w:hAnsiTheme="majorHAnsi"/>
                <w:sz w:val="23"/>
                <w:szCs w:val="23"/>
              </w:rPr>
            </w:pPr>
          </w:p>
        </w:tc>
      </w:tr>
      <w:tr w:rsidR="009B175F" w:rsidRPr="00C062DF" w14:paraId="13278577" w14:textId="77777777" w:rsidTr="000106C5">
        <w:tc>
          <w:tcPr>
            <w:tcW w:w="10031" w:type="dxa"/>
          </w:tcPr>
          <w:p w14:paraId="0F217F91" w14:textId="77777777" w:rsidR="009B175F" w:rsidRPr="00C062DF" w:rsidRDefault="009B175F" w:rsidP="000106C5">
            <w:pPr>
              <w:rPr>
                <w:rFonts w:asciiTheme="majorHAnsi" w:hAnsiTheme="majorHAnsi"/>
                <w:sz w:val="23"/>
                <w:szCs w:val="23"/>
              </w:rPr>
            </w:pPr>
          </w:p>
        </w:tc>
      </w:tr>
      <w:tr w:rsidR="009B175F" w:rsidRPr="00C062DF" w14:paraId="723FC88C" w14:textId="77777777" w:rsidTr="000106C5">
        <w:tc>
          <w:tcPr>
            <w:tcW w:w="10031" w:type="dxa"/>
          </w:tcPr>
          <w:p w14:paraId="6E37EB03" w14:textId="77777777" w:rsidR="009B175F" w:rsidRPr="00C062DF" w:rsidRDefault="009B175F" w:rsidP="000106C5">
            <w:pPr>
              <w:rPr>
                <w:rFonts w:asciiTheme="majorHAnsi" w:hAnsiTheme="majorHAnsi"/>
                <w:sz w:val="23"/>
                <w:szCs w:val="23"/>
              </w:rPr>
            </w:pPr>
          </w:p>
        </w:tc>
      </w:tr>
    </w:tbl>
    <w:p w14:paraId="13FDA9CF" w14:textId="77777777" w:rsidR="009B175F" w:rsidRDefault="009B175F" w:rsidP="009B175F">
      <w:pPr>
        <w:rPr>
          <w:rFonts w:asciiTheme="majorHAnsi" w:hAnsiTheme="majorHAnsi"/>
          <w:sz w:val="23"/>
          <w:szCs w:val="23"/>
        </w:rPr>
      </w:pPr>
    </w:p>
    <w:p w14:paraId="056822ED" w14:textId="77777777" w:rsidR="009B175F" w:rsidRDefault="009B175F" w:rsidP="009B175F">
      <w:pPr>
        <w:rPr>
          <w:rFonts w:asciiTheme="majorHAnsi" w:hAnsiTheme="majorHAnsi"/>
          <w:sz w:val="23"/>
          <w:szCs w:val="23"/>
        </w:rPr>
      </w:pPr>
    </w:p>
    <w:p w14:paraId="07107E78" w14:textId="77777777" w:rsidR="009B175F" w:rsidRDefault="009B175F" w:rsidP="009B175F">
      <w:pPr>
        <w:rPr>
          <w:rFonts w:asciiTheme="majorHAnsi" w:hAnsiTheme="majorHAnsi"/>
          <w:sz w:val="23"/>
          <w:szCs w:val="23"/>
        </w:rPr>
      </w:pPr>
    </w:p>
    <w:p w14:paraId="1ED0870E" w14:textId="77777777" w:rsidR="009B175F" w:rsidRDefault="009B175F" w:rsidP="009B175F">
      <w:pPr>
        <w:rPr>
          <w:rFonts w:asciiTheme="majorHAnsi" w:hAnsiTheme="majorHAnsi"/>
          <w:sz w:val="23"/>
          <w:szCs w:val="23"/>
        </w:rPr>
      </w:pPr>
    </w:p>
    <w:p w14:paraId="40D9E62C" w14:textId="77777777" w:rsidR="009B175F" w:rsidRDefault="009B175F" w:rsidP="009B175F">
      <w:pPr>
        <w:rPr>
          <w:rFonts w:asciiTheme="majorHAnsi" w:hAnsiTheme="majorHAnsi"/>
          <w:sz w:val="23"/>
          <w:szCs w:val="23"/>
        </w:rPr>
      </w:pPr>
    </w:p>
    <w:p w14:paraId="026007C5" w14:textId="77777777" w:rsidR="009B175F" w:rsidRDefault="009B175F" w:rsidP="009B175F">
      <w:pPr>
        <w:rPr>
          <w:rFonts w:asciiTheme="majorHAnsi" w:hAnsiTheme="majorHAnsi"/>
          <w:sz w:val="23"/>
          <w:szCs w:val="23"/>
        </w:rPr>
      </w:pPr>
    </w:p>
    <w:p w14:paraId="3916C59E" w14:textId="77777777" w:rsidR="009B175F" w:rsidRPr="00C062DF" w:rsidRDefault="009B175F" w:rsidP="009B175F">
      <w:pPr>
        <w:rPr>
          <w:rFonts w:asciiTheme="majorHAnsi" w:hAnsiTheme="majorHAnsi"/>
          <w:sz w:val="23"/>
          <w:szCs w:val="23"/>
        </w:rPr>
      </w:pPr>
    </w:p>
    <w:p w14:paraId="39A808F5"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Complete the table below</w:t>
      </w:r>
    </w:p>
    <w:tbl>
      <w:tblPr>
        <w:tblStyle w:val="TableGrid"/>
        <w:tblW w:w="0" w:type="auto"/>
        <w:tblLook w:val="04A0" w:firstRow="1" w:lastRow="0" w:firstColumn="1" w:lastColumn="0" w:noHBand="0" w:noVBand="1"/>
      </w:tblPr>
      <w:tblGrid>
        <w:gridCol w:w="3116"/>
        <w:gridCol w:w="3117"/>
        <w:gridCol w:w="3798"/>
      </w:tblGrid>
      <w:tr w:rsidR="009B175F" w:rsidRPr="00C062DF" w14:paraId="5EC93279" w14:textId="77777777" w:rsidTr="000106C5">
        <w:tc>
          <w:tcPr>
            <w:tcW w:w="3116" w:type="dxa"/>
          </w:tcPr>
          <w:p w14:paraId="7E6C5F37"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Income level</w:t>
            </w:r>
          </w:p>
        </w:tc>
        <w:tc>
          <w:tcPr>
            <w:tcW w:w="3117" w:type="dxa"/>
          </w:tcPr>
          <w:p w14:paraId="1E8DB45F"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Total tax payable</w:t>
            </w:r>
          </w:p>
        </w:tc>
        <w:tc>
          <w:tcPr>
            <w:tcW w:w="3798" w:type="dxa"/>
          </w:tcPr>
          <w:p w14:paraId="3D4D6FDC"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Average tax rate</w:t>
            </w:r>
          </w:p>
        </w:tc>
      </w:tr>
      <w:tr w:rsidR="009B175F" w:rsidRPr="00C062DF" w14:paraId="6F2FBB6C" w14:textId="77777777" w:rsidTr="000106C5">
        <w:tc>
          <w:tcPr>
            <w:tcW w:w="3116" w:type="dxa"/>
          </w:tcPr>
          <w:p w14:paraId="67A226D8" w14:textId="77777777" w:rsidR="009B175F" w:rsidRPr="00C062DF" w:rsidRDefault="009B175F" w:rsidP="000106C5">
            <w:pPr>
              <w:rPr>
                <w:rFonts w:asciiTheme="majorHAnsi" w:hAnsiTheme="majorHAnsi"/>
                <w:sz w:val="23"/>
                <w:szCs w:val="23"/>
              </w:rPr>
            </w:pPr>
          </w:p>
        </w:tc>
        <w:tc>
          <w:tcPr>
            <w:tcW w:w="3117" w:type="dxa"/>
          </w:tcPr>
          <w:p w14:paraId="52B912F8" w14:textId="77777777" w:rsidR="009B175F" w:rsidRPr="00C062DF" w:rsidRDefault="009B175F" w:rsidP="000106C5">
            <w:pPr>
              <w:rPr>
                <w:rFonts w:asciiTheme="majorHAnsi" w:hAnsiTheme="majorHAnsi"/>
                <w:sz w:val="23"/>
                <w:szCs w:val="23"/>
              </w:rPr>
            </w:pPr>
          </w:p>
        </w:tc>
        <w:tc>
          <w:tcPr>
            <w:tcW w:w="3798" w:type="dxa"/>
          </w:tcPr>
          <w:p w14:paraId="2119A084" w14:textId="77777777" w:rsidR="009B175F" w:rsidRPr="00C062DF" w:rsidRDefault="009B175F" w:rsidP="000106C5">
            <w:pPr>
              <w:rPr>
                <w:rFonts w:asciiTheme="majorHAnsi" w:hAnsiTheme="majorHAnsi"/>
                <w:sz w:val="23"/>
                <w:szCs w:val="23"/>
              </w:rPr>
            </w:pPr>
          </w:p>
        </w:tc>
      </w:tr>
      <w:tr w:rsidR="009B175F" w:rsidRPr="00C062DF" w14:paraId="7F0919F3" w14:textId="77777777" w:rsidTr="000106C5">
        <w:tc>
          <w:tcPr>
            <w:tcW w:w="3116" w:type="dxa"/>
          </w:tcPr>
          <w:p w14:paraId="1536056A" w14:textId="77777777" w:rsidR="009B175F" w:rsidRPr="00C062DF" w:rsidRDefault="009B175F" w:rsidP="000106C5">
            <w:pPr>
              <w:rPr>
                <w:rFonts w:asciiTheme="majorHAnsi" w:hAnsiTheme="majorHAnsi"/>
                <w:sz w:val="23"/>
                <w:szCs w:val="23"/>
              </w:rPr>
            </w:pPr>
          </w:p>
        </w:tc>
        <w:tc>
          <w:tcPr>
            <w:tcW w:w="3117" w:type="dxa"/>
          </w:tcPr>
          <w:p w14:paraId="547A6BA1" w14:textId="77777777" w:rsidR="009B175F" w:rsidRPr="00C062DF" w:rsidRDefault="009B175F" w:rsidP="000106C5">
            <w:pPr>
              <w:rPr>
                <w:rFonts w:asciiTheme="majorHAnsi" w:hAnsiTheme="majorHAnsi"/>
                <w:sz w:val="23"/>
                <w:szCs w:val="23"/>
              </w:rPr>
            </w:pPr>
          </w:p>
        </w:tc>
        <w:tc>
          <w:tcPr>
            <w:tcW w:w="3798" w:type="dxa"/>
          </w:tcPr>
          <w:p w14:paraId="777FDB33" w14:textId="77777777" w:rsidR="009B175F" w:rsidRPr="00C062DF" w:rsidRDefault="009B175F" w:rsidP="000106C5">
            <w:pPr>
              <w:rPr>
                <w:rFonts w:asciiTheme="majorHAnsi" w:hAnsiTheme="majorHAnsi"/>
                <w:sz w:val="23"/>
                <w:szCs w:val="23"/>
              </w:rPr>
            </w:pPr>
          </w:p>
        </w:tc>
      </w:tr>
      <w:tr w:rsidR="009B175F" w:rsidRPr="00C062DF" w14:paraId="70F91AAC" w14:textId="77777777" w:rsidTr="000106C5">
        <w:tc>
          <w:tcPr>
            <w:tcW w:w="3116" w:type="dxa"/>
          </w:tcPr>
          <w:p w14:paraId="1B358B2C" w14:textId="77777777" w:rsidR="009B175F" w:rsidRPr="00C062DF" w:rsidRDefault="009B175F" w:rsidP="000106C5">
            <w:pPr>
              <w:rPr>
                <w:rFonts w:asciiTheme="majorHAnsi" w:hAnsiTheme="majorHAnsi"/>
                <w:sz w:val="23"/>
                <w:szCs w:val="23"/>
              </w:rPr>
            </w:pPr>
          </w:p>
        </w:tc>
        <w:tc>
          <w:tcPr>
            <w:tcW w:w="3117" w:type="dxa"/>
          </w:tcPr>
          <w:p w14:paraId="7028CF41" w14:textId="77777777" w:rsidR="009B175F" w:rsidRPr="00C062DF" w:rsidRDefault="009B175F" w:rsidP="000106C5">
            <w:pPr>
              <w:rPr>
                <w:rFonts w:asciiTheme="majorHAnsi" w:hAnsiTheme="majorHAnsi"/>
                <w:sz w:val="23"/>
                <w:szCs w:val="23"/>
              </w:rPr>
            </w:pPr>
          </w:p>
        </w:tc>
        <w:tc>
          <w:tcPr>
            <w:tcW w:w="3798" w:type="dxa"/>
          </w:tcPr>
          <w:p w14:paraId="68A3DA43" w14:textId="77777777" w:rsidR="009B175F" w:rsidRPr="00C062DF" w:rsidRDefault="009B175F" w:rsidP="000106C5">
            <w:pPr>
              <w:rPr>
                <w:rFonts w:asciiTheme="majorHAnsi" w:hAnsiTheme="majorHAnsi"/>
                <w:sz w:val="23"/>
                <w:szCs w:val="23"/>
              </w:rPr>
            </w:pPr>
          </w:p>
        </w:tc>
      </w:tr>
    </w:tbl>
    <w:p w14:paraId="1F812CA0" w14:textId="77777777" w:rsidR="009B175F" w:rsidRPr="00C062DF" w:rsidRDefault="009B175F" w:rsidP="009B175F">
      <w:pPr>
        <w:rPr>
          <w:rFonts w:asciiTheme="majorHAnsi" w:hAnsiTheme="majorHAnsi"/>
          <w:sz w:val="23"/>
          <w:szCs w:val="23"/>
        </w:rPr>
      </w:pPr>
    </w:p>
    <w:p w14:paraId="3999BE95"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What do you notice?</w:t>
      </w:r>
    </w:p>
    <w:tbl>
      <w:tblPr>
        <w:tblStyle w:val="TableGrid"/>
        <w:tblW w:w="0" w:type="auto"/>
        <w:tblLook w:val="04A0" w:firstRow="1" w:lastRow="0" w:firstColumn="1" w:lastColumn="0" w:noHBand="0" w:noVBand="1"/>
      </w:tblPr>
      <w:tblGrid>
        <w:gridCol w:w="10031"/>
      </w:tblGrid>
      <w:tr w:rsidR="009B175F" w:rsidRPr="00C062DF" w14:paraId="2A9B3A2D" w14:textId="77777777" w:rsidTr="000106C5">
        <w:tc>
          <w:tcPr>
            <w:tcW w:w="10031" w:type="dxa"/>
          </w:tcPr>
          <w:p w14:paraId="5A312668" w14:textId="77777777" w:rsidR="009B175F" w:rsidRPr="00C062DF" w:rsidRDefault="009B175F" w:rsidP="000106C5">
            <w:pPr>
              <w:rPr>
                <w:rFonts w:asciiTheme="majorHAnsi" w:hAnsiTheme="majorHAnsi"/>
                <w:sz w:val="23"/>
                <w:szCs w:val="23"/>
              </w:rPr>
            </w:pPr>
          </w:p>
        </w:tc>
      </w:tr>
      <w:tr w:rsidR="009B175F" w:rsidRPr="00C062DF" w14:paraId="2A304ABF" w14:textId="77777777" w:rsidTr="000106C5">
        <w:tc>
          <w:tcPr>
            <w:tcW w:w="10031" w:type="dxa"/>
          </w:tcPr>
          <w:p w14:paraId="20139463" w14:textId="77777777" w:rsidR="009B175F" w:rsidRPr="00C062DF" w:rsidRDefault="009B175F" w:rsidP="000106C5">
            <w:pPr>
              <w:rPr>
                <w:rFonts w:asciiTheme="majorHAnsi" w:hAnsiTheme="majorHAnsi"/>
                <w:sz w:val="23"/>
                <w:szCs w:val="23"/>
              </w:rPr>
            </w:pPr>
          </w:p>
        </w:tc>
      </w:tr>
      <w:tr w:rsidR="009B175F" w:rsidRPr="00C062DF" w14:paraId="1955E389" w14:textId="77777777" w:rsidTr="000106C5">
        <w:tc>
          <w:tcPr>
            <w:tcW w:w="10031" w:type="dxa"/>
          </w:tcPr>
          <w:p w14:paraId="19B03E62" w14:textId="77777777" w:rsidR="009B175F" w:rsidRPr="00C062DF" w:rsidRDefault="009B175F" w:rsidP="000106C5">
            <w:pPr>
              <w:rPr>
                <w:rFonts w:asciiTheme="majorHAnsi" w:hAnsiTheme="majorHAnsi"/>
                <w:sz w:val="23"/>
                <w:szCs w:val="23"/>
              </w:rPr>
            </w:pPr>
          </w:p>
        </w:tc>
      </w:tr>
      <w:tr w:rsidR="009B175F" w:rsidRPr="00C062DF" w14:paraId="10EDB5AC" w14:textId="77777777" w:rsidTr="000106C5">
        <w:tc>
          <w:tcPr>
            <w:tcW w:w="10031" w:type="dxa"/>
          </w:tcPr>
          <w:p w14:paraId="0F06BF83" w14:textId="77777777" w:rsidR="009B175F" w:rsidRPr="00C062DF" w:rsidRDefault="009B175F" w:rsidP="000106C5">
            <w:pPr>
              <w:rPr>
                <w:rFonts w:asciiTheme="majorHAnsi" w:hAnsiTheme="majorHAnsi"/>
                <w:sz w:val="23"/>
                <w:szCs w:val="23"/>
              </w:rPr>
            </w:pPr>
          </w:p>
        </w:tc>
      </w:tr>
    </w:tbl>
    <w:p w14:paraId="0A5F39FD" w14:textId="77777777" w:rsidR="009B175F" w:rsidRPr="00C062DF" w:rsidRDefault="009B175F" w:rsidP="009B175F">
      <w:pPr>
        <w:rPr>
          <w:rFonts w:asciiTheme="majorHAnsi" w:hAnsiTheme="majorHAnsi"/>
          <w:sz w:val="23"/>
          <w:szCs w:val="23"/>
        </w:rPr>
      </w:pPr>
    </w:p>
    <w:p w14:paraId="024062B9" w14:textId="77777777" w:rsidR="009B175F" w:rsidRPr="00C062DF" w:rsidRDefault="009B175F" w:rsidP="009B175F">
      <w:pPr>
        <w:rPr>
          <w:rFonts w:asciiTheme="majorHAnsi" w:hAnsiTheme="majorHAnsi"/>
          <w:sz w:val="23"/>
          <w:szCs w:val="23"/>
        </w:rPr>
      </w:pPr>
    </w:p>
    <w:p w14:paraId="7B181571" w14:textId="77777777" w:rsidR="009B175F" w:rsidRPr="00C062DF" w:rsidRDefault="009B175F" w:rsidP="009B175F">
      <w:pPr>
        <w:pStyle w:val="tabletext"/>
        <w:tabs>
          <w:tab w:val="clear" w:pos="340"/>
          <w:tab w:val="left" w:pos="851"/>
        </w:tabs>
        <w:ind w:left="851" w:hanging="851"/>
        <w:rPr>
          <w:rFonts w:asciiTheme="majorHAnsi" w:hAnsiTheme="majorHAnsi"/>
          <w:sz w:val="23"/>
          <w:szCs w:val="23"/>
        </w:rPr>
      </w:pPr>
    </w:p>
    <w:tbl>
      <w:tblPr>
        <w:tblStyle w:val="TableGrid"/>
        <w:tblpPr w:leftFromText="180" w:rightFromText="180" w:vertAnchor="page" w:horzAnchor="page" w:tblpX="829" w:tblpY="5401"/>
        <w:tblW w:w="0" w:type="auto"/>
        <w:tblLook w:val="04A0" w:firstRow="1" w:lastRow="0" w:firstColumn="1" w:lastColumn="0" w:noHBand="0" w:noVBand="1"/>
      </w:tblPr>
      <w:tblGrid>
        <w:gridCol w:w="4927"/>
        <w:gridCol w:w="4927"/>
      </w:tblGrid>
      <w:tr w:rsidR="009B175F" w:rsidRPr="00C062DF" w14:paraId="4D5F040B" w14:textId="77777777" w:rsidTr="009B175F">
        <w:trPr>
          <w:trHeight w:val="811"/>
        </w:trPr>
        <w:tc>
          <w:tcPr>
            <w:tcW w:w="4927" w:type="dxa"/>
          </w:tcPr>
          <w:p w14:paraId="65FB7FC5" w14:textId="77777777" w:rsidR="009B175F" w:rsidRPr="00C062DF" w:rsidRDefault="009B175F" w:rsidP="009B175F">
            <w:pPr>
              <w:pStyle w:val="Bulletstable"/>
              <w:numPr>
                <w:ilvl w:val="0"/>
                <w:numId w:val="0"/>
              </w:numPr>
              <w:ind w:left="357"/>
              <w:rPr>
                <w:rFonts w:asciiTheme="majorHAnsi" w:hAnsiTheme="majorHAnsi"/>
                <w:sz w:val="23"/>
                <w:szCs w:val="23"/>
              </w:rPr>
            </w:pPr>
            <w:r w:rsidRPr="00C062DF">
              <w:rPr>
                <w:rFonts w:asciiTheme="majorHAnsi" w:hAnsiTheme="majorHAnsi"/>
                <w:sz w:val="23"/>
                <w:szCs w:val="23"/>
              </w:rPr>
              <w:t>taxation</w:t>
            </w:r>
          </w:p>
          <w:p w14:paraId="7C6192BD" w14:textId="77777777" w:rsidR="009B175F" w:rsidRPr="00C062DF" w:rsidRDefault="009B175F" w:rsidP="009B175F">
            <w:pPr>
              <w:pStyle w:val="BulletDashTable"/>
              <w:numPr>
                <w:ilvl w:val="0"/>
                <w:numId w:val="3"/>
              </w:numPr>
              <w:rPr>
                <w:rFonts w:asciiTheme="majorHAnsi" w:hAnsiTheme="majorHAnsi"/>
                <w:sz w:val="23"/>
                <w:szCs w:val="23"/>
              </w:rPr>
            </w:pPr>
            <w:r w:rsidRPr="00C062DF">
              <w:rPr>
                <w:rFonts w:asciiTheme="majorHAnsi" w:hAnsiTheme="majorHAnsi"/>
                <w:sz w:val="23"/>
                <w:szCs w:val="23"/>
              </w:rPr>
              <w:t>reasons for taxes</w:t>
            </w:r>
          </w:p>
          <w:p w14:paraId="46474543" w14:textId="77777777" w:rsidR="009B175F" w:rsidRPr="00C062DF" w:rsidRDefault="009B175F" w:rsidP="009B175F">
            <w:pPr>
              <w:pStyle w:val="BulletDashTable"/>
              <w:numPr>
                <w:ilvl w:val="0"/>
                <w:numId w:val="3"/>
              </w:numPr>
              <w:ind w:left="714" w:hanging="357"/>
              <w:rPr>
                <w:rFonts w:asciiTheme="majorHAnsi" w:hAnsiTheme="majorHAnsi"/>
                <w:sz w:val="23"/>
                <w:szCs w:val="23"/>
              </w:rPr>
            </w:pPr>
            <w:r w:rsidRPr="00C062DF">
              <w:rPr>
                <w:rFonts w:asciiTheme="majorHAnsi" w:hAnsiTheme="majorHAnsi"/>
                <w:sz w:val="23"/>
                <w:szCs w:val="23"/>
              </w:rPr>
              <w:t>types of taxes</w:t>
            </w:r>
          </w:p>
        </w:tc>
        <w:tc>
          <w:tcPr>
            <w:tcW w:w="4927" w:type="dxa"/>
          </w:tcPr>
          <w:p w14:paraId="3738E4B2" w14:textId="77777777" w:rsidR="009B175F" w:rsidRPr="00C062DF" w:rsidRDefault="009B175F" w:rsidP="009B175F">
            <w:pPr>
              <w:pStyle w:val="Bulletstable"/>
              <w:rPr>
                <w:rFonts w:asciiTheme="majorHAnsi" w:hAnsiTheme="majorHAnsi"/>
                <w:sz w:val="23"/>
                <w:szCs w:val="23"/>
              </w:rPr>
            </w:pPr>
            <w:r w:rsidRPr="00C062DF">
              <w:rPr>
                <w:rFonts w:asciiTheme="majorHAnsi" w:hAnsiTheme="majorHAnsi"/>
                <w:sz w:val="23"/>
                <w:szCs w:val="23"/>
              </w:rPr>
              <w:t>describe the range of services funded by taxation</w:t>
            </w:r>
          </w:p>
          <w:p w14:paraId="1CAA53D6" w14:textId="77777777" w:rsidR="009B175F" w:rsidRPr="00C062DF" w:rsidRDefault="009B175F" w:rsidP="009B175F">
            <w:pPr>
              <w:pStyle w:val="Bulletstable"/>
              <w:rPr>
                <w:rFonts w:asciiTheme="majorHAnsi" w:hAnsiTheme="majorHAnsi"/>
                <w:sz w:val="23"/>
                <w:szCs w:val="23"/>
              </w:rPr>
            </w:pPr>
            <w:r w:rsidRPr="00C062DF">
              <w:rPr>
                <w:rFonts w:asciiTheme="majorHAnsi" w:hAnsiTheme="majorHAnsi"/>
                <w:sz w:val="23"/>
                <w:szCs w:val="23"/>
              </w:rPr>
              <w:t>explain the relationship between taxation, income and government-funded services</w:t>
            </w:r>
          </w:p>
        </w:tc>
      </w:tr>
    </w:tbl>
    <w:p w14:paraId="512B08E4" w14:textId="77777777" w:rsidR="009B175F" w:rsidRPr="00C062DF" w:rsidRDefault="009B175F" w:rsidP="009B175F">
      <w:pPr>
        <w:rPr>
          <w:rFonts w:asciiTheme="majorHAnsi" w:hAnsiTheme="majorHAnsi"/>
          <w:sz w:val="23"/>
          <w:szCs w:val="23"/>
        </w:rPr>
      </w:pPr>
    </w:p>
    <w:p w14:paraId="7B00E612" w14:textId="77777777" w:rsidR="009B175F" w:rsidRDefault="009B175F" w:rsidP="009B175F">
      <w:pPr>
        <w:rPr>
          <w:rFonts w:asciiTheme="majorHAnsi" w:hAnsiTheme="majorHAnsi"/>
          <w:sz w:val="23"/>
          <w:szCs w:val="23"/>
        </w:rPr>
      </w:pPr>
    </w:p>
    <w:p w14:paraId="6C87392C" w14:textId="77777777" w:rsidR="009B175F" w:rsidRDefault="009B175F" w:rsidP="009B175F">
      <w:pPr>
        <w:rPr>
          <w:rFonts w:asciiTheme="majorHAnsi" w:hAnsiTheme="majorHAnsi"/>
          <w:sz w:val="23"/>
          <w:szCs w:val="23"/>
        </w:rPr>
      </w:pPr>
    </w:p>
    <w:p w14:paraId="1AA937E9" w14:textId="77777777" w:rsidR="009B175F" w:rsidRDefault="009B175F" w:rsidP="009B175F">
      <w:pPr>
        <w:rPr>
          <w:rFonts w:asciiTheme="majorHAnsi" w:hAnsiTheme="majorHAnsi"/>
          <w:sz w:val="23"/>
          <w:szCs w:val="23"/>
        </w:rPr>
      </w:pPr>
    </w:p>
    <w:p w14:paraId="68D2A0E9" w14:textId="77777777" w:rsidR="009B175F" w:rsidRDefault="009B175F" w:rsidP="009B175F">
      <w:pPr>
        <w:rPr>
          <w:rFonts w:asciiTheme="majorHAnsi" w:hAnsiTheme="majorHAnsi"/>
          <w:sz w:val="23"/>
          <w:szCs w:val="23"/>
        </w:rPr>
      </w:pPr>
    </w:p>
    <w:p w14:paraId="7373FE7B" w14:textId="77777777" w:rsidR="009B175F" w:rsidRDefault="009B175F" w:rsidP="009B175F">
      <w:pPr>
        <w:rPr>
          <w:rFonts w:asciiTheme="majorHAnsi" w:hAnsiTheme="majorHAnsi"/>
          <w:sz w:val="23"/>
          <w:szCs w:val="23"/>
        </w:rPr>
      </w:pPr>
    </w:p>
    <w:p w14:paraId="43F6ADD8" w14:textId="77777777" w:rsidR="009B175F" w:rsidRDefault="009B175F" w:rsidP="009B175F">
      <w:pPr>
        <w:rPr>
          <w:rFonts w:asciiTheme="majorHAnsi" w:hAnsiTheme="majorHAnsi"/>
          <w:sz w:val="23"/>
          <w:szCs w:val="23"/>
        </w:rPr>
      </w:pPr>
    </w:p>
    <w:p w14:paraId="6978065E"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Tax terms.</w:t>
      </w:r>
    </w:p>
    <w:p w14:paraId="3C992841"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Define each of the following.</w:t>
      </w:r>
    </w:p>
    <w:tbl>
      <w:tblPr>
        <w:tblStyle w:val="TableGrid"/>
        <w:tblW w:w="0" w:type="auto"/>
        <w:tblLook w:val="04A0" w:firstRow="1" w:lastRow="0" w:firstColumn="1" w:lastColumn="0" w:noHBand="0" w:noVBand="1"/>
      </w:tblPr>
      <w:tblGrid>
        <w:gridCol w:w="1668"/>
        <w:gridCol w:w="8186"/>
      </w:tblGrid>
      <w:tr w:rsidR="009B175F" w:rsidRPr="00C062DF" w14:paraId="7BF66551" w14:textId="77777777" w:rsidTr="000106C5">
        <w:tc>
          <w:tcPr>
            <w:tcW w:w="1668" w:type="dxa"/>
            <w:vMerge w:val="restart"/>
          </w:tcPr>
          <w:p w14:paraId="5AAA12DD"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Taxation</w:t>
            </w:r>
          </w:p>
        </w:tc>
        <w:tc>
          <w:tcPr>
            <w:tcW w:w="8186" w:type="dxa"/>
          </w:tcPr>
          <w:p w14:paraId="49A28C8A" w14:textId="77777777" w:rsidR="009B175F" w:rsidRPr="00C062DF" w:rsidRDefault="009B175F" w:rsidP="000106C5">
            <w:pPr>
              <w:rPr>
                <w:rFonts w:asciiTheme="majorHAnsi" w:hAnsiTheme="majorHAnsi"/>
                <w:sz w:val="23"/>
                <w:szCs w:val="23"/>
              </w:rPr>
            </w:pPr>
          </w:p>
        </w:tc>
      </w:tr>
      <w:tr w:rsidR="009B175F" w:rsidRPr="00C062DF" w14:paraId="0DB05B1E" w14:textId="77777777" w:rsidTr="000106C5">
        <w:tc>
          <w:tcPr>
            <w:tcW w:w="1668" w:type="dxa"/>
            <w:vMerge/>
          </w:tcPr>
          <w:p w14:paraId="3699D6CD" w14:textId="77777777" w:rsidR="009B175F" w:rsidRPr="00C062DF" w:rsidRDefault="009B175F" w:rsidP="000106C5">
            <w:pPr>
              <w:rPr>
                <w:rFonts w:asciiTheme="majorHAnsi" w:hAnsiTheme="majorHAnsi"/>
                <w:sz w:val="23"/>
                <w:szCs w:val="23"/>
              </w:rPr>
            </w:pPr>
          </w:p>
        </w:tc>
        <w:tc>
          <w:tcPr>
            <w:tcW w:w="8186" w:type="dxa"/>
          </w:tcPr>
          <w:p w14:paraId="46D25269" w14:textId="77777777" w:rsidR="009B175F" w:rsidRPr="00C062DF" w:rsidRDefault="009B175F" w:rsidP="000106C5">
            <w:pPr>
              <w:rPr>
                <w:rFonts w:asciiTheme="majorHAnsi" w:hAnsiTheme="majorHAnsi"/>
                <w:sz w:val="23"/>
                <w:szCs w:val="23"/>
              </w:rPr>
            </w:pPr>
          </w:p>
        </w:tc>
      </w:tr>
      <w:tr w:rsidR="009B175F" w:rsidRPr="00C062DF" w14:paraId="7BEF9E57" w14:textId="77777777" w:rsidTr="000106C5">
        <w:tc>
          <w:tcPr>
            <w:tcW w:w="1668" w:type="dxa"/>
            <w:vMerge/>
          </w:tcPr>
          <w:p w14:paraId="41A440A0" w14:textId="77777777" w:rsidR="009B175F" w:rsidRPr="00C062DF" w:rsidRDefault="009B175F" w:rsidP="000106C5">
            <w:pPr>
              <w:rPr>
                <w:rFonts w:asciiTheme="majorHAnsi" w:hAnsiTheme="majorHAnsi"/>
                <w:sz w:val="23"/>
                <w:szCs w:val="23"/>
              </w:rPr>
            </w:pPr>
          </w:p>
        </w:tc>
        <w:tc>
          <w:tcPr>
            <w:tcW w:w="8186" w:type="dxa"/>
          </w:tcPr>
          <w:p w14:paraId="555012D7" w14:textId="77777777" w:rsidR="009B175F" w:rsidRPr="00C062DF" w:rsidRDefault="009B175F" w:rsidP="000106C5">
            <w:pPr>
              <w:rPr>
                <w:rFonts w:asciiTheme="majorHAnsi" w:hAnsiTheme="majorHAnsi"/>
                <w:sz w:val="23"/>
                <w:szCs w:val="23"/>
              </w:rPr>
            </w:pPr>
          </w:p>
        </w:tc>
      </w:tr>
      <w:tr w:rsidR="009B175F" w:rsidRPr="00C062DF" w14:paraId="3DB61D8F" w14:textId="77777777" w:rsidTr="000106C5">
        <w:tc>
          <w:tcPr>
            <w:tcW w:w="1668" w:type="dxa"/>
            <w:vMerge w:val="restart"/>
          </w:tcPr>
          <w:p w14:paraId="329A6073"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Direct tax</w:t>
            </w:r>
          </w:p>
        </w:tc>
        <w:tc>
          <w:tcPr>
            <w:tcW w:w="8186" w:type="dxa"/>
          </w:tcPr>
          <w:p w14:paraId="6772E488" w14:textId="77777777" w:rsidR="009B175F" w:rsidRPr="00C062DF" w:rsidRDefault="009B175F" w:rsidP="000106C5">
            <w:pPr>
              <w:rPr>
                <w:rFonts w:asciiTheme="majorHAnsi" w:hAnsiTheme="majorHAnsi"/>
                <w:sz w:val="23"/>
                <w:szCs w:val="23"/>
              </w:rPr>
            </w:pPr>
          </w:p>
        </w:tc>
      </w:tr>
      <w:tr w:rsidR="009B175F" w:rsidRPr="00C062DF" w14:paraId="4181968F" w14:textId="77777777" w:rsidTr="000106C5">
        <w:tc>
          <w:tcPr>
            <w:tcW w:w="1668" w:type="dxa"/>
            <w:vMerge/>
          </w:tcPr>
          <w:p w14:paraId="0E98BCDC" w14:textId="77777777" w:rsidR="009B175F" w:rsidRPr="00C062DF" w:rsidRDefault="009B175F" w:rsidP="000106C5">
            <w:pPr>
              <w:rPr>
                <w:rFonts w:asciiTheme="majorHAnsi" w:hAnsiTheme="majorHAnsi"/>
                <w:sz w:val="23"/>
                <w:szCs w:val="23"/>
              </w:rPr>
            </w:pPr>
          </w:p>
        </w:tc>
        <w:tc>
          <w:tcPr>
            <w:tcW w:w="8186" w:type="dxa"/>
          </w:tcPr>
          <w:p w14:paraId="14920975" w14:textId="77777777" w:rsidR="009B175F" w:rsidRPr="00C062DF" w:rsidRDefault="009B175F" w:rsidP="000106C5">
            <w:pPr>
              <w:rPr>
                <w:rFonts w:asciiTheme="majorHAnsi" w:hAnsiTheme="majorHAnsi"/>
                <w:sz w:val="23"/>
                <w:szCs w:val="23"/>
              </w:rPr>
            </w:pPr>
          </w:p>
        </w:tc>
      </w:tr>
      <w:tr w:rsidR="009B175F" w:rsidRPr="00C062DF" w14:paraId="133412E7" w14:textId="77777777" w:rsidTr="000106C5">
        <w:tc>
          <w:tcPr>
            <w:tcW w:w="1668" w:type="dxa"/>
            <w:vMerge/>
          </w:tcPr>
          <w:p w14:paraId="2379C99D" w14:textId="77777777" w:rsidR="009B175F" w:rsidRPr="00C062DF" w:rsidRDefault="009B175F" w:rsidP="000106C5">
            <w:pPr>
              <w:rPr>
                <w:rFonts w:asciiTheme="majorHAnsi" w:hAnsiTheme="majorHAnsi"/>
                <w:sz w:val="23"/>
                <w:szCs w:val="23"/>
              </w:rPr>
            </w:pPr>
          </w:p>
        </w:tc>
        <w:tc>
          <w:tcPr>
            <w:tcW w:w="8186" w:type="dxa"/>
          </w:tcPr>
          <w:p w14:paraId="12384176" w14:textId="77777777" w:rsidR="009B175F" w:rsidRPr="00C062DF" w:rsidRDefault="009B175F" w:rsidP="000106C5">
            <w:pPr>
              <w:rPr>
                <w:rFonts w:asciiTheme="majorHAnsi" w:hAnsiTheme="majorHAnsi"/>
                <w:sz w:val="23"/>
                <w:szCs w:val="23"/>
              </w:rPr>
            </w:pPr>
          </w:p>
        </w:tc>
      </w:tr>
      <w:tr w:rsidR="009B175F" w:rsidRPr="00C062DF" w14:paraId="4803BD3E" w14:textId="77777777" w:rsidTr="000106C5">
        <w:tc>
          <w:tcPr>
            <w:tcW w:w="1668" w:type="dxa"/>
            <w:vMerge w:val="restart"/>
          </w:tcPr>
          <w:p w14:paraId="4FC5E2E3"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Indirect tax</w:t>
            </w:r>
          </w:p>
        </w:tc>
        <w:tc>
          <w:tcPr>
            <w:tcW w:w="8186" w:type="dxa"/>
          </w:tcPr>
          <w:p w14:paraId="759DF66D" w14:textId="77777777" w:rsidR="009B175F" w:rsidRPr="00C062DF" w:rsidRDefault="009B175F" w:rsidP="000106C5">
            <w:pPr>
              <w:rPr>
                <w:rFonts w:asciiTheme="majorHAnsi" w:hAnsiTheme="majorHAnsi"/>
                <w:sz w:val="23"/>
                <w:szCs w:val="23"/>
              </w:rPr>
            </w:pPr>
          </w:p>
        </w:tc>
      </w:tr>
      <w:tr w:rsidR="009B175F" w:rsidRPr="00C062DF" w14:paraId="7E84CA0A" w14:textId="77777777" w:rsidTr="000106C5">
        <w:tc>
          <w:tcPr>
            <w:tcW w:w="1668" w:type="dxa"/>
            <w:vMerge/>
          </w:tcPr>
          <w:p w14:paraId="527FC0EC" w14:textId="77777777" w:rsidR="009B175F" w:rsidRPr="00C062DF" w:rsidRDefault="009B175F" w:rsidP="000106C5">
            <w:pPr>
              <w:rPr>
                <w:rFonts w:asciiTheme="majorHAnsi" w:hAnsiTheme="majorHAnsi"/>
                <w:sz w:val="23"/>
                <w:szCs w:val="23"/>
              </w:rPr>
            </w:pPr>
          </w:p>
        </w:tc>
        <w:tc>
          <w:tcPr>
            <w:tcW w:w="8186" w:type="dxa"/>
          </w:tcPr>
          <w:p w14:paraId="0A190FEE" w14:textId="77777777" w:rsidR="009B175F" w:rsidRPr="00C062DF" w:rsidRDefault="009B175F" w:rsidP="000106C5">
            <w:pPr>
              <w:rPr>
                <w:rFonts w:asciiTheme="majorHAnsi" w:hAnsiTheme="majorHAnsi"/>
                <w:sz w:val="23"/>
                <w:szCs w:val="23"/>
              </w:rPr>
            </w:pPr>
          </w:p>
        </w:tc>
      </w:tr>
      <w:tr w:rsidR="009B175F" w:rsidRPr="00C062DF" w14:paraId="5869BD60" w14:textId="77777777" w:rsidTr="000106C5">
        <w:tc>
          <w:tcPr>
            <w:tcW w:w="1668" w:type="dxa"/>
            <w:vMerge/>
          </w:tcPr>
          <w:p w14:paraId="4747E4C2" w14:textId="77777777" w:rsidR="009B175F" w:rsidRPr="00C062DF" w:rsidRDefault="009B175F" w:rsidP="000106C5">
            <w:pPr>
              <w:rPr>
                <w:rFonts w:asciiTheme="majorHAnsi" w:hAnsiTheme="majorHAnsi"/>
                <w:sz w:val="23"/>
                <w:szCs w:val="23"/>
              </w:rPr>
            </w:pPr>
          </w:p>
        </w:tc>
        <w:tc>
          <w:tcPr>
            <w:tcW w:w="8186" w:type="dxa"/>
          </w:tcPr>
          <w:p w14:paraId="2C1FBB86" w14:textId="77777777" w:rsidR="009B175F" w:rsidRPr="00C062DF" w:rsidRDefault="009B175F" w:rsidP="000106C5">
            <w:pPr>
              <w:rPr>
                <w:rFonts w:asciiTheme="majorHAnsi" w:hAnsiTheme="majorHAnsi"/>
                <w:sz w:val="23"/>
                <w:szCs w:val="23"/>
              </w:rPr>
            </w:pPr>
          </w:p>
        </w:tc>
      </w:tr>
      <w:tr w:rsidR="009B175F" w:rsidRPr="00C062DF" w14:paraId="0F0B1037" w14:textId="77777777" w:rsidTr="000106C5">
        <w:tc>
          <w:tcPr>
            <w:tcW w:w="1668" w:type="dxa"/>
            <w:vMerge w:val="restart"/>
          </w:tcPr>
          <w:p w14:paraId="6B92E077"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Progressive tax</w:t>
            </w:r>
          </w:p>
        </w:tc>
        <w:tc>
          <w:tcPr>
            <w:tcW w:w="8186" w:type="dxa"/>
          </w:tcPr>
          <w:p w14:paraId="7CBA3834" w14:textId="77777777" w:rsidR="009B175F" w:rsidRPr="00C062DF" w:rsidRDefault="009B175F" w:rsidP="000106C5">
            <w:pPr>
              <w:rPr>
                <w:rFonts w:asciiTheme="majorHAnsi" w:hAnsiTheme="majorHAnsi"/>
                <w:sz w:val="23"/>
                <w:szCs w:val="23"/>
              </w:rPr>
            </w:pPr>
          </w:p>
        </w:tc>
      </w:tr>
      <w:tr w:rsidR="009B175F" w:rsidRPr="00C062DF" w14:paraId="10BF21DE" w14:textId="77777777" w:rsidTr="000106C5">
        <w:tc>
          <w:tcPr>
            <w:tcW w:w="1668" w:type="dxa"/>
            <w:vMerge/>
          </w:tcPr>
          <w:p w14:paraId="3679C20E" w14:textId="77777777" w:rsidR="009B175F" w:rsidRPr="00C062DF" w:rsidRDefault="009B175F" w:rsidP="000106C5">
            <w:pPr>
              <w:rPr>
                <w:rFonts w:asciiTheme="majorHAnsi" w:hAnsiTheme="majorHAnsi"/>
                <w:sz w:val="23"/>
                <w:szCs w:val="23"/>
              </w:rPr>
            </w:pPr>
          </w:p>
        </w:tc>
        <w:tc>
          <w:tcPr>
            <w:tcW w:w="8186" w:type="dxa"/>
          </w:tcPr>
          <w:p w14:paraId="78167623" w14:textId="77777777" w:rsidR="009B175F" w:rsidRPr="00C062DF" w:rsidRDefault="009B175F" w:rsidP="000106C5">
            <w:pPr>
              <w:rPr>
                <w:rFonts w:asciiTheme="majorHAnsi" w:hAnsiTheme="majorHAnsi"/>
                <w:sz w:val="23"/>
                <w:szCs w:val="23"/>
              </w:rPr>
            </w:pPr>
          </w:p>
        </w:tc>
      </w:tr>
      <w:tr w:rsidR="009B175F" w:rsidRPr="00C062DF" w14:paraId="1A247B77" w14:textId="77777777" w:rsidTr="000106C5">
        <w:tc>
          <w:tcPr>
            <w:tcW w:w="1668" w:type="dxa"/>
            <w:vMerge/>
          </w:tcPr>
          <w:p w14:paraId="0F82EC96" w14:textId="77777777" w:rsidR="009B175F" w:rsidRPr="00C062DF" w:rsidRDefault="009B175F" w:rsidP="000106C5">
            <w:pPr>
              <w:rPr>
                <w:rFonts w:asciiTheme="majorHAnsi" w:hAnsiTheme="majorHAnsi"/>
                <w:sz w:val="23"/>
                <w:szCs w:val="23"/>
              </w:rPr>
            </w:pPr>
          </w:p>
        </w:tc>
        <w:tc>
          <w:tcPr>
            <w:tcW w:w="8186" w:type="dxa"/>
          </w:tcPr>
          <w:p w14:paraId="2CBAED0B" w14:textId="77777777" w:rsidR="009B175F" w:rsidRPr="00C062DF" w:rsidRDefault="009B175F" w:rsidP="000106C5">
            <w:pPr>
              <w:rPr>
                <w:rFonts w:asciiTheme="majorHAnsi" w:hAnsiTheme="majorHAnsi"/>
                <w:sz w:val="23"/>
                <w:szCs w:val="23"/>
              </w:rPr>
            </w:pPr>
          </w:p>
        </w:tc>
      </w:tr>
      <w:tr w:rsidR="009B175F" w:rsidRPr="00C062DF" w14:paraId="63D2984B" w14:textId="77777777" w:rsidTr="000106C5">
        <w:tc>
          <w:tcPr>
            <w:tcW w:w="1668" w:type="dxa"/>
            <w:vMerge w:val="restart"/>
          </w:tcPr>
          <w:p w14:paraId="04A14E1D"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Regressive tax</w:t>
            </w:r>
          </w:p>
        </w:tc>
        <w:tc>
          <w:tcPr>
            <w:tcW w:w="8186" w:type="dxa"/>
          </w:tcPr>
          <w:p w14:paraId="3B3E65C2" w14:textId="77777777" w:rsidR="009B175F" w:rsidRPr="00C062DF" w:rsidRDefault="009B175F" w:rsidP="000106C5">
            <w:pPr>
              <w:rPr>
                <w:rFonts w:asciiTheme="majorHAnsi" w:hAnsiTheme="majorHAnsi"/>
                <w:sz w:val="23"/>
                <w:szCs w:val="23"/>
              </w:rPr>
            </w:pPr>
          </w:p>
        </w:tc>
      </w:tr>
      <w:tr w:rsidR="009B175F" w:rsidRPr="00C062DF" w14:paraId="6CFB9898" w14:textId="77777777" w:rsidTr="000106C5">
        <w:tc>
          <w:tcPr>
            <w:tcW w:w="1668" w:type="dxa"/>
            <w:vMerge/>
          </w:tcPr>
          <w:p w14:paraId="212966C4" w14:textId="77777777" w:rsidR="009B175F" w:rsidRPr="00C062DF" w:rsidRDefault="009B175F" w:rsidP="000106C5">
            <w:pPr>
              <w:rPr>
                <w:rFonts w:asciiTheme="majorHAnsi" w:hAnsiTheme="majorHAnsi"/>
                <w:sz w:val="23"/>
                <w:szCs w:val="23"/>
              </w:rPr>
            </w:pPr>
          </w:p>
        </w:tc>
        <w:tc>
          <w:tcPr>
            <w:tcW w:w="8186" w:type="dxa"/>
          </w:tcPr>
          <w:p w14:paraId="4C5827CC" w14:textId="77777777" w:rsidR="009B175F" w:rsidRPr="00C062DF" w:rsidRDefault="009B175F" w:rsidP="000106C5">
            <w:pPr>
              <w:rPr>
                <w:rFonts w:asciiTheme="majorHAnsi" w:hAnsiTheme="majorHAnsi"/>
                <w:sz w:val="23"/>
                <w:szCs w:val="23"/>
              </w:rPr>
            </w:pPr>
          </w:p>
        </w:tc>
      </w:tr>
      <w:tr w:rsidR="009B175F" w:rsidRPr="00C062DF" w14:paraId="1BDCEACF" w14:textId="77777777" w:rsidTr="000106C5">
        <w:tc>
          <w:tcPr>
            <w:tcW w:w="1668" w:type="dxa"/>
            <w:vMerge/>
          </w:tcPr>
          <w:p w14:paraId="0B19F71C" w14:textId="77777777" w:rsidR="009B175F" w:rsidRPr="00C062DF" w:rsidRDefault="009B175F" w:rsidP="000106C5">
            <w:pPr>
              <w:rPr>
                <w:rFonts w:asciiTheme="majorHAnsi" w:hAnsiTheme="majorHAnsi"/>
                <w:sz w:val="23"/>
                <w:szCs w:val="23"/>
              </w:rPr>
            </w:pPr>
          </w:p>
        </w:tc>
        <w:tc>
          <w:tcPr>
            <w:tcW w:w="8186" w:type="dxa"/>
          </w:tcPr>
          <w:p w14:paraId="7E299242" w14:textId="77777777" w:rsidR="009B175F" w:rsidRPr="00C062DF" w:rsidRDefault="009B175F" w:rsidP="000106C5">
            <w:pPr>
              <w:rPr>
                <w:rFonts w:asciiTheme="majorHAnsi" w:hAnsiTheme="majorHAnsi"/>
                <w:sz w:val="23"/>
                <w:szCs w:val="23"/>
              </w:rPr>
            </w:pPr>
          </w:p>
        </w:tc>
      </w:tr>
      <w:tr w:rsidR="009B175F" w:rsidRPr="00C062DF" w14:paraId="3B9E8D28" w14:textId="77777777" w:rsidTr="000106C5">
        <w:tc>
          <w:tcPr>
            <w:tcW w:w="1668" w:type="dxa"/>
            <w:vMerge w:val="restart"/>
          </w:tcPr>
          <w:p w14:paraId="0528D25B"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Proportional tax</w:t>
            </w:r>
          </w:p>
        </w:tc>
        <w:tc>
          <w:tcPr>
            <w:tcW w:w="8186" w:type="dxa"/>
          </w:tcPr>
          <w:p w14:paraId="0A1AA7A8" w14:textId="77777777" w:rsidR="009B175F" w:rsidRPr="00C062DF" w:rsidRDefault="009B175F" w:rsidP="000106C5">
            <w:pPr>
              <w:rPr>
                <w:rFonts w:asciiTheme="majorHAnsi" w:hAnsiTheme="majorHAnsi"/>
                <w:sz w:val="23"/>
                <w:szCs w:val="23"/>
              </w:rPr>
            </w:pPr>
          </w:p>
        </w:tc>
      </w:tr>
      <w:tr w:rsidR="009B175F" w:rsidRPr="00C062DF" w14:paraId="39F8699A" w14:textId="77777777" w:rsidTr="000106C5">
        <w:tc>
          <w:tcPr>
            <w:tcW w:w="1668" w:type="dxa"/>
            <w:vMerge/>
          </w:tcPr>
          <w:p w14:paraId="4C9A090E" w14:textId="77777777" w:rsidR="009B175F" w:rsidRPr="00C062DF" w:rsidRDefault="009B175F" w:rsidP="000106C5">
            <w:pPr>
              <w:rPr>
                <w:rFonts w:asciiTheme="majorHAnsi" w:hAnsiTheme="majorHAnsi"/>
                <w:sz w:val="23"/>
                <w:szCs w:val="23"/>
              </w:rPr>
            </w:pPr>
          </w:p>
        </w:tc>
        <w:tc>
          <w:tcPr>
            <w:tcW w:w="8186" w:type="dxa"/>
          </w:tcPr>
          <w:p w14:paraId="4C5A298A" w14:textId="77777777" w:rsidR="009B175F" w:rsidRPr="00C062DF" w:rsidRDefault="009B175F" w:rsidP="000106C5">
            <w:pPr>
              <w:rPr>
                <w:rFonts w:asciiTheme="majorHAnsi" w:hAnsiTheme="majorHAnsi"/>
                <w:sz w:val="23"/>
                <w:szCs w:val="23"/>
              </w:rPr>
            </w:pPr>
          </w:p>
        </w:tc>
      </w:tr>
      <w:tr w:rsidR="009B175F" w:rsidRPr="00C062DF" w14:paraId="75FACB56" w14:textId="77777777" w:rsidTr="000106C5">
        <w:tc>
          <w:tcPr>
            <w:tcW w:w="1668" w:type="dxa"/>
            <w:vMerge/>
          </w:tcPr>
          <w:p w14:paraId="09F803F4" w14:textId="77777777" w:rsidR="009B175F" w:rsidRPr="00C062DF" w:rsidRDefault="009B175F" w:rsidP="000106C5">
            <w:pPr>
              <w:rPr>
                <w:rFonts w:asciiTheme="majorHAnsi" w:hAnsiTheme="majorHAnsi"/>
                <w:sz w:val="23"/>
                <w:szCs w:val="23"/>
              </w:rPr>
            </w:pPr>
          </w:p>
        </w:tc>
        <w:tc>
          <w:tcPr>
            <w:tcW w:w="8186" w:type="dxa"/>
          </w:tcPr>
          <w:p w14:paraId="0ABC544D" w14:textId="77777777" w:rsidR="009B175F" w:rsidRPr="00C062DF" w:rsidRDefault="009B175F" w:rsidP="000106C5">
            <w:pPr>
              <w:rPr>
                <w:rFonts w:asciiTheme="majorHAnsi" w:hAnsiTheme="majorHAnsi"/>
                <w:sz w:val="23"/>
                <w:szCs w:val="23"/>
              </w:rPr>
            </w:pPr>
          </w:p>
        </w:tc>
      </w:tr>
      <w:tr w:rsidR="009B175F" w:rsidRPr="00C062DF" w14:paraId="145CF55B" w14:textId="77777777" w:rsidTr="000106C5">
        <w:tc>
          <w:tcPr>
            <w:tcW w:w="1668" w:type="dxa"/>
            <w:vMerge w:val="restart"/>
          </w:tcPr>
          <w:p w14:paraId="31579961"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Customs or excise duty</w:t>
            </w:r>
          </w:p>
        </w:tc>
        <w:tc>
          <w:tcPr>
            <w:tcW w:w="8186" w:type="dxa"/>
          </w:tcPr>
          <w:p w14:paraId="08A3F0E3" w14:textId="77777777" w:rsidR="009B175F" w:rsidRPr="00C062DF" w:rsidRDefault="009B175F" w:rsidP="000106C5">
            <w:pPr>
              <w:rPr>
                <w:rFonts w:asciiTheme="majorHAnsi" w:hAnsiTheme="majorHAnsi"/>
                <w:sz w:val="23"/>
                <w:szCs w:val="23"/>
              </w:rPr>
            </w:pPr>
          </w:p>
        </w:tc>
      </w:tr>
      <w:tr w:rsidR="009B175F" w:rsidRPr="00C062DF" w14:paraId="17311F9B" w14:textId="77777777" w:rsidTr="000106C5">
        <w:tc>
          <w:tcPr>
            <w:tcW w:w="1668" w:type="dxa"/>
            <w:vMerge/>
          </w:tcPr>
          <w:p w14:paraId="4D3D6313" w14:textId="77777777" w:rsidR="009B175F" w:rsidRPr="00C062DF" w:rsidRDefault="009B175F" w:rsidP="000106C5">
            <w:pPr>
              <w:rPr>
                <w:rFonts w:asciiTheme="majorHAnsi" w:hAnsiTheme="majorHAnsi"/>
                <w:sz w:val="23"/>
                <w:szCs w:val="23"/>
              </w:rPr>
            </w:pPr>
          </w:p>
        </w:tc>
        <w:tc>
          <w:tcPr>
            <w:tcW w:w="8186" w:type="dxa"/>
          </w:tcPr>
          <w:p w14:paraId="470EA086" w14:textId="77777777" w:rsidR="009B175F" w:rsidRPr="00C062DF" w:rsidRDefault="009B175F" w:rsidP="000106C5">
            <w:pPr>
              <w:rPr>
                <w:rFonts w:asciiTheme="majorHAnsi" w:hAnsiTheme="majorHAnsi"/>
                <w:sz w:val="23"/>
                <w:szCs w:val="23"/>
              </w:rPr>
            </w:pPr>
          </w:p>
        </w:tc>
      </w:tr>
      <w:tr w:rsidR="009B175F" w:rsidRPr="00C062DF" w14:paraId="4110DA6E" w14:textId="77777777" w:rsidTr="000106C5">
        <w:tc>
          <w:tcPr>
            <w:tcW w:w="1668" w:type="dxa"/>
            <w:vMerge/>
          </w:tcPr>
          <w:p w14:paraId="52963880" w14:textId="77777777" w:rsidR="009B175F" w:rsidRPr="00C062DF" w:rsidRDefault="009B175F" w:rsidP="000106C5">
            <w:pPr>
              <w:rPr>
                <w:rFonts w:asciiTheme="majorHAnsi" w:hAnsiTheme="majorHAnsi"/>
                <w:sz w:val="23"/>
                <w:szCs w:val="23"/>
              </w:rPr>
            </w:pPr>
          </w:p>
        </w:tc>
        <w:tc>
          <w:tcPr>
            <w:tcW w:w="8186" w:type="dxa"/>
          </w:tcPr>
          <w:p w14:paraId="6802735E" w14:textId="77777777" w:rsidR="009B175F" w:rsidRPr="00C062DF" w:rsidRDefault="009B175F" w:rsidP="000106C5">
            <w:pPr>
              <w:rPr>
                <w:rFonts w:asciiTheme="majorHAnsi" w:hAnsiTheme="majorHAnsi"/>
                <w:sz w:val="23"/>
                <w:szCs w:val="23"/>
              </w:rPr>
            </w:pPr>
          </w:p>
        </w:tc>
      </w:tr>
      <w:tr w:rsidR="009B175F" w:rsidRPr="00C062DF" w14:paraId="70FDA673" w14:textId="77777777" w:rsidTr="000106C5">
        <w:tc>
          <w:tcPr>
            <w:tcW w:w="1668" w:type="dxa"/>
            <w:vMerge w:val="restart"/>
          </w:tcPr>
          <w:p w14:paraId="3E987C69"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Tax-free threshold</w:t>
            </w:r>
          </w:p>
        </w:tc>
        <w:tc>
          <w:tcPr>
            <w:tcW w:w="8186" w:type="dxa"/>
          </w:tcPr>
          <w:p w14:paraId="7AE9A8CC" w14:textId="77777777" w:rsidR="009B175F" w:rsidRPr="00C062DF" w:rsidRDefault="009B175F" w:rsidP="000106C5">
            <w:pPr>
              <w:rPr>
                <w:rFonts w:asciiTheme="majorHAnsi" w:hAnsiTheme="majorHAnsi"/>
                <w:sz w:val="23"/>
                <w:szCs w:val="23"/>
              </w:rPr>
            </w:pPr>
          </w:p>
        </w:tc>
      </w:tr>
      <w:tr w:rsidR="009B175F" w:rsidRPr="00C062DF" w14:paraId="2033C9C6" w14:textId="77777777" w:rsidTr="000106C5">
        <w:tc>
          <w:tcPr>
            <w:tcW w:w="1668" w:type="dxa"/>
            <w:vMerge/>
          </w:tcPr>
          <w:p w14:paraId="4DE76BDC" w14:textId="77777777" w:rsidR="009B175F" w:rsidRPr="00C062DF" w:rsidRDefault="009B175F" w:rsidP="000106C5">
            <w:pPr>
              <w:rPr>
                <w:rFonts w:asciiTheme="majorHAnsi" w:hAnsiTheme="majorHAnsi"/>
                <w:sz w:val="23"/>
                <w:szCs w:val="23"/>
              </w:rPr>
            </w:pPr>
          </w:p>
        </w:tc>
        <w:tc>
          <w:tcPr>
            <w:tcW w:w="8186" w:type="dxa"/>
          </w:tcPr>
          <w:p w14:paraId="4221A7EB" w14:textId="77777777" w:rsidR="009B175F" w:rsidRPr="00C062DF" w:rsidRDefault="009B175F" w:rsidP="000106C5">
            <w:pPr>
              <w:rPr>
                <w:rFonts w:asciiTheme="majorHAnsi" w:hAnsiTheme="majorHAnsi"/>
                <w:sz w:val="23"/>
                <w:szCs w:val="23"/>
              </w:rPr>
            </w:pPr>
          </w:p>
        </w:tc>
      </w:tr>
    </w:tbl>
    <w:p w14:paraId="7DD07DE1" w14:textId="77777777" w:rsidR="009B175F" w:rsidRPr="00C062DF" w:rsidRDefault="009B175F" w:rsidP="009B175F">
      <w:pPr>
        <w:rPr>
          <w:rFonts w:asciiTheme="majorHAnsi" w:hAnsiTheme="majorHAnsi"/>
          <w:sz w:val="23"/>
          <w:szCs w:val="23"/>
        </w:rPr>
      </w:pPr>
    </w:p>
    <w:p w14:paraId="427A0F7C"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The Federal Government has a social policy to reduce the level of inequality in Australia. The government uses a progressive tax system and transfer payments (welfare) to reduce the gap between the rich and poor and achieve an acceptable standard of living for all Australians.</w:t>
      </w:r>
    </w:p>
    <w:p w14:paraId="5FB0CD81" w14:textId="77777777" w:rsidR="009B175F" w:rsidRPr="00C062DF" w:rsidRDefault="009B175F" w:rsidP="009B175F">
      <w:pPr>
        <w:rPr>
          <w:rFonts w:asciiTheme="majorHAnsi" w:hAnsiTheme="majorHAnsi"/>
          <w:sz w:val="23"/>
          <w:szCs w:val="23"/>
        </w:rPr>
      </w:pPr>
    </w:p>
    <w:p w14:paraId="1CC8B651"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The system of progressive taxation on personal income means that the more a person earns the more tax they pay as a percentage of their gross income.</w:t>
      </w:r>
    </w:p>
    <w:p w14:paraId="5B06FCD8"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Gross income is total income.</w:t>
      </w:r>
    </w:p>
    <w:p w14:paraId="361EC5E2"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Disposable income is gross income minus total tax payable.</w:t>
      </w:r>
    </w:p>
    <w:p w14:paraId="559A39A7" w14:textId="77777777" w:rsidR="009B175F" w:rsidRPr="009B175F" w:rsidRDefault="009B175F" w:rsidP="009B175F">
      <w:pPr>
        <w:pStyle w:val="ListParagraph"/>
        <w:numPr>
          <w:ilvl w:val="0"/>
          <w:numId w:val="1"/>
        </w:numPr>
        <w:rPr>
          <w:rFonts w:asciiTheme="majorHAnsi" w:hAnsiTheme="majorHAnsi"/>
          <w:sz w:val="23"/>
          <w:szCs w:val="23"/>
        </w:rPr>
      </w:pPr>
      <w:r w:rsidRPr="009B175F">
        <w:rPr>
          <w:rFonts w:asciiTheme="majorHAnsi" w:hAnsiTheme="majorHAnsi"/>
          <w:sz w:val="23"/>
          <w:szCs w:val="23"/>
        </w:rPr>
        <w:t>The basic wage in Australia is $570 per week. Calculate the total tax payable and the average tax rate on the basic wage.</w:t>
      </w:r>
    </w:p>
    <w:p w14:paraId="18A2B19C" w14:textId="77777777" w:rsidR="009B175F" w:rsidRDefault="009B175F" w:rsidP="009B175F">
      <w:pPr>
        <w:rPr>
          <w:rFonts w:asciiTheme="majorHAnsi" w:hAnsiTheme="majorHAnsi"/>
          <w:sz w:val="23"/>
          <w:szCs w:val="23"/>
        </w:rPr>
      </w:pPr>
    </w:p>
    <w:p w14:paraId="34845D67" w14:textId="77777777" w:rsidR="009B175F" w:rsidRPr="009B175F" w:rsidRDefault="009B175F" w:rsidP="009B175F">
      <w:pPr>
        <w:rPr>
          <w:rFonts w:asciiTheme="majorHAnsi" w:hAnsiTheme="majorHAnsi"/>
          <w:sz w:val="23"/>
          <w:szCs w:val="23"/>
        </w:rPr>
      </w:pPr>
    </w:p>
    <w:tbl>
      <w:tblPr>
        <w:tblStyle w:val="TableGrid"/>
        <w:tblW w:w="0" w:type="auto"/>
        <w:tblLook w:val="04A0" w:firstRow="1" w:lastRow="0" w:firstColumn="1" w:lastColumn="0" w:noHBand="0" w:noVBand="1"/>
      </w:tblPr>
      <w:tblGrid>
        <w:gridCol w:w="4675"/>
        <w:gridCol w:w="4675"/>
      </w:tblGrid>
      <w:tr w:rsidR="009B175F" w:rsidRPr="00C062DF" w14:paraId="7E132733" w14:textId="77777777" w:rsidTr="000106C5">
        <w:tc>
          <w:tcPr>
            <w:tcW w:w="4675" w:type="dxa"/>
          </w:tcPr>
          <w:p w14:paraId="550006F1"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Total tax payable</w:t>
            </w:r>
          </w:p>
        </w:tc>
        <w:tc>
          <w:tcPr>
            <w:tcW w:w="4675" w:type="dxa"/>
          </w:tcPr>
          <w:p w14:paraId="7D17332C" w14:textId="77777777" w:rsidR="009B175F" w:rsidRPr="00C062DF" w:rsidRDefault="009B175F" w:rsidP="000106C5">
            <w:pPr>
              <w:rPr>
                <w:rFonts w:asciiTheme="majorHAnsi" w:hAnsiTheme="majorHAnsi"/>
                <w:sz w:val="23"/>
                <w:szCs w:val="23"/>
              </w:rPr>
            </w:pPr>
            <w:r w:rsidRPr="00C062DF">
              <w:rPr>
                <w:rFonts w:asciiTheme="majorHAnsi" w:hAnsiTheme="majorHAnsi"/>
                <w:sz w:val="23"/>
                <w:szCs w:val="23"/>
              </w:rPr>
              <w:t>Average tax rate</w:t>
            </w:r>
          </w:p>
        </w:tc>
      </w:tr>
      <w:tr w:rsidR="009B175F" w:rsidRPr="00C062DF" w14:paraId="059E3D14" w14:textId="77777777" w:rsidTr="000106C5">
        <w:tc>
          <w:tcPr>
            <w:tcW w:w="4675" w:type="dxa"/>
          </w:tcPr>
          <w:p w14:paraId="3FD3D86C" w14:textId="77777777" w:rsidR="009B175F" w:rsidRPr="00C062DF" w:rsidRDefault="009B175F" w:rsidP="000106C5">
            <w:pPr>
              <w:rPr>
                <w:rFonts w:asciiTheme="majorHAnsi" w:hAnsiTheme="majorHAnsi"/>
                <w:sz w:val="23"/>
                <w:szCs w:val="23"/>
              </w:rPr>
            </w:pPr>
          </w:p>
          <w:p w14:paraId="3D227BAE" w14:textId="77777777" w:rsidR="009B175F" w:rsidRPr="00C062DF" w:rsidRDefault="009B175F" w:rsidP="000106C5">
            <w:pPr>
              <w:rPr>
                <w:rFonts w:asciiTheme="majorHAnsi" w:hAnsiTheme="majorHAnsi"/>
                <w:sz w:val="23"/>
                <w:szCs w:val="23"/>
              </w:rPr>
            </w:pPr>
          </w:p>
          <w:p w14:paraId="6EEF90E2" w14:textId="77777777" w:rsidR="009B175F" w:rsidRPr="00C062DF" w:rsidRDefault="009B175F" w:rsidP="000106C5">
            <w:pPr>
              <w:rPr>
                <w:rFonts w:asciiTheme="majorHAnsi" w:hAnsiTheme="majorHAnsi"/>
                <w:sz w:val="23"/>
                <w:szCs w:val="23"/>
              </w:rPr>
            </w:pPr>
          </w:p>
          <w:p w14:paraId="779623A9" w14:textId="77777777" w:rsidR="009B175F" w:rsidRPr="00C062DF" w:rsidRDefault="009B175F" w:rsidP="000106C5">
            <w:pPr>
              <w:rPr>
                <w:rFonts w:asciiTheme="majorHAnsi" w:hAnsiTheme="majorHAnsi"/>
                <w:sz w:val="23"/>
                <w:szCs w:val="23"/>
              </w:rPr>
            </w:pPr>
          </w:p>
          <w:p w14:paraId="55E30A72" w14:textId="77777777" w:rsidR="009B175F" w:rsidRPr="00C062DF" w:rsidRDefault="009B175F" w:rsidP="000106C5">
            <w:pPr>
              <w:rPr>
                <w:rFonts w:asciiTheme="majorHAnsi" w:hAnsiTheme="majorHAnsi"/>
                <w:sz w:val="23"/>
                <w:szCs w:val="23"/>
              </w:rPr>
            </w:pPr>
          </w:p>
          <w:p w14:paraId="0214A197" w14:textId="77777777" w:rsidR="009B175F" w:rsidRPr="00C062DF" w:rsidRDefault="009B175F" w:rsidP="000106C5">
            <w:pPr>
              <w:rPr>
                <w:rFonts w:asciiTheme="majorHAnsi" w:hAnsiTheme="majorHAnsi"/>
                <w:sz w:val="23"/>
                <w:szCs w:val="23"/>
              </w:rPr>
            </w:pPr>
          </w:p>
          <w:p w14:paraId="6C87E017" w14:textId="77777777" w:rsidR="009B175F" w:rsidRPr="00C062DF" w:rsidRDefault="009B175F" w:rsidP="000106C5">
            <w:pPr>
              <w:rPr>
                <w:rFonts w:asciiTheme="majorHAnsi" w:hAnsiTheme="majorHAnsi"/>
                <w:sz w:val="23"/>
                <w:szCs w:val="23"/>
              </w:rPr>
            </w:pPr>
          </w:p>
        </w:tc>
        <w:tc>
          <w:tcPr>
            <w:tcW w:w="4675" w:type="dxa"/>
          </w:tcPr>
          <w:p w14:paraId="33ACC214" w14:textId="77777777" w:rsidR="009B175F" w:rsidRPr="00C062DF" w:rsidRDefault="009B175F" w:rsidP="000106C5">
            <w:pPr>
              <w:rPr>
                <w:rFonts w:asciiTheme="majorHAnsi" w:hAnsiTheme="majorHAnsi"/>
                <w:sz w:val="23"/>
                <w:szCs w:val="23"/>
              </w:rPr>
            </w:pPr>
          </w:p>
        </w:tc>
      </w:tr>
    </w:tbl>
    <w:p w14:paraId="2299EA81"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ab/>
      </w:r>
    </w:p>
    <w:p w14:paraId="05C62039"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4.</w:t>
      </w:r>
      <w:r w:rsidRPr="00C062DF">
        <w:rPr>
          <w:rFonts w:asciiTheme="majorHAnsi" w:hAnsiTheme="majorHAnsi"/>
          <w:sz w:val="23"/>
          <w:szCs w:val="23"/>
        </w:rPr>
        <w:tab/>
        <w:t>Explain how the tax schedules from the ATO web site illustrates the progressive tax system.</w:t>
      </w:r>
    </w:p>
    <w:p w14:paraId="1CCED784" w14:textId="77777777" w:rsidR="009B175F" w:rsidRPr="00C062DF" w:rsidRDefault="009B175F" w:rsidP="009B175F">
      <w:pPr>
        <w:rPr>
          <w:rFonts w:asciiTheme="majorHAnsi" w:hAnsiTheme="majorHAnsi"/>
          <w:sz w:val="23"/>
          <w:szCs w:val="23"/>
        </w:rPr>
      </w:pPr>
    </w:p>
    <w:tbl>
      <w:tblPr>
        <w:tblStyle w:val="TableGrid"/>
        <w:tblW w:w="0" w:type="auto"/>
        <w:tblLook w:val="04A0" w:firstRow="1" w:lastRow="0" w:firstColumn="1" w:lastColumn="0" w:noHBand="0" w:noVBand="1"/>
      </w:tblPr>
      <w:tblGrid>
        <w:gridCol w:w="9350"/>
      </w:tblGrid>
      <w:tr w:rsidR="009B175F" w:rsidRPr="00C062DF" w14:paraId="07DFE283" w14:textId="77777777" w:rsidTr="000106C5">
        <w:tc>
          <w:tcPr>
            <w:tcW w:w="9350" w:type="dxa"/>
          </w:tcPr>
          <w:p w14:paraId="462EAE42" w14:textId="77777777" w:rsidR="009B175F" w:rsidRPr="00C062DF" w:rsidRDefault="009B175F" w:rsidP="000106C5">
            <w:pPr>
              <w:rPr>
                <w:rFonts w:asciiTheme="majorHAnsi" w:hAnsiTheme="majorHAnsi"/>
                <w:sz w:val="23"/>
                <w:szCs w:val="23"/>
              </w:rPr>
            </w:pPr>
          </w:p>
        </w:tc>
      </w:tr>
      <w:tr w:rsidR="009B175F" w:rsidRPr="00C062DF" w14:paraId="5811BC3A" w14:textId="77777777" w:rsidTr="000106C5">
        <w:tc>
          <w:tcPr>
            <w:tcW w:w="9350" w:type="dxa"/>
          </w:tcPr>
          <w:p w14:paraId="33016879" w14:textId="77777777" w:rsidR="009B175F" w:rsidRPr="00C062DF" w:rsidRDefault="009B175F" w:rsidP="000106C5">
            <w:pPr>
              <w:rPr>
                <w:rFonts w:asciiTheme="majorHAnsi" w:hAnsiTheme="majorHAnsi"/>
                <w:sz w:val="23"/>
                <w:szCs w:val="23"/>
              </w:rPr>
            </w:pPr>
          </w:p>
        </w:tc>
      </w:tr>
      <w:tr w:rsidR="009B175F" w:rsidRPr="00C062DF" w14:paraId="28C11D17" w14:textId="77777777" w:rsidTr="000106C5">
        <w:tc>
          <w:tcPr>
            <w:tcW w:w="9350" w:type="dxa"/>
          </w:tcPr>
          <w:p w14:paraId="3B6EE7D8" w14:textId="77777777" w:rsidR="009B175F" w:rsidRPr="00C062DF" w:rsidRDefault="009B175F" w:rsidP="000106C5">
            <w:pPr>
              <w:rPr>
                <w:rFonts w:asciiTheme="majorHAnsi" w:hAnsiTheme="majorHAnsi"/>
                <w:sz w:val="23"/>
                <w:szCs w:val="23"/>
              </w:rPr>
            </w:pPr>
          </w:p>
        </w:tc>
      </w:tr>
      <w:tr w:rsidR="009B175F" w:rsidRPr="00C062DF" w14:paraId="0EA743FB" w14:textId="77777777" w:rsidTr="000106C5">
        <w:tc>
          <w:tcPr>
            <w:tcW w:w="9350" w:type="dxa"/>
          </w:tcPr>
          <w:p w14:paraId="1385CA1C" w14:textId="77777777" w:rsidR="009B175F" w:rsidRPr="00C062DF" w:rsidRDefault="009B175F" w:rsidP="000106C5">
            <w:pPr>
              <w:rPr>
                <w:rFonts w:asciiTheme="majorHAnsi" w:hAnsiTheme="majorHAnsi"/>
                <w:sz w:val="23"/>
                <w:szCs w:val="23"/>
              </w:rPr>
            </w:pPr>
          </w:p>
        </w:tc>
      </w:tr>
    </w:tbl>
    <w:p w14:paraId="41E7A350" w14:textId="77777777" w:rsidR="009B175F" w:rsidRPr="00C062DF" w:rsidRDefault="009B175F" w:rsidP="009B175F">
      <w:pPr>
        <w:rPr>
          <w:rFonts w:asciiTheme="majorHAnsi" w:hAnsiTheme="majorHAnsi"/>
          <w:sz w:val="23"/>
          <w:szCs w:val="23"/>
        </w:rPr>
      </w:pPr>
    </w:p>
    <w:p w14:paraId="6E711791"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5.</w:t>
      </w:r>
      <w:r w:rsidRPr="00C062DF">
        <w:rPr>
          <w:rFonts w:asciiTheme="majorHAnsi" w:hAnsiTheme="majorHAnsi"/>
          <w:sz w:val="23"/>
          <w:szCs w:val="23"/>
        </w:rPr>
        <w:tab/>
        <w:t>Suggest reasons for a debt levy on higher income levels.</w:t>
      </w:r>
    </w:p>
    <w:p w14:paraId="03A1F7E9" w14:textId="77777777" w:rsidR="009B175F" w:rsidRPr="00C062DF" w:rsidRDefault="009B175F" w:rsidP="009B175F">
      <w:pPr>
        <w:rPr>
          <w:rFonts w:asciiTheme="majorHAnsi" w:hAnsiTheme="majorHAnsi"/>
          <w:sz w:val="23"/>
          <w:szCs w:val="23"/>
        </w:rPr>
      </w:pPr>
    </w:p>
    <w:tbl>
      <w:tblPr>
        <w:tblStyle w:val="TableGrid"/>
        <w:tblW w:w="0" w:type="auto"/>
        <w:tblLook w:val="04A0" w:firstRow="1" w:lastRow="0" w:firstColumn="1" w:lastColumn="0" w:noHBand="0" w:noVBand="1"/>
      </w:tblPr>
      <w:tblGrid>
        <w:gridCol w:w="9350"/>
      </w:tblGrid>
      <w:tr w:rsidR="009B175F" w:rsidRPr="00C062DF" w14:paraId="441B4324" w14:textId="77777777" w:rsidTr="000106C5">
        <w:tc>
          <w:tcPr>
            <w:tcW w:w="9350" w:type="dxa"/>
          </w:tcPr>
          <w:p w14:paraId="77B05E36" w14:textId="77777777" w:rsidR="009B175F" w:rsidRPr="00C062DF" w:rsidRDefault="009B175F" w:rsidP="000106C5">
            <w:pPr>
              <w:rPr>
                <w:rFonts w:asciiTheme="majorHAnsi" w:hAnsiTheme="majorHAnsi"/>
                <w:sz w:val="23"/>
                <w:szCs w:val="23"/>
              </w:rPr>
            </w:pPr>
          </w:p>
        </w:tc>
      </w:tr>
      <w:tr w:rsidR="009B175F" w:rsidRPr="00C062DF" w14:paraId="3B173EBC" w14:textId="77777777" w:rsidTr="000106C5">
        <w:tc>
          <w:tcPr>
            <w:tcW w:w="9350" w:type="dxa"/>
          </w:tcPr>
          <w:p w14:paraId="64EB89ED" w14:textId="77777777" w:rsidR="009B175F" w:rsidRPr="00C062DF" w:rsidRDefault="009B175F" w:rsidP="000106C5">
            <w:pPr>
              <w:rPr>
                <w:rFonts w:asciiTheme="majorHAnsi" w:hAnsiTheme="majorHAnsi"/>
                <w:sz w:val="23"/>
                <w:szCs w:val="23"/>
              </w:rPr>
            </w:pPr>
          </w:p>
        </w:tc>
      </w:tr>
      <w:tr w:rsidR="009B175F" w:rsidRPr="00C062DF" w14:paraId="60E5A0BF" w14:textId="77777777" w:rsidTr="000106C5">
        <w:tc>
          <w:tcPr>
            <w:tcW w:w="9350" w:type="dxa"/>
          </w:tcPr>
          <w:p w14:paraId="05CE92E2" w14:textId="77777777" w:rsidR="009B175F" w:rsidRPr="00C062DF" w:rsidRDefault="009B175F" w:rsidP="000106C5">
            <w:pPr>
              <w:rPr>
                <w:rFonts w:asciiTheme="majorHAnsi" w:hAnsiTheme="majorHAnsi"/>
                <w:sz w:val="23"/>
                <w:szCs w:val="23"/>
              </w:rPr>
            </w:pPr>
          </w:p>
        </w:tc>
      </w:tr>
      <w:tr w:rsidR="009B175F" w:rsidRPr="00C062DF" w14:paraId="1E5E8289" w14:textId="77777777" w:rsidTr="000106C5">
        <w:tc>
          <w:tcPr>
            <w:tcW w:w="9350" w:type="dxa"/>
          </w:tcPr>
          <w:p w14:paraId="6454A583" w14:textId="77777777" w:rsidR="009B175F" w:rsidRPr="00C062DF" w:rsidRDefault="009B175F" w:rsidP="000106C5">
            <w:pPr>
              <w:rPr>
                <w:rFonts w:asciiTheme="majorHAnsi" w:hAnsiTheme="majorHAnsi"/>
                <w:sz w:val="23"/>
                <w:szCs w:val="23"/>
              </w:rPr>
            </w:pPr>
          </w:p>
        </w:tc>
      </w:tr>
    </w:tbl>
    <w:p w14:paraId="2AC2837C" w14:textId="77777777" w:rsidR="009B175F" w:rsidRPr="00C062DF" w:rsidRDefault="009B175F" w:rsidP="009B175F">
      <w:pPr>
        <w:rPr>
          <w:rFonts w:asciiTheme="majorHAnsi" w:hAnsiTheme="majorHAnsi"/>
          <w:sz w:val="23"/>
          <w:szCs w:val="23"/>
        </w:rPr>
      </w:pPr>
      <w:r w:rsidRPr="00C062DF">
        <w:rPr>
          <w:rFonts w:asciiTheme="majorHAnsi" w:hAnsiTheme="majorHAnsi"/>
          <w:sz w:val="23"/>
          <w:szCs w:val="23"/>
        </w:rPr>
        <w:t>Use the pie charts on the booklet pages and your textbook to answer the following questions.</w:t>
      </w:r>
    </w:p>
    <w:p w14:paraId="033AEAFE" w14:textId="77777777" w:rsidR="009B175F" w:rsidRPr="00C062DF" w:rsidRDefault="009B175F" w:rsidP="009B175F">
      <w:pPr>
        <w:rPr>
          <w:rFonts w:asciiTheme="majorHAnsi" w:hAnsiTheme="majorHAnsi"/>
          <w:sz w:val="23"/>
          <w:szCs w:val="23"/>
        </w:rPr>
      </w:pPr>
    </w:p>
    <w:p w14:paraId="0655B592" w14:textId="77777777" w:rsidR="009B175F" w:rsidRPr="00C062DF" w:rsidRDefault="009B175F" w:rsidP="009B175F">
      <w:pPr>
        <w:rPr>
          <w:rFonts w:asciiTheme="majorHAnsi" w:hAnsiTheme="majorHAnsi"/>
          <w:b/>
          <w:sz w:val="23"/>
          <w:szCs w:val="23"/>
        </w:rPr>
      </w:pPr>
      <w:r w:rsidRPr="00C062DF">
        <w:rPr>
          <w:rFonts w:asciiTheme="majorHAnsi" w:hAnsiTheme="majorHAnsi"/>
          <w:b/>
          <w:sz w:val="23"/>
          <w:szCs w:val="23"/>
        </w:rPr>
        <w:t>Revenue.</w:t>
      </w:r>
    </w:p>
    <w:p w14:paraId="2123445C" w14:textId="77777777" w:rsidR="009B175F" w:rsidRPr="00C062DF" w:rsidRDefault="009B175F" w:rsidP="009B175F">
      <w:pPr>
        <w:pStyle w:val="ListParagraph"/>
        <w:widowControl w:val="0"/>
        <w:numPr>
          <w:ilvl w:val="0"/>
          <w:numId w:val="4"/>
        </w:numPr>
        <w:rPr>
          <w:rFonts w:asciiTheme="majorHAnsi" w:hAnsiTheme="majorHAnsi"/>
          <w:sz w:val="23"/>
          <w:szCs w:val="23"/>
        </w:rPr>
      </w:pPr>
      <w:r w:rsidRPr="00C062DF">
        <w:rPr>
          <w:rFonts w:asciiTheme="majorHAnsi" w:hAnsiTheme="majorHAnsi"/>
          <w:sz w:val="23"/>
          <w:szCs w:val="23"/>
        </w:rPr>
        <w:t>What proportion of total Revenue is collected from individual income tax?</w:t>
      </w:r>
    </w:p>
    <w:tbl>
      <w:tblPr>
        <w:tblStyle w:val="TableGrid"/>
        <w:tblW w:w="0" w:type="auto"/>
        <w:tblLook w:val="04A0" w:firstRow="1" w:lastRow="0" w:firstColumn="1" w:lastColumn="0" w:noHBand="0" w:noVBand="1"/>
      </w:tblPr>
      <w:tblGrid>
        <w:gridCol w:w="9854"/>
      </w:tblGrid>
      <w:tr w:rsidR="009B175F" w:rsidRPr="00C062DF" w14:paraId="30A688E0" w14:textId="77777777" w:rsidTr="000106C5">
        <w:tc>
          <w:tcPr>
            <w:tcW w:w="9854" w:type="dxa"/>
          </w:tcPr>
          <w:p w14:paraId="61024F3C" w14:textId="77777777" w:rsidR="009B175F" w:rsidRPr="00C062DF" w:rsidRDefault="009B175F" w:rsidP="000106C5">
            <w:pPr>
              <w:rPr>
                <w:rFonts w:asciiTheme="majorHAnsi" w:hAnsiTheme="majorHAnsi"/>
                <w:sz w:val="23"/>
                <w:szCs w:val="23"/>
              </w:rPr>
            </w:pPr>
          </w:p>
        </w:tc>
      </w:tr>
    </w:tbl>
    <w:p w14:paraId="7FDDD3E3" w14:textId="77777777" w:rsidR="009B175F" w:rsidRPr="00C062DF" w:rsidRDefault="009B175F" w:rsidP="009B175F">
      <w:pPr>
        <w:rPr>
          <w:rFonts w:asciiTheme="majorHAnsi" w:hAnsiTheme="majorHAnsi"/>
          <w:sz w:val="23"/>
          <w:szCs w:val="23"/>
        </w:rPr>
      </w:pPr>
    </w:p>
    <w:p w14:paraId="7C16957C" w14:textId="77777777" w:rsidR="009B175F" w:rsidRPr="00C062DF" w:rsidRDefault="009B175F" w:rsidP="009B175F">
      <w:pPr>
        <w:pStyle w:val="ListParagraph"/>
        <w:widowControl w:val="0"/>
        <w:numPr>
          <w:ilvl w:val="0"/>
          <w:numId w:val="4"/>
        </w:numPr>
        <w:rPr>
          <w:rFonts w:asciiTheme="majorHAnsi" w:hAnsiTheme="majorHAnsi"/>
          <w:sz w:val="23"/>
          <w:szCs w:val="23"/>
        </w:rPr>
      </w:pPr>
      <w:r w:rsidRPr="00C062DF">
        <w:rPr>
          <w:rFonts w:asciiTheme="majorHAnsi" w:hAnsiTheme="majorHAnsi"/>
          <w:sz w:val="23"/>
          <w:szCs w:val="23"/>
        </w:rPr>
        <w:t>What proportion is collected from Company tax?</w:t>
      </w:r>
    </w:p>
    <w:tbl>
      <w:tblPr>
        <w:tblStyle w:val="TableGrid"/>
        <w:tblW w:w="0" w:type="auto"/>
        <w:tblLook w:val="04A0" w:firstRow="1" w:lastRow="0" w:firstColumn="1" w:lastColumn="0" w:noHBand="0" w:noVBand="1"/>
      </w:tblPr>
      <w:tblGrid>
        <w:gridCol w:w="9854"/>
      </w:tblGrid>
      <w:tr w:rsidR="009B175F" w:rsidRPr="00C062DF" w14:paraId="6A8C0571" w14:textId="77777777" w:rsidTr="000106C5">
        <w:tc>
          <w:tcPr>
            <w:tcW w:w="9854" w:type="dxa"/>
          </w:tcPr>
          <w:p w14:paraId="0971B727" w14:textId="77777777" w:rsidR="009B175F" w:rsidRPr="00C062DF" w:rsidRDefault="009B175F" w:rsidP="000106C5">
            <w:pPr>
              <w:rPr>
                <w:rFonts w:asciiTheme="majorHAnsi" w:hAnsiTheme="majorHAnsi"/>
                <w:sz w:val="23"/>
                <w:szCs w:val="23"/>
              </w:rPr>
            </w:pPr>
          </w:p>
        </w:tc>
      </w:tr>
    </w:tbl>
    <w:p w14:paraId="18B9BBAF" w14:textId="77777777" w:rsidR="009B175F" w:rsidRPr="00C062DF" w:rsidRDefault="009B175F" w:rsidP="009B175F">
      <w:pPr>
        <w:rPr>
          <w:rFonts w:asciiTheme="majorHAnsi" w:hAnsiTheme="majorHAnsi"/>
          <w:sz w:val="23"/>
          <w:szCs w:val="23"/>
        </w:rPr>
      </w:pPr>
    </w:p>
    <w:p w14:paraId="2861F72D" w14:textId="77777777" w:rsidR="009B175F" w:rsidRPr="00C062DF" w:rsidRDefault="009B175F" w:rsidP="009B175F">
      <w:pPr>
        <w:pStyle w:val="ListParagraph"/>
        <w:widowControl w:val="0"/>
        <w:numPr>
          <w:ilvl w:val="0"/>
          <w:numId w:val="4"/>
        </w:numPr>
        <w:rPr>
          <w:rFonts w:asciiTheme="majorHAnsi" w:hAnsiTheme="majorHAnsi"/>
          <w:sz w:val="23"/>
          <w:szCs w:val="23"/>
        </w:rPr>
      </w:pPr>
      <w:r w:rsidRPr="00C062DF">
        <w:rPr>
          <w:rFonts w:asciiTheme="majorHAnsi" w:hAnsiTheme="majorHAnsi"/>
          <w:sz w:val="23"/>
          <w:szCs w:val="23"/>
        </w:rPr>
        <w:t xml:space="preserve">What is </w:t>
      </w:r>
      <w:r w:rsidRPr="00C062DF">
        <w:rPr>
          <w:rFonts w:asciiTheme="majorHAnsi" w:hAnsiTheme="majorHAnsi"/>
          <w:i/>
          <w:sz w:val="23"/>
          <w:szCs w:val="23"/>
        </w:rPr>
        <w:t>fringe benefits</w:t>
      </w:r>
      <w:r w:rsidRPr="00C062DF">
        <w:rPr>
          <w:rFonts w:asciiTheme="majorHAnsi" w:hAnsiTheme="majorHAnsi"/>
          <w:sz w:val="23"/>
          <w:szCs w:val="23"/>
        </w:rPr>
        <w:t xml:space="preserve"> tax? (give examples)</w:t>
      </w:r>
    </w:p>
    <w:tbl>
      <w:tblPr>
        <w:tblStyle w:val="TableGrid"/>
        <w:tblW w:w="0" w:type="auto"/>
        <w:tblInd w:w="-34" w:type="dxa"/>
        <w:tblLook w:val="04A0" w:firstRow="1" w:lastRow="0" w:firstColumn="1" w:lastColumn="0" w:noHBand="0" w:noVBand="1"/>
      </w:tblPr>
      <w:tblGrid>
        <w:gridCol w:w="10348"/>
      </w:tblGrid>
      <w:tr w:rsidR="009B175F" w:rsidRPr="00C062DF" w14:paraId="2864A881" w14:textId="77777777" w:rsidTr="000106C5">
        <w:tc>
          <w:tcPr>
            <w:tcW w:w="10348" w:type="dxa"/>
          </w:tcPr>
          <w:p w14:paraId="51544194" w14:textId="77777777" w:rsidR="009B175F" w:rsidRPr="00C062DF" w:rsidRDefault="009B175F" w:rsidP="000106C5">
            <w:pPr>
              <w:pStyle w:val="ListParagraph"/>
              <w:ind w:left="0"/>
              <w:rPr>
                <w:rFonts w:asciiTheme="majorHAnsi" w:hAnsiTheme="majorHAnsi"/>
                <w:sz w:val="23"/>
                <w:szCs w:val="23"/>
              </w:rPr>
            </w:pPr>
          </w:p>
        </w:tc>
      </w:tr>
      <w:tr w:rsidR="009B175F" w:rsidRPr="00C062DF" w14:paraId="1752BBE4" w14:textId="77777777" w:rsidTr="000106C5">
        <w:tc>
          <w:tcPr>
            <w:tcW w:w="10348" w:type="dxa"/>
          </w:tcPr>
          <w:p w14:paraId="38A11942" w14:textId="77777777" w:rsidR="009B175F" w:rsidRPr="00C062DF" w:rsidRDefault="009B175F" w:rsidP="000106C5">
            <w:pPr>
              <w:pStyle w:val="ListParagraph"/>
              <w:ind w:left="0"/>
              <w:rPr>
                <w:rFonts w:asciiTheme="majorHAnsi" w:hAnsiTheme="majorHAnsi"/>
                <w:sz w:val="23"/>
                <w:szCs w:val="23"/>
              </w:rPr>
            </w:pPr>
          </w:p>
        </w:tc>
      </w:tr>
      <w:tr w:rsidR="009B175F" w:rsidRPr="00C062DF" w14:paraId="5A44CD6D" w14:textId="77777777" w:rsidTr="000106C5">
        <w:tc>
          <w:tcPr>
            <w:tcW w:w="10348" w:type="dxa"/>
          </w:tcPr>
          <w:p w14:paraId="5BFED52C" w14:textId="77777777" w:rsidR="009B175F" w:rsidRPr="00C062DF" w:rsidRDefault="009B175F" w:rsidP="000106C5">
            <w:pPr>
              <w:pStyle w:val="ListParagraph"/>
              <w:ind w:left="0"/>
              <w:rPr>
                <w:rFonts w:asciiTheme="majorHAnsi" w:hAnsiTheme="majorHAnsi"/>
                <w:sz w:val="23"/>
                <w:szCs w:val="23"/>
              </w:rPr>
            </w:pPr>
          </w:p>
        </w:tc>
      </w:tr>
      <w:tr w:rsidR="009B175F" w:rsidRPr="00C062DF" w14:paraId="6C231369" w14:textId="77777777" w:rsidTr="000106C5">
        <w:tc>
          <w:tcPr>
            <w:tcW w:w="10348" w:type="dxa"/>
          </w:tcPr>
          <w:p w14:paraId="1C89C3A3" w14:textId="77777777" w:rsidR="009B175F" w:rsidRPr="00C062DF" w:rsidRDefault="009B175F" w:rsidP="000106C5">
            <w:pPr>
              <w:pStyle w:val="ListParagraph"/>
              <w:ind w:left="0"/>
              <w:rPr>
                <w:rFonts w:asciiTheme="majorHAnsi" w:hAnsiTheme="majorHAnsi"/>
                <w:sz w:val="23"/>
                <w:szCs w:val="23"/>
              </w:rPr>
            </w:pPr>
          </w:p>
        </w:tc>
      </w:tr>
      <w:tr w:rsidR="009B175F" w:rsidRPr="00C062DF" w14:paraId="31FABF65" w14:textId="77777777" w:rsidTr="000106C5">
        <w:tc>
          <w:tcPr>
            <w:tcW w:w="10348" w:type="dxa"/>
          </w:tcPr>
          <w:p w14:paraId="18ACA320" w14:textId="77777777" w:rsidR="009B175F" w:rsidRPr="00C062DF" w:rsidRDefault="009B175F" w:rsidP="000106C5">
            <w:pPr>
              <w:pStyle w:val="ListParagraph"/>
              <w:ind w:left="0"/>
              <w:rPr>
                <w:rFonts w:asciiTheme="majorHAnsi" w:hAnsiTheme="majorHAnsi"/>
                <w:sz w:val="23"/>
                <w:szCs w:val="23"/>
              </w:rPr>
            </w:pPr>
          </w:p>
        </w:tc>
      </w:tr>
    </w:tbl>
    <w:p w14:paraId="7B8D4514" w14:textId="77777777" w:rsidR="009B175F" w:rsidRPr="00C062DF" w:rsidRDefault="009B175F" w:rsidP="009B175F">
      <w:pPr>
        <w:pStyle w:val="ListParagraph"/>
        <w:rPr>
          <w:rFonts w:asciiTheme="majorHAnsi" w:hAnsiTheme="majorHAnsi"/>
          <w:sz w:val="23"/>
          <w:szCs w:val="23"/>
        </w:rPr>
      </w:pPr>
    </w:p>
    <w:p w14:paraId="75A003BA" w14:textId="77777777" w:rsidR="009B175F" w:rsidRPr="00C062DF" w:rsidRDefault="009B175F" w:rsidP="009B175F">
      <w:pPr>
        <w:pStyle w:val="ListParagraph"/>
        <w:widowControl w:val="0"/>
        <w:numPr>
          <w:ilvl w:val="0"/>
          <w:numId w:val="4"/>
        </w:numPr>
        <w:rPr>
          <w:rFonts w:asciiTheme="majorHAnsi" w:hAnsiTheme="majorHAnsi"/>
          <w:sz w:val="23"/>
          <w:szCs w:val="23"/>
        </w:rPr>
      </w:pPr>
      <w:r w:rsidRPr="00C062DF">
        <w:rPr>
          <w:rFonts w:asciiTheme="majorHAnsi" w:hAnsiTheme="majorHAnsi"/>
          <w:sz w:val="23"/>
          <w:szCs w:val="23"/>
        </w:rPr>
        <w:t>What is the sales tax and what happens to this revenue?</w:t>
      </w:r>
    </w:p>
    <w:tbl>
      <w:tblPr>
        <w:tblStyle w:val="TableGrid"/>
        <w:tblW w:w="0" w:type="auto"/>
        <w:tblInd w:w="-34" w:type="dxa"/>
        <w:tblLook w:val="04A0" w:firstRow="1" w:lastRow="0" w:firstColumn="1" w:lastColumn="0" w:noHBand="0" w:noVBand="1"/>
      </w:tblPr>
      <w:tblGrid>
        <w:gridCol w:w="10348"/>
      </w:tblGrid>
      <w:tr w:rsidR="009B175F" w:rsidRPr="00C062DF" w14:paraId="4372A1A0" w14:textId="77777777" w:rsidTr="000106C5">
        <w:tc>
          <w:tcPr>
            <w:tcW w:w="10348" w:type="dxa"/>
          </w:tcPr>
          <w:p w14:paraId="16BBF354" w14:textId="77777777" w:rsidR="009B175F" w:rsidRPr="00C062DF" w:rsidRDefault="009B175F" w:rsidP="000106C5">
            <w:pPr>
              <w:pStyle w:val="ListParagraph"/>
              <w:ind w:left="0"/>
              <w:rPr>
                <w:rFonts w:asciiTheme="majorHAnsi" w:hAnsiTheme="majorHAnsi"/>
                <w:sz w:val="23"/>
                <w:szCs w:val="23"/>
              </w:rPr>
            </w:pPr>
          </w:p>
        </w:tc>
      </w:tr>
      <w:tr w:rsidR="009B175F" w:rsidRPr="00C062DF" w14:paraId="2465BE08" w14:textId="77777777" w:rsidTr="000106C5">
        <w:tc>
          <w:tcPr>
            <w:tcW w:w="10348" w:type="dxa"/>
          </w:tcPr>
          <w:p w14:paraId="1FAF553D" w14:textId="77777777" w:rsidR="009B175F" w:rsidRPr="00C062DF" w:rsidRDefault="009B175F" w:rsidP="000106C5">
            <w:pPr>
              <w:pStyle w:val="ListParagraph"/>
              <w:ind w:left="0"/>
              <w:rPr>
                <w:rFonts w:asciiTheme="majorHAnsi" w:hAnsiTheme="majorHAnsi"/>
                <w:sz w:val="23"/>
                <w:szCs w:val="23"/>
              </w:rPr>
            </w:pPr>
          </w:p>
        </w:tc>
      </w:tr>
      <w:tr w:rsidR="009B175F" w:rsidRPr="00C062DF" w14:paraId="776DA3FB" w14:textId="77777777" w:rsidTr="000106C5">
        <w:tc>
          <w:tcPr>
            <w:tcW w:w="10348" w:type="dxa"/>
          </w:tcPr>
          <w:p w14:paraId="6E380D93" w14:textId="77777777" w:rsidR="009B175F" w:rsidRPr="00C062DF" w:rsidRDefault="009B175F" w:rsidP="000106C5">
            <w:pPr>
              <w:pStyle w:val="ListParagraph"/>
              <w:ind w:left="0"/>
              <w:rPr>
                <w:rFonts w:asciiTheme="majorHAnsi" w:hAnsiTheme="majorHAnsi"/>
                <w:sz w:val="23"/>
                <w:szCs w:val="23"/>
              </w:rPr>
            </w:pPr>
          </w:p>
        </w:tc>
      </w:tr>
      <w:tr w:rsidR="009B175F" w:rsidRPr="00C062DF" w14:paraId="4FC91349" w14:textId="77777777" w:rsidTr="000106C5">
        <w:tc>
          <w:tcPr>
            <w:tcW w:w="10348" w:type="dxa"/>
          </w:tcPr>
          <w:p w14:paraId="4438BD75" w14:textId="77777777" w:rsidR="009B175F" w:rsidRPr="00C062DF" w:rsidRDefault="009B175F" w:rsidP="000106C5">
            <w:pPr>
              <w:pStyle w:val="ListParagraph"/>
              <w:ind w:left="0"/>
              <w:rPr>
                <w:rFonts w:asciiTheme="majorHAnsi" w:hAnsiTheme="majorHAnsi"/>
                <w:sz w:val="23"/>
                <w:szCs w:val="23"/>
              </w:rPr>
            </w:pPr>
          </w:p>
        </w:tc>
      </w:tr>
    </w:tbl>
    <w:p w14:paraId="6FF5B2EE" w14:textId="77777777" w:rsidR="009B175F" w:rsidRPr="00C062DF" w:rsidRDefault="009B175F" w:rsidP="009B175F">
      <w:pPr>
        <w:rPr>
          <w:rFonts w:asciiTheme="majorHAnsi" w:hAnsiTheme="majorHAnsi"/>
          <w:b/>
          <w:sz w:val="23"/>
          <w:szCs w:val="23"/>
        </w:rPr>
      </w:pPr>
    </w:p>
    <w:p w14:paraId="3FDE4561" w14:textId="77777777" w:rsidR="009B175F" w:rsidRPr="00C062DF" w:rsidRDefault="009B175F" w:rsidP="009B175F">
      <w:pPr>
        <w:rPr>
          <w:rFonts w:asciiTheme="majorHAnsi" w:hAnsiTheme="majorHAnsi"/>
          <w:b/>
          <w:sz w:val="23"/>
          <w:szCs w:val="23"/>
        </w:rPr>
      </w:pPr>
      <w:r w:rsidRPr="00C062DF">
        <w:rPr>
          <w:rFonts w:asciiTheme="majorHAnsi" w:hAnsiTheme="majorHAnsi"/>
          <w:b/>
          <w:sz w:val="23"/>
          <w:szCs w:val="23"/>
        </w:rPr>
        <w:t>Outlays</w:t>
      </w:r>
    </w:p>
    <w:p w14:paraId="4D1869E3" w14:textId="77777777" w:rsidR="009B175F" w:rsidRPr="00C062DF" w:rsidRDefault="009B175F" w:rsidP="009B175F">
      <w:pPr>
        <w:pStyle w:val="ListParagraph"/>
        <w:widowControl w:val="0"/>
        <w:numPr>
          <w:ilvl w:val="0"/>
          <w:numId w:val="5"/>
        </w:numPr>
        <w:rPr>
          <w:rFonts w:asciiTheme="majorHAnsi" w:hAnsiTheme="majorHAnsi"/>
          <w:sz w:val="23"/>
          <w:szCs w:val="23"/>
        </w:rPr>
      </w:pPr>
      <w:r w:rsidRPr="00C062DF">
        <w:rPr>
          <w:rFonts w:asciiTheme="majorHAnsi" w:hAnsiTheme="majorHAnsi"/>
          <w:sz w:val="23"/>
          <w:szCs w:val="23"/>
        </w:rPr>
        <w:t>Name the area of greatest spending in the current Budget (what proportion of total spending is it)?</w:t>
      </w:r>
    </w:p>
    <w:tbl>
      <w:tblPr>
        <w:tblStyle w:val="TableGrid"/>
        <w:tblW w:w="0" w:type="auto"/>
        <w:tblInd w:w="-34" w:type="dxa"/>
        <w:tblLook w:val="04A0" w:firstRow="1" w:lastRow="0" w:firstColumn="1" w:lastColumn="0" w:noHBand="0" w:noVBand="1"/>
      </w:tblPr>
      <w:tblGrid>
        <w:gridCol w:w="10348"/>
      </w:tblGrid>
      <w:tr w:rsidR="009B175F" w:rsidRPr="00C062DF" w14:paraId="553E3372" w14:textId="77777777" w:rsidTr="000106C5">
        <w:tc>
          <w:tcPr>
            <w:tcW w:w="10348" w:type="dxa"/>
          </w:tcPr>
          <w:p w14:paraId="3CA30687" w14:textId="77777777" w:rsidR="009B175F" w:rsidRPr="00C062DF" w:rsidRDefault="009B175F" w:rsidP="000106C5">
            <w:pPr>
              <w:pStyle w:val="ListParagraph"/>
              <w:ind w:left="0"/>
              <w:rPr>
                <w:rFonts w:asciiTheme="majorHAnsi" w:hAnsiTheme="majorHAnsi"/>
                <w:sz w:val="23"/>
                <w:szCs w:val="23"/>
              </w:rPr>
            </w:pPr>
          </w:p>
        </w:tc>
      </w:tr>
      <w:tr w:rsidR="009B175F" w:rsidRPr="00C062DF" w14:paraId="4F0CB4D8" w14:textId="77777777" w:rsidTr="000106C5">
        <w:tc>
          <w:tcPr>
            <w:tcW w:w="10348" w:type="dxa"/>
          </w:tcPr>
          <w:p w14:paraId="4E48846A" w14:textId="77777777" w:rsidR="009B175F" w:rsidRPr="00C062DF" w:rsidRDefault="009B175F" w:rsidP="000106C5">
            <w:pPr>
              <w:pStyle w:val="ListParagraph"/>
              <w:ind w:left="0"/>
              <w:rPr>
                <w:rFonts w:asciiTheme="majorHAnsi" w:hAnsiTheme="majorHAnsi"/>
                <w:sz w:val="23"/>
                <w:szCs w:val="23"/>
              </w:rPr>
            </w:pPr>
          </w:p>
        </w:tc>
      </w:tr>
    </w:tbl>
    <w:p w14:paraId="3582903F" w14:textId="77777777" w:rsidR="009B175F" w:rsidRPr="00C062DF" w:rsidRDefault="009B175F" w:rsidP="009B175F">
      <w:pPr>
        <w:pStyle w:val="ListParagraph"/>
        <w:rPr>
          <w:rFonts w:asciiTheme="majorHAnsi" w:hAnsiTheme="majorHAnsi"/>
          <w:sz w:val="23"/>
          <w:szCs w:val="23"/>
        </w:rPr>
      </w:pPr>
    </w:p>
    <w:p w14:paraId="6CE48931" w14:textId="77777777" w:rsidR="009B175F" w:rsidRPr="00C062DF" w:rsidRDefault="009B175F" w:rsidP="009B175F">
      <w:pPr>
        <w:pStyle w:val="ListParagraph"/>
        <w:widowControl w:val="0"/>
        <w:numPr>
          <w:ilvl w:val="0"/>
          <w:numId w:val="5"/>
        </w:numPr>
        <w:rPr>
          <w:rFonts w:asciiTheme="majorHAnsi" w:hAnsiTheme="majorHAnsi"/>
          <w:sz w:val="23"/>
          <w:szCs w:val="23"/>
        </w:rPr>
      </w:pPr>
      <w:r w:rsidRPr="00C062DF">
        <w:rPr>
          <w:rFonts w:asciiTheme="majorHAnsi" w:hAnsiTheme="majorHAnsi"/>
          <w:sz w:val="23"/>
          <w:szCs w:val="23"/>
        </w:rPr>
        <w:t>After looking at Government Revenue and Spending, describe the main role of the Government.</w:t>
      </w:r>
    </w:p>
    <w:tbl>
      <w:tblPr>
        <w:tblStyle w:val="TableGrid"/>
        <w:tblW w:w="0" w:type="auto"/>
        <w:tblInd w:w="-34" w:type="dxa"/>
        <w:tblLook w:val="04A0" w:firstRow="1" w:lastRow="0" w:firstColumn="1" w:lastColumn="0" w:noHBand="0" w:noVBand="1"/>
      </w:tblPr>
      <w:tblGrid>
        <w:gridCol w:w="10348"/>
      </w:tblGrid>
      <w:tr w:rsidR="009B175F" w:rsidRPr="00C062DF" w14:paraId="61F6907F" w14:textId="77777777" w:rsidTr="000106C5">
        <w:tc>
          <w:tcPr>
            <w:tcW w:w="10348" w:type="dxa"/>
          </w:tcPr>
          <w:p w14:paraId="16700182" w14:textId="77777777" w:rsidR="009B175F" w:rsidRPr="00C062DF" w:rsidRDefault="009B175F" w:rsidP="000106C5">
            <w:pPr>
              <w:pStyle w:val="ListParagraph"/>
              <w:ind w:left="0"/>
              <w:rPr>
                <w:rFonts w:asciiTheme="majorHAnsi" w:hAnsiTheme="majorHAnsi"/>
                <w:sz w:val="23"/>
                <w:szCs w:val="23"/>
              </w:rPr>
            </w:pPr>
          </w:p>
        </w:tc>
      </w:tr>
      <w:tr w:rsidR="009B175F" w:rsidRPr="00C062DF" w14:paraId="16729A35" w14:textId="77777777" w:rsidTr="000106C5">
        <w:tc>
          <w:tcPr>
            <w:tcW w:w="10348" w:type="dxa"/>
          </w:tcPr>
          <w:p w14:paraId="4B1241C9" w14:textId="77777777" w:rsidR="009B175F" w:rsidRPr="00C062DF" w:rsidRDefault="009B175F" w:rsidP="000106C5">
            <w:pPr>
              <w:pStyle w:val="ListParagraph"/>
              <w:ind w:left="0"/>
              <w:rPr>
                <w:rFonts w:asciiTheme="majorHAnsi" w:hAnsiTheme="majorHAnsi"/>
                <w:sz w:val="23"/>
                <w:szCs w:val="23"/>
              </w:rPr>
            </w:pPr>
          </w:p>
        </w:tc>
      </w:tr>
      <w:tr w:rsidR="009B175F" w:rsidRPr="00C062DF" w14:paraId="2587A045" w14:textId="77777777" w:rsidTr="000106C5">
        <w:tc>
          <w:tcPr>
            <w:tcW w:w="10348" w:type="dxa"/>
          </w:tcPr>
          <w:p w14:paraId="4592A318" w14:textId="77777777" w:rsidR="009B175F" w:rsidRPr="00C062DF" w:rsidRDefault="009B175F" w:rsidP="000106C5">
            <w:pPr>
              <w:pStyle w:val="ListParagraph"/>
              <w:ind w:left="0"/>
              <w:rPr>
                <w:rFonts w:asciiTheme="majorHAnsi" w:hAnsiTheme="majorHAnsi"/>
                <w:sz w:val="23"/>
                <w:szCs w:val="23"/>
              </w:rPr>
            </w:pPr>
          </w:p>
        </w:tc>
      </w:tr>
      <w:tr w:rsidR="009B175F" w:rsidRPr="00C062DF" w14:paraId="581CF6B5" w14:textId="77777777" w:rsidTr="000106C5">
        <w:tc>
          <w:tcPr>
            <w:tcW w:w="10348" w:type="dxa"/>
          </w:tcPr>
          <w:p w14:paraId="5F1C34A8" w14:textId="77777777" w:rsidR="009B175F" w:rsidRPr="00C062DF" w:rsidRDefault="009B175F" w:rsidP="000106C5">
            <w:pPr>
              <w:pStyle w:val="ListParagraph"/>
              <w:ind w:left="0"/>
              <w:rPr>
                <w:rFonts w:asciiTheme="majorHAnsi" w:hAnsiTheme="majorHAnsi"/>
                <w:sz w:val="23"/>
                <w:szCs w:val="23"/>
              </w:rPr>
            </w:pPr>
          </w:p>
        </w:tc>
      </w:tr>
      <w:tr w:rsidR="009B175F" w:rsidRPr="00C062DF" w14:paraId="04C5F3B1" w14:textId="77777777" w:rsidTr="000106C5">
        <w:tc>
          <w:tcPr>
            <w:tcW w:w="10348" w:type="dxa"/>
          </w:tcPr>
          <w:p w14:paraId="6A316A3F" w14:textId="77777777" w:rsidR="009B175F" w:rsidRPr="00C062DF" w:rsidRDefault="009B175F" w:rsidP="000106C5">
            <w:pPr>
              <w:pStyle w:val="ListParagraph"/>
              <w:ind w:left="0"/>
              <w:rPr>
                <w:rFonts w:asciiTheme="majorHAnsi" w:hAnsiTheme="majorHAnsi"/>
                <w:sz w:val="23"/>
                <w:szCs w:val="23"/>
              </w:rPr>
            </w:pPr>
          </w:p>
        </w:tc>
      </w:tr>
      <w:tr w:rsidR="009B175F" w:rsidRPr="00C062DF" w14:paraId="7D14B40E" w14:textId="77777777" w:rsidTr="000106C5">
        <w:tc>
          <w:tcPr>
            <w:tcW w:w="10348" w:type="dxa"/>
          </w:tcPr>
          <w:p w14:paraId="392289FE" w14:textId="77777777" w:rsidR="009B175F" w:rsidRPr="00C062DF" w:rsidRDefault="009B175F" w:rsidP="000106C5">
            <w:pPr>
              <w:pStyle w:val="ListParagraph"/>
              <w:ind w:left="0"/>
              <w:rPr>
                <w:rFonts w:asciiTheme="majorHAnsi" w:hAnsiTheme="majorHAnsi"/>
                <w:sz w:val="23"/>
                <w:szCs w:val="23"/>
              </w:rPr>
            </w:pPr>
          </w:p>
        </w:tc>
      </w:tr>
      <w:tr w:rsidR="009B175F" w:rsidRPr="00C062DF" w14:paraId="7624C06D" w14:textId="77777777" w:rsidTr="000106C5">
        <w:tc>
          <w:tcPr>
            <w:tcW w:w="10348" w:type="dxa"/>
          </w:tcPr>
          <w:p w14:paraId="1E4C74AD" w14:textId="77777777" w:rsidR="009B175F" w:rsidRPr="00C062DF" w:rsidRDefault="009B175F" w:rsidP="000106C5">
            <w:pPr>
              <w:pStyle w:val="ListParagraph"/>
              <w:ind w:left="0"/>
              <w:rPr>
                <w:rFonts w:asciiTheme="majorHAnsi" w:hAnsiTheme="majorHAnsi"/>
                <w:sz w:val="23"/>
                <w:szCs w:val="23"/>
              </w:rPr>
            </w:pPr>
          </w:p>
        </w:tc>
      </w:tr>
    </w:tbl>
    <w:p w14:paraId="7AF6FC8C" w14:textId="77777777" w:rsidR="009B175F" w:rsidRPr="00C062DF" w:rsidRDefault="009B175F" w:rsidP="009B175F">
      <w:pPr>
        <w:rPr>
          <w:rFonts w:asciiTheme="majorHAnsi" w:hAnsiTheme="majorHAnsi"/>
          <w:sz w:val="23"/>
          <w:szCs w:val="23"/>
        </w:rPr>
      </w:pPr>
    </w:p>
    <w:p w14:paraId="704376E0" w14:textId="77777777" w:rsidR="009B175F" w:rsidRPr="00C062DF" w:rsidRDefault="009B175F" w:rsidP="009B175F">
      <w:pPr>
        <w:rPr>
          <w:rFonts w:asciiTheme="majorHAnsi" w:hAnsiTheme="majorHAnsi" w:cs="Microsoft Sans Serif"/>
          <w:sz w:val="23"/>
          <w:szCs w:val="23"/>
        </w:rPr>
      </w:pPr>
    </w:p>
    <w:p w14:paraId="67345E7E" w14:textId="77777777" w:rsidR="00EF734B" w:rsidRDefault="00EF734B"/>
    <w:sectPr w:rsidR="00EF734B" w:rsidSect="009B17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Times New (W1)">
    <w:altName w:val="Times New Roman"/>
    <w:panose1 w:val="00000000000000000000"/>
    <w:charset w:val="00"/>
    <w:family w:val="auto"/>
    <w:notTrueType/>
    <w:pitch w:val="default"/>
    <w:sig w:usb0="00000000" w:usb1="00000000" w:usb2="00000000" w:usb3="00010000" w:csb0="3BD27034" w:csb1="005E979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695C"/>
    <w:multiLevelType w:val="hybridMultilevel"/>
    <w:tmpl w:val="7026BD78"/>
    <w:lvl w:ilvl="0" w:tplc="FFFFFFFF">
      <w:start w:val="1"/>
      <w:numFmt w:val="bullet"/>
      <w:pStyle w:val="Bulletstable"/>
      <w:lvlText w:val=""/>
      <w:lvlJc w:val="left"/>
      <w:pPr>
        <w:tabs>
          <w:tab w:val="num" w:pos="360"/>
        </w:tabs>
        <w:ind w:left="357" w:hanging="357"/>
      </w:pPr>
      <w:rPr>
        <w:rFonts w:ascii="Times New Roman" w:hAnsi="Times New Roman" w:hint="default"/>
        <w:sz w:val="22"/>
      </w:rPr>
    </w:lvl>
    <w:lvl w:ilvl="1" w:tplc="FFFFFFFF">
      <w:start w:val="1"/>
      <w:numFmt w:val="bullet"/>
      <w:lvlText w:val="-"/>
      <w:lvlJc w:val="left"/>
      <w:pPr>
        <w:tabs>
          <w:tab w:val="num" w:pos="1534"/>
        </w:tabs>
        <w:ind w:left="1534" w:hanging="454"/>
      </w:pPr>
      <w:rPr>
        <w:rFonts w:ascii="Times New (W1)" w:hAnsi="Times New (W1)" w:hint="default"/>
        <w:b w:val="0"/>
        <w:i w:val="0"/>
        <w:sz w:val="24"/>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287849D0"/>
    <w:multiLevelType w:val="hybridMultilevel"/>
    <w:tmpl w:val="D1C288B2"/>
    <w:lvl w:ilvl="0" w:tplc="5FBE739A">
      <w:start w:val="1"/>
      <w:numFmt w:val="decimal"/>
      <w:lvlText w:val="%1."/>
      <w:lvlJc w:val="left"/>
      <w:pPr>
        <w:tabs>
          <w:tab w:val="num" w:pos="425"/>
        </w:tabs>
        <w:ind w:left="425" w:hanging="425"/>
      </w:pPr>
      <w:rPr>
        <w:rFonts w:hint="default"/>
      </w:rPr>
    </w:lvl>
    <w:lvl w:ilvl="1" w:tplc="1592F58E">
      <w:start w:val="1"/>
      <w:numFmt w:val="lowerLetter"/>
      <w:lvlText w:val="%2."/>
      <w:lvlJc w:val="left"/>
      <w:pPr>
        <w:tabs>
          <w:tab w:val="num" w:pos="964"/>
        </w:tabs>
        <w:ind w:left="964" w:hanging="284"/>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3C653FE8"/>
    <w:multiLevelType w:val="hybridMultilevel"/>
    <w:tmpl w:val="6C009866"/>
    <w:lvl w:ilvl="0" w:tplc="FFFFFFFF">
      <w:start w:val="1"/>
      <w:numFmt w:val="bullet"/>
      <w:lvlText w:val=""/>
      <w:lvlJc w:val="left"/>
      <w:pPr>
        <w:tabs>
          <w:tab w:val="num" w:pos="851"/>
        </w:tabs>
        <w:ind w:left="851" w:hanging="397"/>
      </w:pPr>
      <w:rPr>
        <w:rFonts w:ascii="Symbol" w:hAnsi="Symbol" w:hint="default"/>
        <w:b w:val="0"/>
        <w:i w:val="0"/>
        <w:sz w:val="22"/>
      </w:rPr>
    </w:lvl>
    <w:lvl w:ilvl="1" w:tplc="FFFFFFFF">
      <w:start w:val="1"/>
      <w:numFmt w:val="bullet"/>
      <w:lvlText w:val=""/>
      <w:lvlJc w:val="left"/>
      <w:pPr>
        <w:tabs>
          <w:tab w:val="num" w:pos="1617"/>
        </w:tabs>
        <w:ind w:left="1617" w:hanging="454"/>
      </w:pPr>
      <w:rPr>
        <w:rFonts w:ascii="Symbol" w:hAnsi="Symbol" w:hint="default"/>
      </w:rPr>
    </w:lvl>
    <w:lvl w:ilvl="2" w:tplc="FFFFFFFF" w:tentative="1">
      <w:start w:val="1"/>
      <w:numFmt w:val="bullet"/>
      <w:lvlText w:val=""/>
      <w:lvlJc w:val="left"/>
      <w:pPr>
        <w:tabs>
          <w:tab w:val="num" w:pos="2586"/>
        </w:tabs>
        <w:ind w:left="2586" w:hanging="360"/>
      </w:pPr>
      <w:rPr>
        <w:rFonts w:ascii="Wingdings" w:hAnsi="Wingdings" w:hint="default"/>
      </w:r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
    <w:nsid w:val="689F6737"/>
    <w:multiLevelType w:val="hybridMultilevel"/>
    <w:tmpl w:val="80D4E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0A183F"/>
    <w:multiLevelType w:val="hybridMultilevel"/>
    <w:tmpl w:val="EAAE9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5F"/>
    <w:rsid w:val="00135A2A"/>
    <w:rsid w:val="004A0FB1"/>
    <w:rsid w:val="009B175F"/>
    <w:rsid w:val="00EF73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9E2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75F"/>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9B175F"/>
    <w:pPr>
      <w:tabs>
        <w:tab w:val="left" w:pos="340"/>
      </w:tabs>
    </w:pPr>
    <w:rPr>
      <w:sz w:val="22"/>
    </w:rPr>
  </w:style>
  <w:style w:type="character" w:styleId="Hyperlink">
    <w:name w:val="Hyperlink"/>
    <w:basedOn w:val="DefaultParagraphFont"/>
    <w:uiPriority w:val="99"/>
    <w:unhideWhenUsed/>
    <w:rsid w:val="009B175F"/>
    <w:rPr>
      <w:color w:val="0000FF" w:themeColor="hyperlink"/>
      <w:u w:val="single"/>
    </w:rPr>
  </w:style>
  <w:style w:type="table" w:styleId="TableGrid">
    <w:name w:val="Table Grid"/>
    <w:basedOn w:val="TableNormal"/>
    <w:rsid w:val="009B17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175F"/>
    <w:pPr>
      <w:ind w:left="720"/>
      <w:contextualSpacing/>
    </w:pPr>
  </w:style>
  <w:style w:type="paragraph" w:styleId="NoSpacing">
    <w:name w:val="No Spacing"/>
    <w:uiPriority w:val="1"/>
    <w:qFormat/>
    <w:rsid w:val="009B175F"/>
    <w:rPr>
      <w:rFonts w:eastAsiaTheme="minorHAnsi"/>
      <w:sz w:val="22"/>
      <w:szCs w:val="22"/>
    </w:rPr>
  </w:style>
  <w:style w:type="paragraph" w:customStyle="1" w:styleId="Bulletstable">
    <w:name w:val="Bullets table"/>
    <w:basedOn w:val="Normal"/>
    <w:rsid w:val="009B175F"/>
    <w:pPr>
      <w:numPr>
        <w:numId w:val="2"/>
      </w:numPr>
    </w:pPr>
    <w:rPr>
      <w:sz w:val="22"/>
      <w:lang w:eastAsia="zh-CN"/>
    </w:rPr>
  </w:style>
  <w:style w:type="paragraph" w:customStyle="1" w:styleId="BulletDashTable">
    <w:name w:val="Bullet Dash Table"/>
    <w:basedOn w:val="Normal"/>
    <w:rsid w:val="009B175F"/>
    <w:pPr>
      <w:tabs>
        <w:tab w:val="num" w:pos="720"/>
      </w:tabs>
      <w:ind w:left="714" w:hanging="357"/>
    </w:pPr>
    <w:rPr>
      <w:sz w:val="22"/>
      <w:lang w:eastAsia="zh-CN"/>
    </w:rPr>
  </w:style>
  <w:style w:type="paragraph" w:styleId="BalloonText">
    <w:name w:val="Balloon Text"/>
    <w:basedOn w:val="Normal"/>
    <w:link w:val="BalloonTextChar"/>
    <w:uiPriority w:val="99"/>
    <w:semiHidden/>
    <w:unhideWhenUsed/>
    <w:rsid w:val="009B1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75F"/>
    <w:rPr>
      <w:rFonts w:ascii="Lucida Grande" w:eastAsia="Times New Roman"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to.gov.a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A6D99-D86E-4241-8DD3-812E42C3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4075</Characters>
  <Application>Microsoft Macintosh Word</Application>
  <DocSecurity>0</DocSecurity>
  <Lines>33</Lines>
  <Paragraphs>9</Paragraphs>
  <ScaleCrop>false</ScaleCrop>
  <Company>Scotch</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Vidler</dc:creator>
  <cp:keywords/>
  <dc:description/>
  <cp:lastModifiedBy>Radar Games</cp:lastModifiedBy>
  <cp:revision>2</cp:revision>
  <dcterms:created xsi:type="dcterms:W3CDTF">2017-03-16T04:25:00Z</dcterms:created>
  <dcterms:modified xsi:type="dcterms:W3CDTF">2017-03-16T04:25:00Z</dcterms:modified>
</cp:coreProperties>
</file>