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Times New Roman" w:cs="Times New Roman" w:eastAsia="Times New Roman" w:hAnsi="Times New Roman"/>
          <w:b/>
          <w:bCs/>
          <w:color w:val="2E75B6"/>
          <w:spacing w:val="60"/>
          <w:sz w:val="20"/>
          <w:szCs w:val="20"/>
        </w:rPr>
        <w:t xml:space="preserve">PROMPT LOGBOOK</w:t>
      </w:r>
    </w:p>
    <w:p>
      <w:pPr>
        <w:pBdr>
          <w:bottom w:val="single" w:color="1F4E79" w:sz="18" w:space="6"/>
        </w:pBdr>
        <w:spacing w:after="120"/>
      </w:pPr>
      <w:r>
        <w:rPr>
          <w:rFonts w:ascii="Times New Roman" w:cs="Times New Roman" w:eastAsia="Times New Roman" w:hAnsi="Times New Roman"/>
          <w:b/>
          <w:bCs/>
          <w:color w:val="1F4E79"/>
          <w:sz w:val="40"/>
          <w:szCs w:val="40"/>
        </w:rPr>
        <w:t xml:space="preserve">Beyond the Price Tag</w:t>
      </w:r>
    </w:p>
    <w:p>
      <w:pPr>
        <w:spacing w:after="300"/>
      </w:pPr>
      <w:r>
        <w:rPr>
          <w:rFonts w:ascii="Times New Roman" w:cs="Times New Roman" w:eastAsia="Times New Roman" w:hAnsi="Times New Roman"/>
          <w:i/>
          <w:iCs/>
          <w:color w:val="595959"/>
          <w:sz w:val="24"/>
          <w:szCs w:val="24"/>
        </w:rPr>
        <w:t xml:space="preserve">How I directed, verified and adjudicated the AI systems used to build this project</w:t>
      </w:r>
    </w:p>
    <w:p>
      <w:pPr>
        <w:tabs>
          <w:tab w:val="left" w:pos="2735"/>
        </w:tabs>
        <w:spacing w:after="40" w:line="260"/>
      </w:pPr>
      <w:r>
        <w:rPr>
          <w:rFonts w:ascii="Times New Roman" w:cs="Times New Roman" w:eastAsia="Times New Roman" w:hAnsi="Times New Roman"/>
          <w:color w:val="595959"/>
          <w:sz w:val="20"/>
          <w:szCs w:val="20"/>
        </w:rPr>
        <w:t xml:space="preserve">Author</w:t>
      </w:r>
      <w:r>
        <w:rPr>
          <w:rFonts w:ascii="Times New Roman" w:cs="Times New Roman" w:eastAsia="Times New Roman" w:hAnsi="Times New Roman"/>
          <w:sz w:val="20"/>
          <w:szCs w:val="20"/>
        </w:rPr>
        <w:t xml:space="preserve">	</w:t>
      </w:r>
      <w:r>
        <w:rPr>
          <w:rFonts w:ascii="Times New Roman" w:cs="Times New Roman" w:eastAsia="Times New Roman" w:hAnsi="Times New Roman"/>
          <w:b/>
          <w:bCs/>
          <w:color w:val="1A1A1A"/>
          <w:sz w:val="22"/>
          <w:szCs w:val="22"/>
        </w:rPr>
        <w:t xml:space="preserve">Gudladona Venkata Rahul</w:t>
      </w:r>
    </w:p>
    <w:p>
      <w:pPr>
        <w:tabs>
          <w:tab w:val="left" w:pos="2735"/>
        </w:tabs>
        <w:spacing w:after="40" w:line="260"/>
      </w:pPr>
      <w:r>
        <w:rPr>
          <w:rFonts w:ascii="Times New Roman" w:cs="Times New Roman" w:eastAsia="Times New Roman" w:hAnsi="Times New Roman"/>
          <w:color w:val="595959"/>
          <w:sz w:val="20"/>
          <w:szCs w:val="20"/>
        </w:rPr>
        <w:t xml:space="preserve">Registration ID</w:t>
      </w:r>
      <w:r>
        <w:rPr>
          <w:rFonts w:ascii="Times New Roman" w:cs="Times New Roman" w:eastAsia="Times New Roman" w:hAnsi="Times New Roman"/>
          <w:sz w:val="20"/>
          <w:szCs w:val="20"/>
        </w:rPr>
        <w:t xml:space="preserve">	</w:t>
      </w:r>
      <w:r>
        <w:rPr>
          <w:rFonts w:ascii="Times New Roman" w:cs="Times New Roman" w:eastAsia="Times New Roman" w:hAnsi="Times New Roman"/>
          <w:b/>
          <w:bCs/>
          <w:color w:val="1A1A1A"/>
          <w:sz w:val="22"/>
          <w:szCs w:val="22"/>
        </w:rPr>
        <w:t xml:space="preserve">M13A-25</w:t>
      </w:r>
    </w:p>
    <w:p>
      <w:pPr>
        <w:tabs>
          <w:tab w:val="left" w:pos="2735"/>
        </w:tabs>
        <w:spacing w:after="40" w:line="260"/>
      </w:pPr>
      <w:r>
        <w:rPr>
          <w:rFonts w:ascii="Times New Roman" w:cs="Times New Roman" w:eastAsia="Times New Roman" w:hAnsi="Times New Roman"/>
          <w:color w:val="595959"/>
          <w:sz w:val="20"/>
          <w:szCs w:val="20"/>
        </w:rPr>
        <w:t xml:space="preserve">Programme</w:t>
      </w:r>
      <w:r>
        <w:rPr>
          <w:rFonts w:ascii="Times New Roman" w:cs="Times New Roman" w:eastAsia="Times New Roman" w:hAnsi="Times New Roman"/>
          <w:sz w:val="20"/>
          <w:szCs w:val="20"/>
        </w:rPr>
        <w:t xml:space="preserve">	</w:t>
      </w:r>
      <w:r>
        <w:rPr>
          <w:rFonts w:ascii="Times New Roman" w:cs="Times New Roman" w:eastAsia="Times New Roman" w:hAnsi="Times New Roman"/>
          <w:b/>
          <w:bCs/>
          <w:color w:val="1A1A1A"/>
          <w:sz w:val="22"/>
          <w:szCs w:val="22"/>
        </w:rPr>
        <w:t xml:space="preserve">MBA (Marketing), Indian Institute of Management Ranchi</w:t>
      </w:r>
    </w:p>
    <w:p>
      <w:pPr>
        <w:tabs>
          <w:tab w:val="left" w:pos="2735"/>
        </w:tabs>
        <w:spacing w:after="40" w:line="260"/>
      </w:pPr>
      <w:r>
        <w:rPr>
          <w:rFonts w:ascii="Times New Roman" w:cs="Times New Roman" w:eastAsia="Times New Roman" w:hAnsi="Times New Roman"/>
          <w:color w:val="595959"/>
          <w:sz w:val="20"/>
          <w:szCs w:val="20"/>
        </w:rPr>
        <w:t xml:space="preserve">Subject</w:t>
      </w:r>
      <w:r>
        <w:rPr>
          <w:rFonts w:ascii="Times New Roman" w:cs="Times New Roman" w:eastAsia="Times New Roman" w:hAnsi="Times New Roman"/>
          <w:sz w:val="20"/>
          <w:szCs w:val="20"/>
        </w:rPr>
        <w:t xml:space="preserve">	</w:t>
      </w:r>
      <w:r>
        <w:rPr>
          <w:rFonts w:ascii="Times New Roman" w:cs="Times New Roman" w:eastAsia="Times New Roman" w:hAnsi="Times New Roman"/>
          <w:b/>
          <w:bCs/>
          <w:color w:val="1A1A1A"/>
          <w:sz w:val="22"/>
          <w:szCs w:val="22"/>
        </w:rPr>
        <w:t xml:space="preserve">Sports Analytics</w:t>
      </w:r>
    </w:p>
    <w:p>
      <w:pPr>
        <w:tabs>
          <w:tab w:val="left" w:pos="2735"/>
        </w:tabs>
        <w:spacing w:after="40" w:line="260"/>
      </w:pPr>
      <w:r>
        <w:rPr>
          <w:rFonts w:ascii="Times New Roman" w:cs="Times New Roman" w:eastAsia="Times New Roman" w:hAnsi="Times New Roman"/>
          <w:color w:val="595959"/>
          <w:sz w:val="20"/>
          <w:szCs w:val="20"/>
        </w:rPr>
        <w:t xml:space="preserve">Subject Guide</w:t>
      </w:r>
      <w:r>
        <w:rPr>
          <w:rFonts w:ascii="Times New Roman" w:cs="Times New Roman" w:eastAsia="Times New Roman" w:hAnsi="Times New Roman"/>
          <w:sz w:val="20"/>
          <w:szCs w:val="20"/>
        </w:rPr>
        <w:t xml:space="preserve">	</w:t>
      </w:r>
      <w:r>
        <w:rPr>
          <w:rFonts w:ascii="Times New Roman" w:cs="Times New Roman" w:eastAsia="Times New Roman" w:hAnsi="Times New Roman"/>
          <w:b/>
          <w:bCs/>
          <w:color w:val="1A1A1A"/>
          <w:sz w:val="22"/>
          <w:szCs w:val="22"/>
        </w:rPr>
        <w:t xml:space="preserve">Prof. Yelleti Vivek</w:t>
      </w:r>
    </w:p>
    <w:p>
      <w:pPr>
        <w:tabs>
          <w:tab w:val="left" w:pos="2735"/>
        </w:tabs>
        <w:spacing w:after="40" w:line="260"/>
      </w:pPr>
      <w:r>
        <w:rPr>
          <w:rFonts w:ascii="Times New Roman" w:cs="Times New Roman" w:eastAsia="Times New Roman" w:hAnsi="Times New Roman"/>
          <w:color w:val="595959"/>
          <w:sz w:val="20"/>
          <w:szCs w:val="20"/>
        </w:rPr>
        <w:t xml:space="preserve">Date</w:t>
      </w:r>
      <w:r>
        <w:rPr>
          <w:rFonts w:ascii="Times New Roman" w:cs="Times New Roman" w:eastAsia="Times New Roman" w:hAnsi="Times New Roman"/>
          <w:sz w:val="20"/>
          <w:szCs w:val="20"/>
        </w:rPr>
        <w:t xml:space="preserve">	</w:t>
      </w:r>
      <w:r>
        <w:rPr>
          <w:rFonts w:ascii="Times New Roman" w:cs="Times New Roman" w:eastAsia="Times New Roman" w:hAnsi="Times New Roman"/>
          <w:b/>
          <w:bCs/>
          <w:color w:val="1A1A1A"/>
          <w:sz w:val="22"/>
          <w:szCs w:val="22"/>
        </w:rPr>
        <w:t xml:space="preserve">5th September 2026</w:t>
      </w:r>
    </w:p>
    <w:p>
      <w:pPr>
        <w:spacing w:after="0" w:line="240"/>
      </w:pPr>
      <w:r>
        <w:t xml:space="preserve"/>
      </w:r>
    </w:p>
    <w:p>
      <w:pPr>
        <w:pBdr>
          <w:top w:val="single" w:color="BFBFBF" w:sz="6" w:space="8"/>
        </w:pBdr>
        <w:spacing w:after="0" w:before="200"/>
      </w:pPr>
      <w:r>
        <w:t xml:space="preserve"/>
      </w:r>
    </w:p>
    <w:p>
      <w:r>
        <w:br w:type="page"/>
      </w:r>
    </w:p>
    <w:p>
      <w:pPr>
        <w:pStyle w:val="Heading1"/>
        <w:keepNext/>
        <w:pBdr>
          <w:bottom w:val="single" w:color="1F4E79" w:sz="16" w:space="6"/>
        </w:pBdr>
        <w:spacing w:after="200" w:before="480"/>
      </w:pPr>
      <w:r>
        <w:rPr>
          <w:rFonts w:ascii="Times New Roman" w:cs="Times New Roman" w:eastAsia="Times New Roman" w:hAnsi="Times New Roman"/>
          <w:b/>
          <w:bCs/>
          <w:color w:val="1A1A1A"/>
          <w:sz w:val="28"/>
          <w:szCs w:val="28"/>
        </w:rPr>
        <w:t xml:space="preserve">1. My role and project-control philosophy</w:t>
      </w:r>
    </w:p>
    <w:p>
      <w:pPr>
        <w:spacing w:after="150" w:line="300"/>
        <w:jc w:val="both"/>
      </w:pPr>
      <w:r>
        <w:rPr>
          <w:rFonts w:ascii="Times New Roman" w:cs="Times New Roman" w:eastAsia="Times New Roman" w:hAnsi="Times New Roman"/>
          <w:color w:val="1A1A1A"/>
          <w:sz w:val="22"/>
          <w:szCs w:val="22"/>
        </w:rPr>
        <w:t xml:space="preserve">This logbook records the prompts, directives and decisions through which I developed </w:t>
      </w:r>
      <w:r>
        <w:rPr>
          <w:rFonts w:ascii="Times New Roman" w:cs="Times New Roman" w:eastAsia="Times New Roman" w:hAnsi="Times New Roman"/>
          <w:i/>
          <w:iCs/>
          <w:color w:val="1A1A1A"/>
          <w:sz w:val="22"/>
          <w:szCs w:val="22"/>
        </w:rPr>
        <w:t xml:space="preserve">Beyond the Price Tag</w:t>
      </w:r>
      <w:r>
        <w:rPr>
          <w:rFonts w:ascii="Times New Roman" w:cs="Times New Roman" w:eastAsia="Times New Roman" w:hAnsi="Times New Roman"/>
          <w:color w:val="1A1A1A"/>
          <w:sz w:val="22"/>
          <w:szCs w:val="22"/>
        </w:rPr>
        <w:t xml:space="preserve">, and the verification process I established to control the AI systems used to build it.</w:t>
      </w:r>
    </w:p>
    <w:p>
      <w:pPr>
        <w:spacing w:after="150" w:line="300"/>
        <w:jc w:val="both"/>
      </w:pPr>
      <w:r>
        <w:rPr>
          <w:rFonts w:ascii="Times New Roman" w:cs="Times New Roman" w:eastAsia="Times New Roman" w:hAnsi="Times New Roman"/>
          <w:color w:val="1A1A1A"/>
          <w:sz w:val="22"/>
          <w:szCs w:val="22"/>
        </w:rPr>
        <w:t xml:space="preserve">The project was developed through iterative human-AI collaboration rather than a one-shot delegation of the work to an AI system. I directed the objectives and constraints, evaluated competing recommendations, froze methodological decisions, and required outputs produced by one AI system to be challenged and verified through a second AI system.</w:t>
      </w:r>
    </w:p>
    <w:p>
      <w:pPr>
        <w:pStyle w:val="Heading2"/>
        <w:keepNext/>
        <w:spacing w:after="140" w:before="320"/>
      </w:pPr>
      <w:r>
        <w:rPr>
          <w:rFonts w:ascii="Times New Roman" w:cs="Times New Roman" w:eastAsia="Times New Roman" w:hAnsi="Times New Roman"/>
          <w:b/>
          <w:bCs/>
          <w:color w:val="1A1A1A"/>
          <w:sz w:val="24"/>
          <w:szCs w:val="24"/>
        </w:rPr>
        <w:t xml:space="preserve">1.1 The control principles I established</w:t>
      </w:r>
    </w:p>
    <w:p>
      <w:pPr>
        <w:spacing w:after="150" w:line="300"/>
        <w:jc w:val="both"/>
      </w:pPr>
      <w:r>
        <w:rPr>
          <w:rFonts w:ascii="Times New Roman" w:cs="Times New Roman" w:eastAsia="Times New Roman" w:hAnsi="Times New Roman"/>
          <w:color w:val="1A1A1A"/>
          <w:sz w:val="22"/>
          <w:szCs w:val="22"/>
        </w:rPr>
        <w:t xml:space="preserve">These governed the project from the point at which each was set, and are the standards against which every artifact in the submission was checked.</w:t>
      </w:r>
    </w:p>
    <w:p>
      <w:pPr>
        <w:spacing w:after="80" w:line="280"/>
        <w:ind w:left="720" w:hanging="403"/>
      </w:pPr>
      <w:r>
        <w:rPr>
          <w:rFonts w:ascii="Times New Roman" w:cs="Times New Roman" w:eastAsia="Times New Roman" w:hAnsi="Times New Roman"/>
          <w:color w:val="1A1A1A"/>
          <w:sz w:val="22"/>
          <w:szCs w:val="22"/>
        </w:rPr>
        <w:t xml:space="preserve">1.  </w:t>
      </w:r>
      <w:r>
        <w:rPr>
          <w:rFonts w:ascii="Times New Roman" w:cs="Times New Roman" w:eastAsia="Times New Roman" w:hAnsi="Times New Roman"/>
          <w:b/>
          <w:bCs/>
          <w:color w:val="1A1A1A"/>
          <w:sz w:val="22"/>
          <w:szCs w:val="22"/>
        </w:rPr>
        <w:t xml:space="preserve">A hypothesis is tested, not assumed.</w:t>
      </w:r>
      <w:r>
        <w:rPr>
          <w:rFonts w:ascii="Times New Roman" w:cs="Times New Roman" w:eastAsia="Times New Roman" w:hAnsi="Times New Roman"/>
          <w:color w:val="1A1A1A"/>
          <w:sz w:val="22"/>
          <w:szCs w:val="22"/>
        </w:rPr>
        <w:t xml:space="preserve"> The central claim was made falsifiable and the testing procedure fixed in writing before any outcome was examined.</w:t>
      </w:r>
    </w:p>
    <w:p>
      <w:pPr>
        <w:spacing w:after="80" w:line="280"/>
        <w:ind w:left="720" w:hanging="403"/>
      </w:pPr>
      <w:r>
        <w:rPr>
          <w:rFonts w:ascii="Times New Roman" w:cs="Times New Roman" w:eastAsia="Times New Roman" w:hAnsi="Times New Roman"/>
          <w:color w:val="1A1A1A"/>
          <w:sz w:val="22"/>
          <w:szCs w:val="22"/>
        </w:rPr>
        <w:t xml:space="preserve">2.  </w:t>
      </w:r>
      <w:r>
        <w:rPr>
          <w:rFonts w:ascii="Times New Roman" w:cs="Times New Roman" w:eastAsia="Times New Roman" w:hAnsi="Times New Roman"/>
          <w:b/>
          <w:bCs/>
          <w:color w:val="1A1A1A"/>
          <w:sz w:val="22"/>
          <w:szCs w:val="22"/>
        </w:rPr>
        <w:t xml:space="preserve">Thresholds are pre-registered.</w:t>
      </w:r>
      <w:r>
        <w:rPr>
          <w:rFonts w:ascii="Times New Roman" w:cs="Times New Roman" w:eastAsia="Times New Roman" w:hAnsi="Times New Roman"/>
          <w:color w:val="1A1A1A"/>
          <w:sz w:val="22"/>
          <w:szCs w:val="22"/>
        </w:rPr>
        <w:t xml:space="preserve"> Any cutoff was chosen on validation data and applied once to the held-out season.</w:t>
      </w:r>
    </w:p>
    <w:p>
      <w:pPr>
        <w:spacing w:after="80" w:line="280"/>
        <w:ind w:left="720" w:hanging="403"/>
      </w:pPr>
      <w:r>
        <w:rPr>
          <w:rFonts w:ascii="Times New Roman" w:cs="Times New Roman" w:eastAsia="Times New Roman" w:hAnsi="Times New Roman"/>
          <w:color w:val="1A1A1A"/>
          <w:sz w:val="22"/>
          <w:szCs w:val="22"/>
        </w:rPr>
        <w:t xml:space="preserve">3.  </w:t>
      </w:r>
      <w:r>
        <w:rPr>
          <w:rFonts w:ascii="Times New Roman" w:cs="Times New Roman" w:eastAsia="Times New Roman" w:hAnsi="Times New Roman"/>
          <w:b/>
          <w:bCs/>
          <w:color w:val="1A1A1A"/>
          <w:sz w:val="22"/>
          <w:szCs w:val="22"/>
        </w:rPr>
        <w:t xml:space="preserve">Every number is traced to the artifact that produced it</w:t>
      </w:r>
      <w:r>
        <w:rPr>
          <w:rFonts w:ascii="Times New Roman" w:cs="Times New Roman" w:eastAsia="Times New Roman" w:hAnsi="Times New Roman"/>
          <w:color w:val="1A1A1A"/>
          <w:sz w:val="22"/>
          <w:szCs w:val="22"/>
        </w:rPr>
        <w:t xml:space="preserve">, never copied from an intermediate description.</w:t>
      </w:r>
    </w:p>
    <w:p>
      <w:pPr>
        <w:spacing w:after="80" w:line="280"/>
        <w:ind w:left="720" w:hanging="403"/>
      </w:pPr>
      <w:r>
        <w:rPr>
          <w:rFonts w:ascii="Times New Roman" w:cs="Times New Roman" w:eastAsia="Times New Roman" w:hAnsi="Times New Roman"/>
          <w:color w:val="1A1A1A"/>
          <w:sz w:val="22"/>
          <w:szCs w:val="22"/>
        </w:rPr>
        <w:t xml:space="preserve">4.  </w:t>
      </w:r>
      <w:r>
        <w:rPr>
          <w:rFonts w:ascii="Times New Roman" w:cs="Times New Roman" w:eastAsia="Times New Roman" w:hAnsi="Times New Roman"/>
          <w:b/>
          <w:bCs/>
          <w:color w:val="1A1A1A"/>
          <w:sz w:val="22"/>
          <w:szCs w:val="22"/>
        </w:rPr>
        <w:t xml:space="preserve">A result reported by a generator is not evidence</w:t>
      </w:r>
      <w:r>
        <w:rPr>
          <w:rFonts w:ascii="Times New Roman" w:cs="Times New Roman" w:eastAsia="Times New Roman" w:hAnsi="Times New Roman"/>
          <w:color w:val="1A1A1A"/>
          <w:sz w:val="22"/>
          <w:szCs w:val="22"/>
        </w:rPr>
        <w:t xml:space="preserve"> until an independent, frozen check has evaluated the delivered artifact.</w:t>
      </w:r>
    </w:p>
    <w:p>
      <w:pPr>
        <w:spacing w:after="80" w:line="280"/>
        <w:ind w:left="720" w:hanging="403"/>
      </w:pPr>
      <w:r>
        <w:rPr>
          <w:rFonts w:ascii="Times New Roman" w:cs="Times New Roman" w:eastAsia="Times New Roman" w:hAnsi="Times New Roman"/>
          <w:color w:val="1A1A1A"/>
          <w:sz w:val="22"/>
          <w:szCs w:val="22"/>
        </w:rPr>
        <w:t xml:space="preserve">5.  </w:t>
      </w:r>
      <w:r>
        <w:rPr>
          <w:rFonts w:ascii="Times New Roman" w:cs="Times New Roman" w:eastAsia="Times New Roman" w:hAnsi="Times New Roman"/>
          <w:b/>
          <w:bCs/>
          <w:color w:val="1A1A1A"/>
          <w:sz w:val="22"/>
          <w:szCs w:val="22"/>
        </w:rPr>
        <w:t xml:space="preserve">Time discipline applies to the whole workflow</w:t>
      </w:r>
      <w:r>
        <w:rPr>
          <w:rFonts w:ascii="Times New Roman" w:cs="Times New Roman" w:eastAsia="Times New Roman" w:hAnsi="Times New Roman"/>
          <w:color w:val="1A1A1A"/>
          <w:sz w:val="22"/>
          <w:szCs w:val="22"/>
        </w:rPr>
        <w:t xml:space="preserve">, not merely the train/test split.</w:t>
      </w:r>
    </w:p>
    <w:p>
      <w:pPr>
        <w:spacing w:after="80" w:line="280"/>
        <w:ind w:left="720" w:hanging="403"/>
      </w:pPr>
      <w:r>
        <w:rPr>
          <w:rFonts w:ascii="Times New Roman" w:cs="Times New Roman" w:eastAsia="Times New Roman" w:hAnsi="Times New Roman"/>
          <w:color w:val="1A1A1A"/>
          <w:sz w:val="22"/>
          <w:szCs w:val="22"/>
        </w:rPr>
        <w:t xml:space="preserve">6.  </w:t>
      </w:r>
      <w:r>
        <w:rPr>
          <w:rFonts w:ascii="Times New Roman" w:cs="Times New Roman" w:eastAsia="Times New Roman" w:hAnsi="Times New Roman"/>
          <w:b/>
          <w:bCs/>
          <w:color w:val="1A1A1A"/>
          <w:sz w:val="22"/>
          <w:szCs w:val="22"/>
        </w:rPr>
        <w:t xml:space="preserve">Claims are bounded by evidence level:</w:t>
      </w:r>
      <w:r>
        <w:rPr>
          <w:rFonts w:ascii="Times New Roman" w:cs="Times New Roman" w:eastAsia="Times New Roman" w:hAnsi="Times New Roman"/>
          <w:color w:val="1A1A1A"/>
          <w:sz w:val="22"/>
          <w:szCs w:val="22"/>
        </w:rPr>
        <w:t xml:space="preserve"> validated, supported association, illustrative or interpretive, and never stated more strongly.</w:t>
      </w:r>
    </w:p>
    <w:p>
      <w:pPr>
        <w:spacing w:after="80" w:line="280"/>
        <w:ind w:left="720" w:hanging="403"/>
      </w:pPr>
      <w:r>
        <w:rPr>
          <w:rFonts w:ascii="Times New Roman" w:cs="Times New Roman" w:eastAsia="Times New Roman" w:hAnsi="Times New Roman"/>
          <w:color w:val="1A1A1A"/>
          <w:sz w:val="22"/>
          <w:szCs w:val="22"/>
        </w:rPr>
        <w:t xml:space="preserve">7.  </w:t>
      </w:r>
      <w:r>
        <w:rPr>
          <w:rFonts w:ascii="Times New Roman" w:cs="Times New Roman" w:eastAsia="Times New Roman" w:hAnsi="Times New Roman"/>
          <w:b/>
          <w:bCs/>
          <w:color w:val="1A1A1A"/>
          <w:sz w:val="22"/>
          <w:szCs w:val="22"/>
        </w:rPr>
        <w:t xml:space="preserve">No new scope after finalisation begins.</w:t>
      </w:r>
    </w:p>
    <w:p>
      <w:pPr>
        <w:pStyle w:val="Heading2"/>
        <w:keepNext/>
        <w:spacing w:after="140" w:before="320"/>
      </w:pPr>
      <w:r>
        <w:rPr>
          <w:rFonts w:ascii="Times New Roman" w:cs="Times New Roman" w:eastAsia="Times New Roman" w:hAnsi="Times New Roman"/>
          <w:b/>
          <w:bCs/>
          <w:color w:val="1A1A1A"/>
          <w:sz w:val="24"/>
          <w:szCs w:val="24"/>
        </w:rPr>
        <w:t xml:space="preserve">1.2 Convention</w:t>
      </w:r>
    </w:p>
    <w:p>
      <w:pPr>
        <w:spacing w:after="150" w:line="300"/>
        <w:jc w:val="both"/>
      </w:pPr>
      <w:r>
        <w:rPr>
          <w:rFonts w:ascii="Times New Roman" w:cs="Times New Roman" w:eastAsia="Times New Roman" w:hAnsi="Times New Roman"/>
          <w:color w:val="1A1A1A"/>
          <w:sz w:val="22"/>
          <w:szCs w:val="22"/>
        </w:rPr>
        <w:t xml:space="preserve">Text in quotation marks is verbatim from the working record. Text without quotation marks is a reconstructed summary. Where exact historical wording was unavailable, the interaction is summarised rather than presented as verbatim dialogue.</w:t>
      </w:r>
    </w:p>
    <w:p>
      <w:pPr>
        <w:pStyle w:val="Heading1"/>
        <w:keepNext/>
        <w:pBdr>
          <w:bottom w:val="single" w:color="1F4E79" w:sz="16" w:space="6"/>
        </w:pBdr>
        <w:spacing w:after="200" w:before="480"/>
      </w:pPr>
      <w:r>
        <w:rPr>
          <w:rFonts w:ascii="Times New Roman" w:cs="Times New Roman" w:eastAsia="Times New Roman" w:hAnsi="Times New Roman"/>
          <w:b/>
          <w:bCs/>
          <w:color w:val="1A1A1A"/>
          <w:sz w:val="28"/>
          <w:szCs w:val="28"/>
        </w:rPr>
        <w:t xml:space="preserve">2. The adversarial AI workflow I established</w:t>
      </w:r>
    </w:p>
    <w:p>
      <w:pPr>
        <w:spacing w:after="150" w:line="300"/>
        <w:jc w:val="both"/>
      </w:pPr>
      <w:r>
        <w:rPr>
          <w:rFonts w:ascii="Times New Roman" w:cs="Times New Roman" w:eastAsia="Times New Roman" w:hAnsi="Times New Roman"/>
          <w:color w:val="1A1A1A"/>
          <w:sz w:val="22"/>
          <w:szCs w:val="22"/>
        </w:rPr>
        <w:t xml:space="preserve">I concluded early that a single AI system reviewing its own output was not an adequate control, because it shares its own blind spots. I therefore established a three-party process in which I was the only party with decision authority, and made it the governing control process for the project.</w:t>
      </w:r>
    </w:p>
    <w:tbl>
      <w:tblPr>
        <w:tblW w:type="dxa" w:w="9200"/>
        <w:tblBorders>
          <w:top w:val="single" w:color="1F4E79" w:sz="10"/>
          <w:left w:val="single" w:color="BFBFBF" w:sz="4"/>
          <w:bottom w:val="single" w:color="1F4E79" w:sz="10"/>
          <w:right w:val="single" w:color="BFBFBF" w:sz="4"/>
          <w:insideH w:val="single" w:color="BFBFBF" w:sz="4"/>
          <w:insideV w:val="single" w:color="BFBFBF" w:sz="4"/>
        </w:tblBorders>
      </w:tblPr>
      <w:tblGrid>
        <w:gridCol w:w="2024"/>
        <w:gridCol w:w="3588"/>
        <w:gridCol w:w="3588"/>
      </w:tblGrid>
      <w:tr>
        <w:trPr>
          <w:tblHeader/>
        </w:trPr>
        <w:tc>
          <w:tcPr>
            <w:tcW w:type="dxa" w:w="2024"/>
            <w:tcBorders>
              <w:bottom w:val="single" w:color="1F4E79" w:sz="10"/>
            </w:tcBorders>
            <w:shd w:fill="DEEAF6" w:val="clear"/>
            <w:tcMar>
              <w:top w:type="dxa" w:w="80"/>
              <w:left w:type="dxa" w:w="120"/>
              <w:bottom w:type="dxa" w:w="80"/>
              <w:right w:type="dxa" w:w="120"/>
            </w:tcMar>
          </w:tcPr>
          <w:p>
            <w:pPr>
              <w:spacing w:after="0" w:line="250"/>
            </w:pPr>
            <w:r>
              <w:rPr>
                <w:rFonts w:ascii="Times New Roman" w:cs="Times New Roman" w:eastAsia="Times New Roman" w:hAnsi="Times New Roman"/>
                <w:b/>
                <w:bCs/>
                <w:color w:val="1F4E79"/>
                <w:sz w:val="21"/>
                <w:szCs w:val="21"/>
              </w:rPr>
              <w:t xml:space="preserve">Party</w:t>
            </w:r>
          </w:p>
        </w:tc>
        <w:tc>
          <w:tcPr>
            <w:tcW w:type="dxa" w:w="3588"/>
            <w:tcBorders>
              <w:bottom w:val="single" w:color="1F4E79" w:sz="10"/>
            </w:tcBorders>
            <w:shd w:fill="DEEAF6" w:val="clear"/>
            <w:tcMar>
              <w:top w:type="dxa" w:w="80"/>
              <w:left w:type="dxa" w:w="120"/>
              <w:bottom w:type="dxa" w:w="80"/>
              <w:right w:type="dxa" w:w="120"/>
            </w:tcMar>
          </w:tcPr>
          <w:p>
            <w:pPr>
              <w:spacing w:after="0" w:line="250"/>
            </w:pPr>
            <w:r>
              <w:rPr>
                <w:rFonts w:ascii="Times New Roman" w:cs="Times New Roman" w:eastAsia="Times New Roman" w:hAnsi="Times New Roman"/>
                <w:b/>
                <w:bCs/>
                <w:color w:val="1F4E79"/>
                <w:sz w:val="21"/>
                <w:szCs w:val="21"/>
              </w:rPr>
              <w:t xml:space="preserve">Function</w:t>
            </w:r>
          </w:p>
        </w:tc>
        <w:tc>
          <w:tcPr>
            <w:tcW w:type="dxa" w:w="3588"/>
            <w:tcBorders>
              <w:bottom w:val="single" w:color="1F4E79" w:sz="10"/>
            </w:tcBorders>
            <w:shd w:fill="DEEAF6" w:val="clear"/>
            <w:tcMar>
              <w:top w:type="dxa" w:w="80"/>
              <w:left w:type="dxa" w:w="120"/>
              <w:bottom w:type="dxa" w:w="80"/>
              <w:right w:type="dxa" w:w="120"/>
            </w:tcMar>
          </w:tcPr>
          <w:p>
            <w:pPr>
              <w:spacing w:after="0" w:line="250"/>
            </w:pPr>
            <w:r>
              <w:rPr>
                <w:rFonts w:ascii="Times New Roman" w:cs="Times New Roman" w:eastAsia="Times New Roman" w:hAnsi="Times New Roman"/>
                <w:b/>
                <w:bCs/>
                <w:color w:val="1F4E79"/>
                <w:sz w:val="21"/>
                <w:szCs w:val="21"/>
              </w:rPr>
              <w:t xml:space="preserve">Authority</w:t>
            </w:r>
          </w:p>
        </w:tc>
      </w:tr>
      <w:tr>
        <w:trPr>
          <w:tblHeader w:val="false"/>
        </w:trPr>
        <w:tc>
          <w:tcPr>
            <w:tcW w:type="dxa" w:w="2024"/>
            <w:tcMar>
              <w:top w:type="dxa" w:w="80"/>
              <w:left w:type="dxa" w:w="120"/>
              <w:bottom w:type="dxa" w:w="80"/>
              <w:right w:type="dxa" w:w="120"/>
            </w:tcMar>
          </w:tcPr>
          <w:p>
            <w:pPr>
              <w:spacing w:after="0" w:line="250"/>
            </w:pPr>
            <w:r>
              <w:rPr>
                <w:rFonts w:ascii="Times New Roman" w:cs="Times New Roman" w:eastAsia="Times New Roman" w:hAnsi="Times New Roman"/>
                <w:b/>
                <w:bCs/>
                <w:color w:val="1A1A1A"/>
                <w:sz w:val="21"/>
                <w:szCs w:val="21"/>
              </w:rPr>
              <w:t xml:space="preserve">Myself</w:t>
            </w:r>
          </w:p>
        </w:tc>
        <w:tc>
          <w:tcPr>
            <w:tcW w:type="dxa" w:w="3588"/>
            <w:tcMar>
              <w:top w:type="dxa" w:w="80"/>
              <w:left w:type="dxa" w:w="120"/>
              <w:bottom w:type="dxa" w:w="80"/>
              <w:right w:type="dxa" w:w="120"/>
            </w:tcMar>
          </w:tcPr>
          <w:p>
            <w:pPr>
              <w:spacing w:after="0" w:line="250"/>
            </w:pPr>
            <w:r>
              <w:rPr>
                <w:rFonts w:ascii="Times New Roman" w:cs="Times New Roman" w:eastAsia="Times New Roman" w:hAnsi="Times New Roman"/>
                <w:color w:val="1A1A1A"/>
                <w:sz w:val="21"/>
                <w:szCs w:val="21"/>
              </w:rPr>
              <w:t xml:space="preserve">Direct the research, adjudicate disputes, accept or reject every proposal</w:t>
            </w:r>
          </w:p>
        </w:tc>
        <w:tc>
          <w:tcPr>
            <w:tcW w:type="dxa" w:w="3588"/>
            <w:tcMar>
              <w:top w:type="dxa" w:w="80"/>
              <w:left w:type="dxa" w:w="120"/>
              <w:bottom w:type="dxa" w:w="80"/>
              <w:right w:type="dxa" w:w="120"/>
            </w:tcMar>
          </w:tcPr>
          <w:p>
            <w:pPr>
              <w:spacing w:after="0" w:line="250"/>
            </w:pPr>
            <w:r>
              <w:rPr>
                <w:rFonts w:ascii="Times New Roman" w:cs="Times New Roman" w:eastAsia="Times New Roman" w:hAnsi="Times New Roman"/>
                <w:color w:val="1A1A1A"/>
                <w:sz w:val="21"/>
                <w:szCs w:val="21"/>
              </w:rPr>
              <w:t xml:space="preserve">Sole decision authority</w:t>
            </w:r>
          </w:p>
        </w:tc>
      </w:tr>
      <w:tr>
        <w:trPr>
          <w:tblHeader w:val="false"/>
        </w:trPr>
        <w:tc>
          <w:tcPr>
            <w:tcW w:type="dxa" w:w="2024"/>
            <w:tcMar>
              <w:top w:type="dxa" w:w="80"/>
              <w:left w:type="dxa" w:w="120"/>
              <w:bottom w:type="dxa" w:w="80"/>
              <w:right w:type="dxa" w:w="120"/>
            </w:tcMar>
          </w:tcPr>
          <w:p>
            <w:pPr>
              <w:spacing w:after="0" w:line="250"/>
            </w:pPr>
            <w:r>
              <w:rPr>
                <w:rFonts w:ascii="Times New Roman" w:cs="Times New Roman" w:eastAsia="Times New Roman" w:hAnsi="Times New Roman"/>
                <w:b/>
                <w:bCs/>
                <w:color w:val="1A1A1A"/>
                <w:sz w:val="21"/>
                <w:szCs w:val="21"/>
              </w:rPr>
              <w:t xml:space="preserve">Claude</w:t>
            </w:r>
          </w:p>
        </w:tc>
        <w:tc>
          <w:tcPr>
            <w:tcW w:type="dxa" w:w="3588"/>
            <w:tcMar>
              <w:top w:type="dxa" w:w="80"/>
              <w:left w:type="dxa" w:w="120"/>
              <w:bottom w:type="dxa" w:w="80"/>
              <w:right w:type="dxa" w:w="120"/>
            </w:tcMar>
          </w:tcPr>
          <w:p>
            <w:pPr>
              <w:spacing w:after="0" w:line="250"/>
            </w:pPr>
            <w:r>
              <w:rPr>
                <w:rFonts w:ascii="Times New Roman" w:cs="Times New Roman" w:eastAsia="Times New Roman" w:hAnsi="Times New Roman"/>
                <w:color w:val="1A1A1A"/>
                <w:sz w:val="21"/>
                <w:szCs w:val="21"/>
              </w:rPr>
              <w:t xml:space="preserve">Build: write and run code, produce analysis, draft prose, assemble artifacts</w:t>
            </w:r>
          </w:p>
        </w:tc>
        <w:tc>
          <w:tcPr>
            <w:tcW w:type="dxa" w:w="3588"/>
            <w:tcMar>
              <w:top w:type="dxa" w:w="80"/>
              <w:left w:type="dxa" w:w="120"/>
              <w:bottom w:type="dxa" w:w="80"/>
              <w:right w:type="dxa" w:w="120"/>
            </w:tcMar>
          </w:tcPr>
          <w:p>
            <w:pPr>
              <w:spacing w:after="0" w:line="250"/>
            </w:pPr>
            <w:r>
              <w:rPr>
                <w:rFonts w:ascii="Times New Roman" w:cs="Times New Roman" w:eastAsia="Times New Roman" w:hAnsi="Times New Roman"/>
                <w:color w:val="1A1A1A"/>
                <w:sz w:val="21"/>
                <w:szCs w:val="21"/>
              </w:rPr>
              <w:t xml:space="preserve">Proposes only</w:t>
            </w:r>
          </w:p>
        </w:tc>
      </w:tr>
      <w:tr>
        <w:trPr>
          <w:tblHeader w:val="false"/>
        </w:trPr>
        <w:tc>
          <w:tcPr>
            <w:tcW w:type="dxa" w:w="2024"/>
            <w:tcMar>
              <w:top w:type="dxa" w:w="80"/>
              <w:left w:type="dxa" w:w="120"/>
              <w:bottom w:type="dxa" w:w="80"/>
              <w:right w:type="dxa" w:w="120"/>
            </w:tcMar>
          </w:tcPr>
          <w:p>
            <w:pPr>
              <w:spacing w:after="0" w:line="250"/>
            </w:pPr>
            <w:r>
              <w:rPr>
                <w:rFonts w:ascii="Times New Roman" w:cs="Times New Roman" w:eastAsia="Times New Roman" w:hAnsi="Times New Roman"/>
                <w:b/>
                <w:bCs/>
                <w:color w:val="1A1A1A"/>
                <w:sz w:val="21"/>
                <w:szCs w:val="21"/>
              </w:rPr>
              <w:t xml:space="preserve">GPT</w:t>
            </w:r>
          </w:p>
        </w:tc>
        <w:tc>
          <w:tcPr>
            <w:tcW w:type="dxa" w:w="3588"/>
            <w:tcMar>
              <w:top w:type="dxa" w:w="80"/>
              <w:left w:type="dxa" w:w="120"/>
              <w:bottom w:type="dxa" w:w="80"/>
              <w:right w:type="dxa" w:w="120"/>
            </w:tcMar>
          </w:tcPr>
          <w:p>
            <w:pPr>
              <w:spacing w:after="0" w:line="250"/>
            </w:pPr>
            <w:r>
              <w:rPr>
                <w:rFonts w:ascii="Times New Roman" w:cs="Times New Roman" w:eastAsia="Times New Roman" w:hAnsi="Times New Roman"/>
                <w:color w:val="1A1A1A"/>
                <w:sz w:val="21"/>
                <w:szCs w:val="21"/>
              </w:rPr>
              <w:t xml:space="preserve">Adversarially audit the delivered artifacts</w:t>
            </w:r>
          </w:p>
        </w:tc>
        <w:tc>
          <w:tcPr>
            <w:tcW w:type="dxa" w:w="3588"/>
            <w:tcMar>
              <w:top w:type="dxa" w:w="80"/>
              <w:left w:type="dxa" w:w="120"/>
              <w:bottom w:type="dxa" w:w="80"/>
              <w:right w:type="dxa" w:w="120"/>
            </w:tcMar>
          </w:tcPr>
          <w:p>
            <w:pPr>
              <w:spacing w:after="0" w:line="250"/>
            </w:pPr>
            <w:r>
              <w:rPr>
                <w:rFonts w:ascii="Times New Roman" w:cs="Times New Roman" w:eastAsia="Times New Roman" w:hAnsi="Times New Roman"/>
                <w:color w:val="1A1A1A"/>
                <w:sz w:val="21"/>
                <w:szCs w:val="21"/>
              </w:rPr>
              <w:t xml:space="preserve">Proposes only</w:t>
            </w:r>
          </w:p>
        </w:tc>
      </w:tr>
    </w:tbl>
    <w:p>
      <w:pPr>
        <w:spacing w:after="200"/>
      </w:pPr>
      <w:r>
        <w:t xml:space="preserve"/>
      </w:r>
    </w:p>
    <w:p>
      <w:pPr>
        <w:spacing w:after="150" w:line="300"/>
        <w:jc w:val="both"/>
      </w:pPr>
      <w:r>
        <w:rPr>
          <w:rFonts w:ascii="Times New Roman" w:cs="Times New Roman" w:eastAsia="Times New Roman" w:hAnsi="Times New Roman"/>
          <w:color w:val="1A1A1A"/>
          <w:sz w:val="22"/>
          <w:szCs w:val="22"/>
        </w:rPr>
        <w:t xml:space="preserve">The cycle I ran for every phase:</w:t>
      </w:r>
    </w:p>
    <w:p>
      <w:pPr>
        <w:pBdr>
          <w:left w:val="single" w:color="BFBFBF" w:sz="10" w:space="10"/>
        </w:pBdr>
        <w:shd w:fill="F5F5F5" w:val="clear"/>
        <w:spacing w:after="0" w:before="120" w:line="240"/>
        <w:ind w:left="720"/>
      </w:pPr>
      <w:r>
        <w:rPr>
          <w:rFonts w:ascii="Consolas" w:cs="Consolas" w:eastAsia="Consolas" w:hAnsi="Consolas"/>
          <w:color w:val="1A1A1A"/>
          <w:sz w:val="18"/>
          <w:szCs w:val="18"/>
        </w:rPr>
        <w:t xml:space="preserve">I prompt Claude         -&gt;  Claude builds and reports</w:t>
      </w:r>
    </w:p>
    <w:p>
      <w:pPr>
        <w:pBdr>
          <w:left w:val="single" w:color="BFBFBF" w:sz="10" w:space="10"/>
        </w:pBdr>
        <w:shd w:fill="F5F5F5" w:val="clear"/>
        <w:spacing w:after="0" w:before="0" w:line="240"/>
        <w:ind w:left="720"/>
      </w:pPr>
      <w:r>
        <w:rPr>
          <w:rFonts w:ascii="Consolas" w:cs="Consolas" w:eastAsia="Consolas" w:hAnsi="Consolas"/>
          <w:color w:val="1A1A1A"/>
          <w:sz w:val="18"/>
          <w:szCs w:val="18"/>
        </w:rPr>
        <w:t xml:space="preserve">I upload the ARTIFACTS  -&gt;  GPT audits files, not summaries</w:t>
      </w:r>
    </w:p>
    <w:p>
      <w:pPr>
        <w:pBdr>
          <w:left w:val="single" w:color="BFBFBF" w:sz="10" w:space="10"/>
        </w:pBdr>
        <w:shd w:fill="F5F5F5" w:val="clear"/>
        <w:spacing w:after="0" w:before="0" w:line="240"/>
        <w:ind w:left="720"/>
      </w:pPr>
      <w:r>
        <w:rPr>
          <w:rFonts w:ascii="Consolas" w:cs="Consolas" w:eastAsia="Consolas" w:hAnsi="Consolas"/>
          <w:color w:val="1A1A1A"/>
          <w:sz w:val="18"/>
          <w:szCs w:val="18"/>
        </w:rPr>
        <w:t xml:space="preserve">I relay the critique    -&gt;  Claude verifies, fixes or rebuts</w:t>
      </w:r>
    </w:p>
    <w:p>
      <w:pPr>
        <w:pBdr>
          <w:left w:val="single" w:color="BFBFBF" w:sz="10" w:space="10"/>
        </w:pBdr>
        <w:shd w:fill="F5F5F5" w:val="clear"/>
        <w:spacing w:after="0" w:before="0" w:line="240"/>
        <w:ind w:left="720"/>
      </w:pPr>
      <w:r>
        <w:rPr>
          <w:rFonts w:ascii="Consolas" w:cs="Consolas" w:eastAsia="Consolas" w:hAnsi="Consolas"/>
          <w:color w:val="1A1A1A"/>
          <w:sz w:val="18"/>
          <w:szCs w:val="18"/>
        </w:rPr>
        <w:t xml:space="preserve">I decide                -&gt;  phase frozen</w:t>
      </w:r>
    </w:p>
    <w:p>
      <w:pPr>
        <w:spacing w:after="200"/>
      </w:pPr>
      <w:r>
        <w:t xml:space="preserve"/>
      </w:r>
    </w:p>
    <w:p>
      <w:pPr>
        <w:spacing w:after="150" w:line="300"/>
        <w:jc w:val="both"/>
      </w:pPr>
      <w:r>
        <w:rPr>
          <w:rFonts w:ascii="Times New Roman" w:cs="Times New Roman" w:eastAsia="Times New Roman" w:hAnsi="Times New Roman"/>
          <w:color w:val="1A1A1A"/>
          <w:sz w:val="22"/>
          <w:szCs w:val="22"/>
        </w:rPr>
        <w:t xml:space="preserve">The critical design choice was mine: </w:t>
      </w:r>
      <w:r>
        <w:rPr>
          <w:rFonts w:ascii="Times New Roman" w:cs="Times New Roman" w:eastAsia="Times New Roman" w:hAnsi="Times New Roman"/>
          <w:b/>
          <w:bCs/>
          <w:color w:val="1A1A1A"/>
          <w:sz w:val="22"/>
          <w:szCs w:val="22"/>
        </w:rPr>
        <w:t xml:space="preserve">GPT received the artifact files, never Claude's description of them.</w:t>
      </w:r>
      <w:r>
        <w:rPr>
          <w:rFonts w:ascii="Times New Roman" w:cs="Times New Roman" w:eastAsia="Times New Roman" w:hAnsi="Times New Roman"/>
          <w:color w:val="1A1A1A"/>
          <w:sz w:val="22"/>
          <w:szCs w:val="22"/>
        </w:rPr>
        <w:t xml:space="preserve"> Several defects were invisible in the description and visible only in the file. A recommended portfolio was reported as EUR 48M while the delivered file contained EUR 41M; only artifact-level review could have found that.</w:t>
      </w:r>
    </w:p>
    <w:p>
      <w:pPr>
        <w:pStyle w:val="Heading1"/>
        <w:keepNext/>
        <w:pBdr>
          <w:bottom w:val="single" w:color="1F4E79" w:sz="16" w:space="6"/>
        </w:pBdr>
        <w:spacing w:after="200" w:before="480"/>
      </w:pPr>
      <w:r>
        <w:rPr>
          <w:rFonts w:ascii="Times New Roman" w:cs="Times New Roman" w:eastAsia="Times New Roman" w:hAnsi="Times New Roman"/>
          <w:b/>
          <w:bCs/>
          <w:color w:val="1A1A1A"/>
          <w:sz w:val="28"/>
          <w:szCs w:val="28"/>
        </w:rPr>
        <w:t xml:space="preserve">3. Prompt-by-prompt development record</w:t>
      </w:r>
    </w:p>
    <w:p>
      <w:pPr>
        <w:spacing w:after="150" w:line="300"/>
        <w:jc w:val="both"/>
      </w:pPr>
      <w:r>
        <w:rPr>
          <w:rFonts w:ascii="Times New Roman" w:cs="Times New Roman" w:eastAsia="Times New Roman" w:hAnsi="Times New Roman"/>
          <w:color w:val="1A1A1A"/>
          <w:sz w:val="22"/>
          <w:szCs w:val="22"/>
        </w:rPr>
        <w:t xml:space="preserve">Major decision points are recorded in the structure </w:t>
      </w:r>
      <w:r>
        <w:rPr>
          <w:rFonts w:ascii="Times New Roman" w:cs="Times New Roman" w:eastAsia="Times New Roman" w:hAnsi="Times New Roman"/>
          <w:b/>
          <w:bCs/>
          <w:color w:val="1A1A1A"/>
          <w:sz w:val="22"/>
          <w:szCs w:val="22"/>
        </w:rPr>
        <w:t xml:space="preserve">my prompt, the AI action it produced, the resulting artifact, my adjudication, and the outcome.</w:t>
      </w:r>
    </w:p>
    <w:p>
      <w:pPr>
        <w:pStyle w:val="Heading2"/>
        <w:keepNext/>
        <w:spacing w:after="140" w:before="320"/>
      </w:pPr>
      <w:r>
        <w:rPr>
          <w:rFonts w:ascii="Times New Roman" w:cs="Times New Roman" w:eastAsia="Times New Roman" w:hAnsi="Times New Roman"/>
          <w:b/>
          <w:bCs/>
          <w:color w:val="1A1A1A"/>
          <w:sz w:val="24"/>
          <w:szCs w:val="24"/>
        </w:rPr>
        <w:t xml:space="preserve">3.1 Project selection</w:t>
      </w:r>
    </w:p>
    <w:p>
      <w:pPr>
        <w:spacing w:after="150" w:line="300"/>
        <w:jc w:val="both"/>
      </w:pPr>
      <w:r>
        <w:rPr>
          <w:rFonts w:ascii="Times New Roman" w:cs="Times New Roman" w:eastAsia="Times New Roman" w:hAnsi="Times New Roman"/>
          <w:b/>
          <w:bCs/>
          <w:color w:val="1A1A1A"/>
          <w:sz w:val="22"/>
          <w:szCs w:val="22"/>
        </w:rPr>
        <w:t xml:space="preserve">My prompt.</w:t>
      </w:r>
    </w:p>
    <w:p>
      <w:pPr>
        <w:pBdr>
          <w:left w:val="single" w:color="595959" w:sz="14" w:space="14"/>
        </w:pBdr>
        <w:spacing w:after="180" w:before="140" w:line="290"/>
        <w:ind w:left="648" w:right="504"/>
        <w:jc w:val="left"/>
      </w:pPr>
      <w:r>
        <w:rPr>
          <w:rFonts w:ascii="Times New Roman" w:cs="Times New Roman" w:eastAsia="Times New Roman" w:hAnsi="Times New Roman"/>
          <w:i/>
          <w:iCs/>
          <w:color w:val="1A1A1A"/>
          <w:sz w:val="22"/>
          <w:szCs w:val="22"/>
        </w:rPr>
        <w:t xml:space="preserve">"I want you to act as an MBA Sports Analytics professor, an AI research supervisor, a sports business consultant, and a project mentor who will guide me from project selection until final submission. This is not just about finding an interesting AI model. The project should demonstrate that AI is being used to solve a managerial decision-making problem in sports."</w:t>
      </w:r>
    </w:p>
    <w:p>
      <w:pPr>
        <w:spacing w:after="150" w:line="300"/>
        <w:jc w:val="both"/>
      </w:pPr>
      <w:r>
        <w:rPr>
          <w:rFonts w:ascii="Times New Roman" w:cs="Times New Roman" w:eastAsia="Times New Roman" w:hAnsi="Times New Roman"/>
          <w:color w:val="1A1A1A"/>
          <w:sz w:val="22"/>
          <w:szCs w:val="22"/>
        </w:rPr>
        <w:t xml:space="preserve">I required 16 to 20 scored candidates, a top five, and then instructed the model to attack its own recommendation: </w:t>
      </w:r>
      <w:r>
        <w:rPr>
          <w:rFonts w:ascii="Times New Roman" w:cs="Times New Roman" w:eastAsia="Times New Roman" w:hAnsi="Times New Roman"/>
          <w:i/>
          <w:iCs/>
          <w:color w:val="1A1A1A"/>
          <w:sz w:val="22"/>
          <w:szCs w:val="22"/>
        </w:rPr>
        <w:t xml:space="preserve">"Challenge your own recommendations. Pretend you are a faculty member trying to reject the proposal."</w:t>
      </w:r>
    </w:p>
    <w:p>
      <w:pPr>
        <w:spacing w:after="150" w:line="300"/>
        <w:jc w:val="both"/>
      </w:pPr>
      <w:r>
        <w:rPr>
          <w:rFonts w:ascii="Times New Roman" w:cs="Times New Roman" w:eastAsia="Times New Roman" w:hAnsi="Times New Roman"/>
          <w:b/>
          <w:bCs/>
          <w:color w:val="1A1A1A"/>
          <w:sz w:val="22"/>
          <w:szCs w:val="22"/>
        </w:rPr>
        <w:t xml:space="preserve">AI action.</w:t>
      </w:r>
      <w:r>
        <w:rPr>
          <w:rFonts w:ascii="Times New Roman" w:cs="Times New Roman" w:eastAsia="Times New Roman" w:hAnsi="Times New Roman"/>
          <w:color w:val="1A1A1A"/>
          <w:sz w:val="22"/>
          <w:szCs w:val="22"/>
        </w:rPr>
        <w:t xml:space="preserve"> 16 projects scored across nine criteria; an IPL auction system ranked first, football valuation second.</w:t>
      </w:r>
    </w:p>
    <w:p>
      <w:pPr>
        <w:spacing w:after="150" w:line="300"/>
        <w:jc w:val="both"/>
      </w:pPr>
      <w:r>
        <w:rPr>
          <w:rFonts w:ascii="Times New Roman" w:cs="Times New Roman" w:eastAsia="Times New Roman" w:hAnsi="Times New Roman"/>
          <w:b/>
          <w:bCs/>
          <w:color w:val="1A1A1A"/>
          <w:sz w:val="22"/>
          <w:szCs w:val="22"/>
        </w:rPr>
        <w:t xml:space="preserve">My prompt, which overrode that ranking.</w:t>
      </w:r>
    </w:p>
    <w:p>
      <w:pPr>
        <w:pBdr>
          <w:left w:val="single" w:color="595959" w:sz="14" w:space="14"/>
        </w:pBdr>
        <w:spacing w:after="180" w:before="140" w:line="290"/>
        <w:ind w:left="648" w:right="504"/>
        <w:jc w:val="left"/>
      </w:pPr>
      <w:r>
        <w:rPr>
          <w:rFonts w:ascii="Times New Roman" w:cs="Times New Roman" w:eastAsia="Times New Roman" w:hAnsi="Times New Roman"/>
          <w:i/>
          <w:iCs/>
          <w:color w:val="1A1A1A"/>
          <w:sz w:val="22"/>
          <w:szCs w:val="22"/>
        </w:rPr>
        <w:t xml:space="preserve">"I might not be able to rectify any errors in data joining or data cleaning as I am an MBA student, not a CSE undergraduate."</w:t>
      </w:r>
    </w:p>
    <w:p>
      <w:pPr>
        <w:spacing w:after="150" w:line="300"/>
        <w:jc w:val="both"/>
      </w:pPr>
      <w:r>
        <w:rPr>
          <w:rFonts w:ascii="Times New Roman" w:cs="Times New Roman" w:eastAsia="Times New Roman" w:hAnsi="Times New Roman"/>
          <w:b/>
          <w:bCs/>
          <w:color w:val="1A1A1A"/>
          <w:sz w:val="22"/>
          <w:szCs w:val="22"/>
        </w:rPr>
        <w:t xml:space="preserve">My adjudication.</w:t>
      </w:r>
      <w:r>
        <w:rPr>
          <w:rFonts w:ascii="Times New Roman" w:cs="Times New Roman" w:eastAsia="Times New Roman" w:hAnsi="Times New Roman"/>
          <w:color w:val="1A1A1A"/>
          <w:sz w:val="22"/>
          <w:szCs w:val="22"/>
        </w:rPr>
        <w:t xml:space="preserve"> I rejected the top-ranked recommendation. The IPL option required fuzzy name-matching across independent sources; the football dataset joins entirely on integer identifiers. I judged data-integrity risk to outweigh the scoring difference.</w:t>
      </w:r>
    </w:p>
    <w:p>
      <w:pPr>
        <w:spacing w:after="150" w:line="300"/>
        <w:jc w:val="both"/>
      </w:pPr>
      <w:r>
        <w:rPr>
          <w:rFonts w:ascii="Times New Roman" w:cs="Times New Roman" w:eastAsia="Times New Roman" w:hAnsi="Times New Roman"/>
          <w:b/>
          <w:bCs/>
          <w:color w:val="1A1A1A"/>
          <w:sz w:val="22"/>
          <w:szCs w:val="22"/>
        </w:rPr>
        <w:t xml:space="preserve">Outcome.</w:t>
      </w:r>
      <w:r>
        <w:rPr>
          <w:rFonts w:ascii="Times New Roman" w:cs="Times New Roman" w:eastAsia="Times New Roman" w:hAnsi="Times New Roman"/>
          <w:color w:val="1A1A1A"/>
          <w:sz w:val="22"/>
          <w:szCs w:val="22"/>
        </w:rPr>
        <w:t xml:space="preserve"> Football selected. </w:t>
      </w:r>
      <w:r>
        <w:rPr>
          <w:rFonts w:ascii="Times New Roman" w:cs="Times New Roman" w:eastAsia="Times New Roman" w:hAnsi="Times New Roman"/>
          <w:b/>
          <w:bCs/>
          <w:color w:val="1A1A1A"/>
          <w:sz w:val="22"/>
          <w:szCs w:val="22"/>
        </w:rPr>
        <w:t xml:space="preserve">My stated working constraint, not the analytical scoring, determined the domain.</w:t>
      </w:r>
      <w:r>
        <w:rPr>
          <w:rFonts w:ascii="Times New Roman" w:cs="Times New Roman" w:eastAsia="Times New Roman" w:hAnsi="Times New Roman"/>
          <w:color w:val="1A1A1A"/>
          <w:sz w:val="22"/>
          <w:szCs w:val="22"/>
        </w:rPr>
        <w:t xml:space="preserve"> No entity-resolution defect occurred at any point in the project.</w:t>
      </w:r>
    </w:p>
    <w:p>
      <w:pPr>
        <w:spacing w:after="150" w:line="300"/>
        <w:jc w:val="both"/>
      </w:pPr>
      <w:r>
        <w:rPr>
          <w:rFonts w:ascii="Times New Roman" w:cs="Times New Roman" w:eastAsia="Times New Roman" w:hAnsi="Times New Roman"/>
          <w:b/>
          <w:bCs/>
          <w:color w:val="1A1A1A"/>
          <w:sz w:val="22"/>
          <w:szCs w:val="22"/>
        </w:rPr>
        <w:t xml:space="preserve">My follow-up prompt.</w:t>
      </w:r>
      <w:r>
        <w:rPr>
          <w:rFonts w:ascii="Times New Roman" w:cs="Times New Roman" w:eastAsia="Times New Roman" w:hAnsi="Times New Roman"/>
          <w:color w:val="1A1A1A"/>
          <w:sz w:val="22"/>
          <w:szCs w:val="22"/>
        </w:rPr>
        <w:t xml:space="preserve"> I supplied two classmates' submitted titles and identified that one, </w:t>
      </w:r>
      <w:r>
        <w:rPr>
          <w:rFonts w:ascii="Times New Roman" w:cs="Times New Roman" w:eastAsia="Times New Roman" w:hAnsi="Times New Roman"/>
          <w:i/>
          <w:iCs/>
          <w:color w:val="1A1A1A"/>
          <w:sz w:val="22"/>
          <w:szCs w:val="22"/>
        </w:rPr>
        <w:t xml:space="preserve">"Moneyball in the Top Flight"</w:t>
      </w:r>
      <w:r>
        <w:rPr>
          <w:rFonts w:ascii="Times New Roman" w:cs="Times New Roman" w:eastAsia="Times New Roman" w:hAnsi="Times New Roman"/>
          <w:color w:val="1A1A1A"/>
          <w:sz w:val="22"/>
          <w:szCs w:val="22"/>
        </w:rPr>
        <w:t xml:space="preserve">, was near-identical to my working abstract. I directed that the project be differentiated rather than proceed into overlap.</w:t>
      </w:r>
    </w:p>
    <w:p>
      <w:pPr>
        <w:spacing w:after="150" w:line="300"/>
        <w:jc w:val="both"/>
      </w:pPr>
      <w:r>
        <w:rPr>
          <w:rFonts w:ascii="Times New Roman" w:cs="Times New Roman" w:eastAsia="Times New Roman" w:hAnsi="Times New Roman"/>
          <w:b/>
          <w:bCs/>
          <w:color w:val="1A1A1A"/>
          <w:sz w:val="22"/>
          <w:szCs w:val="22"/>
        </w:rPr>
        <w:t xml:space="preserve">Outcome.</w:t>
      </w:r>
      <w:r>
        <w:rPr>
          <w:rFonts w:ascii="Times New Roman" w:cs="Times New Roman" w:eastAsia="Times New Roman" w:hAnsi="Times New Roman"/>
          <w:color w:val="1A1A1A"/>
          <w:sz w:val="22"/>
          <w:szCs w:val="22"/>
        </w:rPr>
        <w:t xml:space="preserve"> The four differentiators that structure the entire project, explainability, constrained optimisation, generated briefs and a back-test, follow from that instruction.</w:t>
      </w:r>
    </w:p>
    <w:p>
      <w:pPr>
        <w:pStyle w:val="Heading2"/>
        <w:keepNext/>
        <w:spacing w:after="140" w:before="320"/>
      </w:pPr>
      <w:r>
        <w:rPr>
          <w:rFonts w:ascii="Times New Roman" w:cs="Times New Roman" w:eastAsia="Times New Roman" w:hAnsi="Times New Roman"/>
          <w:b/>
          <w:bCs/>
          <w:color w:val="1A1A1A"/>
          <w:sz w:val="24"/>
          <w:szCs w:val="24"/>
        </w:rPr>
        <w:t xml:space="preserve">3.2 Scope and data</w:t>
      </w:r>
    </w:p>
    <w:p>
      <w:pPr>
        <w:spacing w:after="150" w:line="300"/>
        <w:jc w:val="both"/>
      </w:pPr>
      <w:r>
        <w:rPr>
          <w:rFonts w:ascii="Times New Roman" w:cs="Times New Roman" w:eastAsia="Times New Roman" w:hAnsi="Times New Roman"/>
          <w:b/>
          <w:bCs/>
          <w:color w:val="1A1A1A"/>
          <w:sz w:val="22"/>
          <w:szCs w:val="22"/>
        </w:rPr>
        <w:t xml:space="preserve">My prompt, before committing to the dataset.</w:t>
      </w:r>
    </w:p>
    <w:p>
      <w:pPr>
        <w:pBdr>
          <w:left w:val="single" w:color="595959" w:sz="14" w:space="14"/>
        </w:pBdr>
        <w:spacing w:after="180" w:before="140" w:line="290"/>
        <w:ind w:left="648" w:right="504"/>
        <w:jc w:val="left"/>
      </w:pPr>
      <w:r>
        <w:rPr>
          <w:rFonts w:ascii="Times New Roman" w:cs="Times New Roman" w:eastAsia="Times New Roman" w:hAnsi="Times New Roman"/>
          <w:i/>
          <w:iCs/>
          <w:color w:val="1A1A1A"/>
          <w:sz w:val="22"/>
          <w:szCs w:val="22"/>
        </w:rPr>
        <w:t xml:space="preserve">"The davidcariboo dataset is 230 MB. Can you process such a large file?"</w:t>
      </w:r>
    </w:p>
    <w:p>
      <w:pPr>
        <w:spacing w:after="150" w:line="300"/>
        <w:jc w:val="both"/>
      </w:pPr>
      <w:r>
        <w:rPr>
          <w:rFonts w:ascii="Times New Roman" w:cs="Times New Roman" w:eastAsia="Times New Roman" w:hAnsi="Times New Roman"/>
          <w:b/>
          <w:bCs/>
          <w:color w:val="1A1A1A"/>
          <w:sz w:val="22"/>
          <w:szCs w:val="22"/>
        </w:rPr>
        <w:t xml:space="preserve">My adjudication.</w:t>
      </w:r>
      <w:r>
        <w:rPr>
          <w:rFonts w:ascii="Times New Roman" w:cs="Times New Roman" w:eastAsia="Times New Roman" w:hAnsi="Times New Roman"/>
          <w:color w:val="1A1A1A"/>
          <w:sz w:val="22"/>
          <w:szCs w:val="22"/>
        </w:rPr>
        <w:t xml:space="preserve"> I fixed the analytical scope in a single directive: five leagues, seasons 2015/16 through 2024/25, a 900-minute floor, a 26 August 2026 information cutoff, market value as the cost proxy, transfer fee as a robustness check only, strictly time-based validation.</w:t>
      </w:r>
    </w:p>
    <w:p>
      <w:pPr>
        <w:spacing w:after="150" w:line="300"/>
        <w:jc w:val="both"/>
      </w:pPr>
      <w:r>
        <w:rPr>
          <w:rFonts w:ascii="Times New Roman" w:cs="Times New Roman" w:eastAsia="Times New Roman" w:hAnsi="Times New Roman"/>
          <w:color w:val="1A1A1A"/>
          <w:sz w:val="22"/>
          <w:szCs w:val="22"/>
        </w:rPr>
        <w:t xml:space="preserve">I also corrected the notation:</w:t>
      </w:r>
    </w:p>
    <w:p>
      <w:pPr>
        <w:pBdr>
          <w:left w:val="single" w:color="595959" w:sz="14" w:space="14"/>
        </w:pBdr>
        <w:spacing w:after="180" w:before="140" w:line="290"/>
        <w:ind w:left="648" w:right="504"/>
        <w:jc w:val="left"/>
      </w:pPr>
      <w:r>
        <w:rPr>
          <w:rFonts w:ascii="Times New Roman" w:cs="Times New Roman" w:eastAsia="Times New Roman" w:hAnsi="Times New Roman"/>
          <w:i/>
          <w:iCs/>
          <w:color w:val="1A1A1A"/>
          <w:sz w:val="22"/>
          <w:szCs w:val="22"/>
        </w:rPr>
        <w:t xml:space="preserve">"I am deliberately expressing the seasons as 2015/16 to 2024/25, rather than '2015 to 2025', because that removes an ambiguity we do not want appearing anywhere in the report."</w:t>
      </w:r>
    </w:p>
    <w:p>
      <w:pPr>
        <w:spacing w:after="150" w:line="300"/>
        <w:jc w:val="both"/>
      </w:pPr>
      <w:r>
        <w:rPr>
          <w:rFonts w:ascii="Times New Roman" w:cs="Times New Roman" w:eastAsia="Times New Roman" w:hAnsi="Times New Roman"/>
          <w:b/>
          <w:bCs/>
          <w:color w:val="1A1A1A"/>
          <w:sz w:val="22"/>
          <w:szCs w:val="22"/>
        </w:rPr>
        <w:t xml:space="preserve">Resulting artifact.</w:t>
      </w:r>
      <w:r>
        <w:rPr>
          <w:rFonts w:ascii="Times New Roman" w:cs="Times New Roman" w:eastAsia="Times New Roman" w:hAnsi="Times New Roman"/>
          <w:color w:val="1A1A1A"/>
          <w:sz w:val="22"/>
          <w:szCs w:val="22"/>
        </w:rPr>
        <w:t xml:space="preserve"> </w:t>
      </w:r>
      <w:r>
        <w:rPr>
          <w:rFonts w:ascii="Consolas" w:cs="Consolas" w:eastAsia="Consolas" w:hAnsi="Consolas"/>
          <w:color w:val="1A1A1A"/>
          <w:sz w:val="19"/>
          <w:szCs w:val="19"/>
        </w:rPr>
        <w:t xml:space="preserve">player_season.csv</w:t>
      </w:r>
      <w:r>
        <w:rPr>
          <w:rFonts w:ascii="Times New Roman" w:cs="Times New Roman" w:eastAsia="Times New Roman" w:hAnsi="Times New Roman"/>
          <w:color w:val="1A1A1A"/>
          <w:sz w:val="22"/>
          <w:szCs w:val="22"/>
        </w:rPr>
        <w:t xml:space="preserve"> (15,925 player-seasons, 4,961 players), </w:t>
      </w:r>
      <w:r>
        <w:rPr>
          <w:rFonts w:ascii="Consolas" w:cs="Consolas" w:eastAsia="Consolas" w:hAnsi="Consolas"/>
          <w:color w:val="1A1A1A"/>
          <w:sz w:val="19"/>
          <w:szCs w:val="19"/>
        </w:rPr>
        <w:t xml:space="preserve">data_quality_log.csv</w:t>
      </w:r>
      <w:r>
        <w:rPr>
          <w:rFonts w:ascii="Times New Roman" w:cs="Times New Roman" w:eastAsia="Times New Roman" w:hAnsi="Times New Roman"/>
          <w:color w:val="1A1A1A"/>
          <w:sz w:val="22"/>
          <w:szCs w:val="22"/>
        </w:rPr>
        <w:t xml:space="preserve">.</w:t>
      </w:r>
    </w:p>
    <w:p>
      <w:pPr>
        <w:spacing w:after="150" w:line="300"/>
        <w:jc w:val="both"/>
      </w:pPr>
      <w:r>
        <w:rPr>
          <w:rFonts w:ascii="Times New Roman" w:cs="Times New Roman" w:eastAsia="Times New Roman" w:hAnsi="Times New Roman"/>
          <w:b/>
          <w:bCs/>
          <w:color w:val="1A1A1A"/>
          <w:sz w:val="22"/>
          <w:szCs w:val="22"/>
        </w:rPr>
        <w:t xml:space="preserve">My rejection of two datasets.</w:t>
      </w:r>
      <w:r>
        <w:rPr>
          <w:rFonts w:ascii="Times New Roman" w:cs="Times New Roman" w:eastAsia="Times New Roman" w:hAnsi="Times New Roman"/>
          <w:color w:val="1A1A1A"/>
          <w:sz w:val="22"/>
          <w:szCs w:val="22"/>
        </w:rPr>
        <w:t xml:space="preserve"> I directed that a pre-joined enrichment dataset be excluded because its only join key was player name, and that the exclusion be reported as a methodological strength rather than omitted.</w:t>
      </w:r>
    </w:p>
    <w:p>
      <w:pPr>
        <w:pStyle w:val="Heading2"/>
        <w:keepNext/>
        <w:spacing w:after="140" w:before="320"/>
      </w:pPr>
      <w:r>
        <w:rPr>
          <w:rFonts w:ascii="Times New Roman" w:cs="Times New Roman" w:eastAsia="Times New Roman" w:hAnsi="Times New Roman"/>
          <w:b/>
          <w:bCs/>
          <w:color w:val="1A1A1A"/>
          <w:sz w:val="24"/>
          <w:szCs w:val="24"/>
        </w:rPr>
        <w:t xml:space="preserve">3.3 Feature engineering</w:t>
      </w:r>
    </w:p>
    <w:p>
      <w:pPr>
        <w:spacing w:after="150" w:line="300"/>
        <w:jc w:val="both"/>
      </w:pPr>
      <w:r>
        <w:rPr>
          <w:rFonts w:ascii="Times New Roman" w:cs="Times New Roman" w:eastAsia="Times New Roman" w:hAnsi="Times New Roman"/>
          <w:b/>
          <w:bCs/>
          <w:color w:val="1A1A1A"/>
          <w:sz w:val="22"/>
          <w:szCs w:val="22"/>
        </w:rPr>
        <w:t xml:space="preserve">My adjudication on feature selection.</w:t>
      </w:r>
      <w:r>
        <w:rPr>
          <w:rFonts w:ascii="Times New Roman" w:cs="Times New Roman" w:eastAsia="Times New Roman" w:hAnsi="Times New Roman"/>
          <w:color w:val="1A1A1A"/>
          <w:sz w:val="22"/>
          <w:szCs w:val="22"/>
        </w:rPr>
        <w:t xml:space="preserve"> I identified that club variables were being chosen by correlating them against a residual computed from the target across the full sample:</w:t>
      </w:r>
    </w:p>
    <w:p>
      <w:pPr>
        <w:pBdr>
          <w:left w:val="single" w:color="595959" w:sz="14" w:space="14"/>
        </w:pBdr>
        <w:spacing w:after="180" w:before="140" w:line="290"/>
        <w:ind w:left="648" w:right="504"/>
        <w:jc w:val="left"/>
      </w:pPr>
      <w:r>
        <w:rPr>
          <w:rFonts w:ascii="Times New Roman" w:cs="Times New Roman" w:eastAsia="Times New Roman" w:hAnsi="Times New Roman"/>
          <w:i/>
          <w:iCs/>
          <w:color w:val="1A1A1A"/>
          <w:sz w:val="22"/>
          <w:szCs w:val="22"/>
        </w:rPr>
        <w:t xml:space="preserve">"We should not use the full sample's target-derived residual to decide which predictors belong in the model. It is a subtle form of target-informed feature selection."</w:t>
      </w:r>
    </w:p>
    <w:p>
      <w:pPr>
        <w:spacing w:after="150" w:line="300"/>
        <w:jc w:val="both"/>
      </w:pPr>
      <w:r>
        <w:rPr>
          <w:rFonts w:ascii="Times New Roman" w:cs="Times New Roman" w:eastAsia="Times New Roman" w:hAnsi="Times New Roman"/>
          <w:color w:val="1A1A1A"/>
          <w:sz w:val="22"/>
          <w:szCs w:val="22"/>
        </w:rPr>
        <w:t xml:space="preserve">I required pre-specification on managerial grounds instead, with any diagnostic confined to the training period.</w:t>
      </w:r>
    </w:p>
    <w:p>
      <w:pPr>
        <w:spacing w:after="150" w:line="300"/>
        <w:jc w:val="both"/>
      </w:pPr>
      <w:r>
        <w:rPr>
          <w:rFonts w:ascii="Times New Roman" w:cs="Times New Roman" w:eastAsia="Times New Roman" w:hAnsi="Times New Roman"/>
          <w:b/>
          <w:bCs/>
          <w:color w:val="1A1A1A"/>
          <w:sz w:val="22"/>
          <w:szCs w:val="22"/>
        </w:rPr>
        <w:t xml:space="preserve">My decision on trajectory.</w:t>
      </w:r>
      <w:r>
        <w:rPr>
          <w:rFonts w:ascii="Times New Roman" w:cs="Times New Roman" w:eastAsia="Times New Roman" w:hAnsi="Times New Roman"/>
          <w:color w:val="1A1A1A"/>
          <w:sz w:val="22"/>
          <w:szCs w:val="22"/>
        </w:rPr>
        <w:t xml:space="preserve"> I ruled that career trajectory be defined through </w:t>
      </w:r>
      <w:r>
        <w:rPr>
          <w:rFonts w:ascii="Times New Roman" w:cs="Times New Roman" w:eastAsia="Times New Roman" w:hAnsi="Times New Roman"/>
          <w:b/>
          <w:bCs/>
          <w:color w:val="1A1A1A"/>
          <w:sz w:val="22"/>
          <w:szCs w:val="22"/>
        </w:rPr>
        <w:t xml:space="preserve">performance history rather than valuation history</w:t>
      </w:r>
      <w:r>
        <w:rPr>
          <w:rFonts w:ascii="Times New Roman" w:cs="Times New Roman" w:eastAsia="Times New Roman" w:hAnsi="Times New Roman"/>
          <w:color w:val="1A1A1A"/>
          <w:sz w:val="22"/>
          <w:szCs w:val="22"/>
        </w:rPr>
        <w:t xml:space="preserve">, so the model would explain value from football rather than reproduce the market's own persistence.</w:t>
      </w:r>
    </w:p>
    <w:p>
      <w:pPr>
        <w:spacing w:after="150" w:line="300"/>
        <w:jc w:val="both"/>
      </w:pPr>
      <w:r>
        <w:rPr>
          <w:rFonts w:ascii="Times New Roman" w:cs="Times New Roman" w:eastAsia="Times New Roman" w:hAnsi="Times New Roman"/>
          <w:b/>
          <w:bCs/>
          <w:color w:val="1A1A1A"/>
          <w:sz w:val="22"/>
          <w:szCs w:val="22"/>
        </w:rPr>
        <w:t xml:space="preserve">Resulting artifact.</w:t>
      </w:r>
      <w:r>
        <w:rPr>
          <w:rFonts w:ascii="Times New Roman" w:cs="Times New Roman" w:eastAsia="Times New Roman" w:hAnsi="Times New Roman"/>
          <w:color w:val="1A1A1A"/>
          <w:sz w:val="22"/>
          <w:szCs w:val="22"/>
        </w:rPr>
        <w:t xml:space="preserve"> </w:t>
      </w:r>
      <w:r>
        <w:rPr>
          <w:rFonts w:ascii="Consolas" w:cs="Consolas" w:eastAsia="Consolas" w:hAnsi="Consolas"/>
          <w:color w:val="1A1A1A"/>
          <w:sz w:val="19"/>
          <w:szCs w:val="19"/>
        </w:rPr>
        <w:t xml:space="preserve">feature_dictionary.csv</w:t>
      </w:r>
      <w:r>
        <w:rPr>
          <w:rFonts w:ascii="Times New Roman" w:cs="Times New Roman" w:eastAsia="Times New Roman" w:hAnsi="Times New Roman"/>
          <w:color w:val="1A1A1A"/>
          <w:sz w:val="22"/>
          <w:szCs w:val="22"/>
        </w:rPr>
        <w:t xml:space="preserve">, classifying all 48 features by leakage status.</w:t>
      </w:r>
    </w:p>
    <w:p>
      <w:pPr>
        <w:pStyle w:val="Heading2"/>
        <w:keepNext/>
        <w:spacing w:after="140" w:before="320"/>
      </w:pPr>
      <w:r>
        <w:rPr>
          <w:rFonts w:ascii="Times New Roman" w:cs="Times New Roman" w:eastAsia="Times New Roman" w:hAnsi="Times New Roman"/>
          <w:b/>
          <w:bCs/>
          <w:color w:val="1A1A1A"/>
          <w:sz w:val="24"/>
          <w:szCs w:val="24"/>
        </w:rPr>
        <w:t xml:space="preserve">3.4 Modelling</w:t>
      </w:r>
    </w:p>
    <w:p>
      <w:pPr>
        <w:spacing w:after="150" w:line="300"/>
        <w:jc w:val="both"/>
      </w:pPr>
      <w:r>
        <w:rPr>
          <w:rFonts w:ascii="Times New Roman" w:cs="Times New Roman" w:eastAsia="Times New Roman" w:hAnsi="Times New Roman"/>
          <w:b/>
          <w:bCs/>
          <w:color w:val="1A1A1A"/>
          <w:sz w:val="22"/>
          <w:szCs w:val="22"/>
        </w:rPr>
        <w:t xml:space="preserve">My prompt.</w:t>
      </w:r>
      <w:r>
        <w:rPr>
          <w:rFonts w:ascii="Times New Roman" w:cs="Times New Roman" w:eastAsia="Times New Roman" w:hAnsi="Times New Roman"/>
          <w:color w:val="1A1A1A"/>
          <w:sz w:val="22"/>
          <w:szCs w:val="22"/>
        </w:rPr>
        <w:t xml:space="preserve"> I directed the comparison be formalised as three nested specifications rather than a two-way contest: context only, fundamentals, fundamentals plus prior market value.</w:t>
      </w:r>
    </w:p>
    <w:p>
      <w:pPr>
        <w:spacing w:after="150" w:line="300"/>
        <w:jc w:val="both"/>
      </w:pPr>
      <w:r>
        <w:rPr>
          <w:rFonts w:ascii="Times New Roman" w:cs="Times New Roman" w:eastAsia="Times New Roman" w:hAnsi="Times New Roman"/>
          <w:b/>
          <w:bCs/>
          <w:color w:val="1A1A1A"/>
          <w:sz w:val="22"/>
          <w:szCs w:val="22"/>
        </w:rPr>
        <w:t xml:space="preserve">My adjudication.</w:t>
      </w:r>
      <w:r>
        <w:rPr>
          <w:rFonts w:ascii="Times New Roman" w:cs="Times New Roman" w:eastAsia="Times New Roman" w:hAnsi="Times New Roman"/>
          <w:color w:val="1A1A1A"/>
          <w:sz w:val="22"/>
          <w:szCs w:val="22"/>
        </w:rPr>
        <w:t xml:space="preserve"> I required the market-informed model be retained as a benchmark rather than adopted:</w:t>
      </w:r>
    </w:p>
    <w:p>
      <w:pPr>
        <w:pBdr>
          <w:left w:val="single" w:color="595959" w:sz="14" w:space="14"/>
        </w:pBdr>
        <w:spacing w:after="180" w:before="140" w:line="290"/>
        <w:ind w:left="648" w:right="504"/>
        <w:jc w:val="left"/>
      </w:pPr>
      <w:r>
        <w:rPr>
          <w:rFonts w:ascii="Times New Roman" w:cs="Times New Roman" w:eastAsia="Times New Roman" w:hAnsi="Times New Roman"/>
          <w:i/>
          <w:iCs/>
          <w:color w:val="1A1A1A"/>
          <w:sz w:val="22"/>
          <w:szCs w:val="22"/>
        </w:rPr>
        <w:t xml:space="preserve">"Model 2's expected improvement is actually an interesting result rather than something we should be embarrassed about."</w:t>
      </w:r>
    </w:p>
    <w:p>
      <w:pPr>
        <w:spacing w:after="150" w:line="300"/>
        <w:jc w:val="both"/>
      </w:pPr>
      <w:r>
        <w:rPr>
          <w:rFonts w:ascii="Times New Roman" w:cs="Times New Roman" w:eastAsia="Times New Roman" w:hAnsi="Times New Roman"/>
          <w:b/>
          <w:bCs/>
          <w:color w:val="1A1A1A"/>
          <w:sz w:val="22"/>
          <w:szCs w:val="22"/>
        </w:rPr>
        <w:t xml:space="preserve">My evaluation requirement.</w:t>
      </w:r>
      <w:r>
        <w:rPr>
          <w:rFonts w:ascii="Times New Roman" w:cs="Times New Roman" w:eastAsia="Times New Roman" w:hAnsi="Times New Roman"/>
          <w:color w:val="1A1A1A"/>
          <w:sz w:val="22"/>
          <w:szCs w:val="22"/>
        </w:rPr>
        <w:t xml:space="preserve"> </w:t>
      </w:r>
      <w:r>
        <w:rPr>
          <w:rFonts w:ascii="Times New Roman" w:cs="Times New Roman" w:eastAsia="Times New Roman" w:hAnsi="Times New Roman"/>
          <w:i/>
          <w:iCs/>
          <w:color w:val="1A1A1A"/>
          <w:sz w:val="22"/>
          <w:szCs w:val="22"/>
        </w:rPr>
        <w:t xml:space="preserve">"Every model must be evaluated on exactly the same time-based test observations."</w:t>
      </w:r>
    </w:p>
    <w:p>
      <w:pPr>
        <w:spacing w:after="150" w:line="300"/>
        <w:jc w:val="both"/>
      </w:pPr>
      <w:r>
        <w:rPr>
          <w:rFonts w:ascii="Times New Roman" w:cs="Times New Roman" w:eastAsia="Times New Roman" w:hAnsi="Times New Roman"/>
          <w:b/>
          <w:bCs/>
          <w:color w:val="1A1A1A"/>
          <w:sz w:val="22"/>
          <w:szCs w:val="22"/>
        </w:rPr>
        <w:t xml:space="preserve">My extension of the leakage principle.</w:t>
      </w:r>
    </w:p>
    <w:p>
      <w:pPr>
        <w:pBdr>
          <w:left w:val="single" w:color="595959" w:sz="14" w:space="14"/>
        </w:pBdr>
        <w:spacing w:after="180" w:before="140" w:line="290"/>
        <w:ind w:left="648" w:right="504"/>
        <w:jc w:val="left"/>
      </w:pPr>
      <w:r>
        <w:rPr>
          <w:rFonts w:ascii="Times New Roman" w:cs="Times New Roman" w:eastAsia="Times New Roman" w:hAnsi="Times New Roman"/>
          <w:i/>
          <w:iCs/>
          <w:color w:val="1A1A1A"/>
          <w:sz w:val="22"/>
          <w:szCs w:val="22"/>
        </w:rPr>
        <w:t xml:space="preserve">"Anything used to make a model-selection decision must be based only on information available in the training period. That applies to feature selection, hyperparameter tuning, model selection, threshold selection and mispricing cutoff selection, not just the train/test split."</w:t>
      </w:r>
    </w:p>
    <w:p>
      <w:pPr>
        <w:spacing w:after="150" w:line="300"/>
        <w:jc w:val="both"/>
      </w:pPr>
      <w:r>
        <w:rPr>
          <w:rFonts w:ascii="Times New Roman" w:cs="Times New Roman" w:eastAsia="Times New Roman" w:hAnsi="Times New Roman"/>
          <w:b/>
          <w:bCs/>
          <w:color w:val="1A1A1A"/>
          <w:sz w:val="22"/>
          <w:szCs w:val="22"/>
        </w:rPr>
        <w:t xml:space="preserve">Resulting artifact.</w:t>
      </w:r>
      <w:r>
        <w:rPr>
          <w:rFonts w:ascii="Times New Roman" w:cs="Times New Roman" w:eastAsia="Times New Roman" w:hAnsi="Times New Roman"/>
          <w:color w:val="1A1A1A"/>
          <w:sz w:val="22"/>
          <w:szCs w:val="22"/>
        </w:rPr>
        <w:t xml:space="preserve"> </w:t>
      </w:r>
      <w:r>
        <w:rPr>
          <w:rFonts w:ascii="Consolas" w:cs="Consolas" w:eastAsia="Consolas" w:hAnsi="Consolas"/>
          <w:color w:val="1A1A1A"/>
          <w:sz w:val="19"/>
          <w:szCs w:val="19"/>
        </w:rPr>
        <w:t xml:space="preserve">model_results.csv</w:t>
      </w:r>
      <w:r>
        <w:rPr>
          <w:rFonts w:ascii="Times New Roman" w:cs="Times New Roman" w:eastAsia="Times New Roman" w:hAnsi="Times New Roman"/>
          <w:color w:val="1A1A1A"/>
          <w:sz w:val="22"/>
          <w:szCs w:val="22"/>
        </w:rPr>
        <w:t xml:space="preserve">. Model 1 R-squared 0.678 on the held-out season against 0.383 for the context benchmark; Model 2 reaching 0.884.</w:t>
      </w:r>
    </w:p>
    <w:p>
      <w:pPr>
        <w:pStyle w:val="Heading2"/>
        <w:keepNext/>
        <w:spacing w:after="140" w:before="320"/>
      </w:pPr>
      <w:r>
        <w:rPr>
          <w:rFonts w:ascii="Times New Roman" w:cs="Times New Roman" w:eastAsia="Times New Roman" w:hAnsi="Times New Roman"/>
          <w:b/>
          <w:bCs/>
          <w:color w:val="1A1A1A"/>
          <w:sz w:val="24"/>
          <w:szCs w:val="24"/>
        </w:rPr>
        <w:t xml:space="preserve">3.5 The hypothesis test, and the project's central decision</w:t>
      </w:r>
    </w:p>
    <w:p>
      <w:pPr>
        <w:spacing w:after="150" w:line="300"/>
        <w:jc w:val="both"/>
      </w:pPr>
      <w:r>
        <w:rPr>
          <w:rFonts w:ascii="Times New Roman" w:cs="Times New Roman" w:eastAsia="Times New Roman" w:hAnsi="Times New Roman"/>
          <w:b/>
          <w:bCs/>
          <w:color w:val="1A1A1A"/>
          <w:sz w:val="22"/>
          <w:szCs w:val="22"/>
        </w:rPr>
        <w:t xml:space="preserve">My prompt, given before any result existed.</w:t>
      </w:r>
    </w:p>
    <w:p>
      <w:pPr>
        <w:pBdr>
          <w:left w:val="single" w:color="595959" w:sz="14" w:space="14"/>
        </w:pBdr>
        <w:spacing w:after="180" w:before="140" w:line="290"/>
        <w:ind w:left="648" w:right="504"/>
        <w:jc w:val="left"/>
      </w:pPr>
      <w:r>
        <w:rPr>
          <w:rFonts w:ascii="Times New Roman" w:cs="Times New Roman" w:eastAsia="Times New Roman" w:hAnsi="Times New Roman"/>
          <w:i/>
          <w:iCs/>
          <w:color w:val="1A1A1A"/>
          <w:sz w:val="22"/>
          <w:szCs w:val="22"/>
        </w:rPr>
        <w:t xml:space="preserve">"Before we choose an 'undervalued' threshold such as the bottom 20% of residuals, we need to define it using validation data only. Then: validation, choose threshold. 2024/25 test, apply threshold once. No looking at test outcomes to decide what counts as undervalued."</w:t>
      </w:r>
    </w:p>
    <w:p>
      <w:pPr>
        <w:spacing w:after="150" w:line="300"/>
        <w:jc w:val="both"/>
      </w:pPr>
      <w:r>
        <w:rPr>
          <w:rFonts w:ascii="Times New Roman" w:cs="Times New Roman" w:eastAsia="Times New Roman" w:hAnsi="Times New Roman"/>
          <w:color w:val="1A1A1A"/>
          <w:sz w:val="22"/>
          <w:szCs w:val="22"/>
        </w:rPr>
        <w:t xml:space="preserve">I also fixed in advance what would count as evidence, requiring a position by league peer benchmark, position-appropriate performance measures, and full accounting for every flagged candidate.</w:t>
      </w:r>
    </w:p>
    <w:p>
      <w:pPr>
        <w:spacing w:after="150" w:line="300"/>
        <w:jc w:val="both"/>
      </w:pPr>
      <w:r>
        <w:rPr>
          <w:rFonts w:ascii="Times New Roman" w:cs="Times New Roman" w:eastAsia="Times New Roman" w:hAnsi="Times New Roman"/>
          <w:b/>
          <w:bCs/>
          <w:color w:val="1A1A1A"/>
          <w:sz w:val="22"/>
          <w:szCs w:val="22"/>
        </w:rPr>
        <w:t xml:space="preserve">AI action.</w:t>
      </w:r>
      <w:r>
        <w:rPr>
          <w:rFonts w:ascii="Times New Roman" w:cs="Times New Roman" w:eastAsia="Times New Roman" w:hAnsi="Times New Roman"/>
          <w:color w:val="1A1A1A"/>
          <w:sz w:val="22"/>
          <w:szCs w:val="22"/>
        </w:rPr>
        <w:t xml:space="preserve"> The selection criterion was written into the script before any computation. Two pre-specified signals were tested.</w:t>
      </w:r>
    </w:p>
    <w:p>
      <w:pPr>
        <w:spacing w:after="150" w:line="300"/>
        <w:jc w:val="both"/>
      </w:pPr>
      <w:r>
        <w:rPr>
          <w:rFonts w:ascii="Times New Roman" w:cs="Times New Roman" w:eastAsia="Times New Roman" w:hAnsi="Times New Roman"/>
          <w:b/>
          <w:bCs/>
          <w:color w:val="1A1A1A"/>
          <w:sz w:val="22"/>
          <w:szCs w:val="22"/>
        </w:rPr>
        <w:t xml:space="preserve">Resulting artifact.</w:t>
      </w:r>
      <w:r>
        <w:rPr>
          <w:rFonts w:ascii="Times New Roman" w:cs="Times New Roman" w:eastAsia="Times New Roman" w:hAnsi="Times New Roman"/>
          <w:color w:val="1A1A1A"/>
          <w:sz w:val="22"/>
          <w:szCs w:val="22"/>
        </w:rPr>
        <w:t xml:space="preserve"> </w:t>
      </w:r>
      <w:r>
        <w:rPr>
          <w:rFonts w:ascii="Consolas" w:cs="Consolas" w:eastAsia="Consolas" w:hAnsi="Consolas"/>
          <w:color w:val="1A1A1A"/>
          <w:sz w:val="19"/>
          <w:szCs w:val="19"/>
        </w:rPr>
        <w:t xml:space="preserve">v2_signal_comparison.csv</w:t>
      </w:r>
      <w:r>
        <w:rPr>
          <w:rFonts w:ascii="Times New Roman" w:cs="Times New Roman" w:eastAsia="Times New Roman" w:hAnsi="Times New Roman"/>
          <w:color w:val="1A1A1A"/>
          <w:sz w:val="22"/>
          <w:szCs w:val="22"/>
        </w:rPr>
        <w:t xml:space="preserve">, </w:t>
      </w:r>
      <w:r>
        <w:rPr>
          <w:rFonts w:ascii="Consolas" w:cs="Consolas" w:eastAsia="Consolas" w:hAnsi="Consolas"/>
          <w:color w:val="1A1A1A"/>
          <w:sz w:val="19"/>
          <w:szCs w:val="19"/>
        </w:rPr>
        <w:t xml:space="preserve">v2_backtest_outcome.csv</w:t>
      </w:r>
      <w:r>
        <w:rPr>
          <w:rFonts w:ascii="Times New Roman" w:cs="Times New Roman" w:eastAsia="Times New Roman" w:hAnsi="Times New Roman"/>
          <w:color w:val="1A1A1A"/>
          <w:sz w:val="22"/>
          <w:szCs w:val="22"/>
        </w:rPr>
        <w:t xml:space="preserve">. Neither signal produced an appreciation advantage: p = 0.094 and p = 0.307.</w:t>
      </w:r>
    </w:p>
    <w:p>
      <w:pPr>
        <w:spacing w:after="150" w:line="300"/>
        <w:jc w:val="both"/>
      </w:pPr>
      <w:r>
        <w:rPr>
          <w:rFonts w:ascii="Times New Roman" w:cs="Times New Roman" w:eastAsia="Times New Roman" w:hAnsi="Times New Roman"/>
          <w:b/>
          <w:bCs/>
          <w:color w:val="1A1A1A"/>
          <w:sz w:val="22"/>
          <w:szCs w:val="22"/>
        </w:rPr>
        <w:t xml:space="preserve">My prompt, and the most consequential judgement in the project.</w:t>
      </w:r>
    </w:p>
    <w:p>
      <w:pPr>
        <w:pBdr>
          <w:left w:val="single" w:color="595959" w:sz="14" w:space="14"/>
        </w:pBdr>
        <w:spacing w:after="180" w:before="140" w:line="290"/>
        <w:ind w:left="648" w:right="504"/>
        <w:jc w:val="left"/>
      </w:pPr>
      <w:r>
        <w:rPr>
          <w:rFonts w:ascii="Times New Roman" w:cs="Times New Roman" w:eastAsia="Times New Roman" w:hAnsi="Times New Roman"/>
          <w:i/>
          <w:iCs/>
          <w:color w:val="1A1A1A"/>
          <w:sz w:val="22"/>
          <w:szCs w:val="22"/>
        </w:rPr>
        <w:t xml:space="preserve">"Run a third undervaluation signal search: absolutely not."</w:t>
      </w:r>
    </w:p>
    <w:p>
      <w:pPr>
        <w:spacing w:after="150" w:line="300"/>
        <w:jc w:val="both"/>
      </w:pPr>
      <w:r>
        <w:rPr>
          <w:rFonts w:ascii="Times New Roman" w:cs="Times New Roman" w:eastAsia="Times New Roman" w:hAnsi="Times New Roman"/>
          <w:b/>
          <w:bCs/>
          <w:color w:val="1A1A1A"/>
          <w:sz w:val="22"/>
          <w:szCs w:val="22"/>
        </w:rPr>
        <w:t xml:space="preserve">My adjudication.</w:t>
      </w:r>
      <w:r>
        <w:rPr>
          <w:rFonts w:ascii="Times New Roman" w:cs="Times New Roman" w:eastAsia="Times New Roman" w:hAnsi="Times New Roman"/>
          <w:color w:val="1A1A1A"/>
          <w:sz w:val="22"/>
          <w:szCs w:val="22"/>
        </w:rPr>
        <w:t xml:space="preserve"> Continuing was available and would have been easy. Iterating specifications until one reached significance would have converted a hypothesis test into a search and invalidated the entire procedure. I accepted the negative result.</w:t>
      </w:r>
    </w:p>
    <w:p>
      <w:pPr>
        <w:spacing w:after="150" w:line="300"/>
        <w:jc w:val="both"/>
      </w:pPr>
      <w:r>
        <w:rPr>
          <w:rFonts w:ascii="Times New Roman" w:cs="Times New Roman" w:eastAsia="Times New Roman" w:hAnsi="Times New Roman"/>
          <w:b/>
          <w:bCs/>
          <w:color w:val="1A1A1A"/>
          <w:sz w:val="22"/>
          <w:szCs w:val="22"/>
        </w:rPr>
        <w:t xml:space="preserve">Outcome.</w:t>
      </w:r>
      <w:r>
        <w:rPr>
          <w:rFonts w:ascii="Times New Roman" w:cs="Times New Roman" w:eastAsia="Times New Roman" w:hAnsi="Times New Roman"/>
          <w:color w:val="1A1A1A"/>
          <w:sz w:val="22"/>
          <w:szCs w:val="22"/>
        </w:rPr>
        <w:t xml:space="preserve"> The founding hypothesis is reported as rejected. I then directed that the exit-risk relationship found in the diagnostic become the system's foundation, and specified the resulting narrative hierarchy myself: fundamentals explain valuation; prior market beliefs explain more; the residual does not identify exploitable mispricing; the residual does identify exit risk; therefore the system becomes risk-aware decision support.</w:t>
      </w:r>
    </w:p>
    <w:p>
      <w:pPr>
        <w:pStyle w:val="Heading2"/>
        <w:keepNext/>
        <w:spacing w:after="140" w:before="320"/>
      </w:pPr>
      <w:r>
        <w:rPr>
          <w:rFonts w:ascii="Times New Roman" w:cs="Times New Roman" w:eastAsia="Times New Roman" w:hAnsi="Times New Roman"/>
          <w:b/>
          <w:bCs/>
          <w:color w:val="1A1A1A"/>
          <w:sz w:val="24"/>
          <w:szCs w:val="24"/>
        </w:rPr>
        <w:t xml:space="preserve">3.6 Exit risk and the optimizer</w:t>
      </w:r>
    </w:p>
    <w:p>
      <w:pPr>
        <w:spacing w:after="150" w:line="300"/>
        <w:jc w:val="both"/>
      </w:pPr>
      <w:r>
        <w:rPr>
          <w:rFonts w:ascii="Times New Roman" w:cs="Times New Roman" w:eastAsia="Times New Roman" w:hAnsi="Times New Roman"/>
          <w:b/>
          <w:bCs/>
          <w:color w:val="1A1A1A"/>
          <w:sz w:val="22"/>
          <w:szCs w:val="22"/>
        </w:rPr>
        <w:t xml:space="preserve">My prompt.</w:t>
      </w:r>
    </w:p>
    <w:p>
      <w:pPr>
        <w:pBdr>
          <w:left w:val="single" w:color="595959" w:sz="14" w:space="14"/>
        </w:pBdr>
        <w:spacing w:after="180" w:before="140" w:line="290"/>
        <w:ind w:left="648" w:right="504"/>
        <w:jc w:val="left"/>
      </w:pPr>
      <w:r>
        <w:rPr>
          <w:rFonts w:ascii="Times New Roman" w:cs="Times New Roman" w:eastAsia="Times New Roman" w:hAnsi="Times New Roman"/>
          <w:i/>
          <w:iCs/>
          <w:color w:val="1A1A1A"/>
          <w:sz w:val="22"/>
          <w:szCs w:val="22"/>
        </w:rPr>
        <w:t xml:space="preserve">"We should not simply enter '30.1% exit risk' into the optimizer. That figure is a back-test outcome, not a probability model."</w:t>
      </w:r>
    </w:p>
    <w:p>
      <w:pPr>
        <w:spacing w:after="150" w:line="300"/>
        <w:jc w:val="both"/>
      </w:pPr>
      <w:r>
        <w:rPr>
          <w:rFonts w:ascii="Times New Roman" w:cs="Times New Roman" w:eastAsia="Times New Roman" w:hAnsi="Times New Roman"/>
          <w:b/>
          <w:bCs/>
          <w:color w:val="1A1A1A"/>
          <w:sz w:val="22"/>
          <w:szCs w:val="22"/>
        </w:rPr>
        <w:t xml:space="preserve">My adjudication.</w:t>
      </w:r>
      <w:r>
        <w:rPr>
          <w:rFonts w:ascii="Times New Roman" w:cs="Times New Roman" w:eastAsia="Times New Roman" w:hAnsi="Times New Roman"/>
          <w:color w:val="1A1A1A"/>
          <w:sz w:val="22"/>
          <w:szCs w:val="22"/>
        </w:rPr>
        <w:t xml:space="preserve"> I refused to allow a back-test statistic to be used as a model input and required a separately validated component.</w:t>
      </w:r>
    </w:p>
    <w:p>
      <w:pPr>
        <w:spacing w:after="150" w:line="300"/>
        <w:jc w:val="both"/>
      </w:pPr>
      <w:r>
        <w:rPr>
          <w:rFonts w:ascii="Times New Roman" w:cs="Times New Roman" w:eastAsia="Times New Roman" w:hAnsi="Times New Roman"/>
          <w:b/>
          <w:bCs/>
          <w:color w:val="1A1A1A"/>
          <w:sz w:val="22"/>
          <w:szCs w:val="22"/>
        </w:rPr>
        <w:t xml:space="preserve">Resulting artifact.</w:t>
      </w:r>
      <w:r>
        <w:rPr>
          <w:rFonts w:ascii="Times New Roman" w:cs="Times New Roman" w:eastAsia="Times New Roman" w:hAnsi="Times New Roman"/>
          <w:color w:val="1A1A1A"/>
          <w:sz w:val="22"/>
          <w:szCs w:val="22"/>
        </w:rPr>
        <w:t xml:space="preserve"> </w:t>
      </w:r>
      <w:r>
        <w:rPr>
          <w:rFonts w:ascii="Consolas" w:cs="Consolas" w:eastAsia="Consolas" w:hAnsi="Consolas"/>
          <w:color w:val="1A1A1A"/>
          <w:sz w:val="19"/>
          <w:szCs w:val="19"/>
        </w:rPr>
        <w:t xml:space="preserve">exit_risk_performance.csv</w:t>
      </w:r>
      <w:r>
        <w:rPr>
          <w:rFonts w:ascii="Times New Roman" w:cs="Times New Roman" w:eastAsia="Times New Roman" w:hAnsi="Times New Roman"/>
          <w:color w:val="1A1A1A"/>
          <w:sz w:val="22"/>
          <w:szCs w:val="22"/>
        </w:rPr>
        <w:t xml:space="preserve">. Held-out AUC 0.732, calibrated from 7.3% actual exit in the lowest decile to 69.5% in the highest.</w:t>
      </w:r>
    </w:p>
    <w:p>
      <w:pPr>
        <w:spacing w:after="150" w:line="300"/>
        <w:jc w:val="both"/>
      </w:pPr>
      <w:r>
        <w:rPr>
          <w:rFonts w:ascii="Times New Roman" w:cs="Times New Roman" w:eastAsia="Times New Roman" w:hAnsi="Times New Roman"/>
          <w:b/>
          <w:bCs/>
          <w:color w:val="1A1A1A"/>
          <w:sz w:val="22"/>
          <w:szCs w:val="22"/>
        </w:rPr>
        <w:t xml:space="preserve">My rejection of the optimizer's objective.</w:t>
      </w:r>
      <w:r>
        <w:rPr>
          <w:rFonts w:ascii="Times New Roman" w:cs="Times New Roman" w:eastAsia="Times New Roman" w:hAnsi="Times New Roman"/>
          <w:color w:val="1A1A1A"/>
          <w:sz w:val="22"/>
          <w:szCs w:val="22"/>
        </w:rPr>
        <w:t xml:space="preserve"> I identified that maximising model-implied value minus cost would maximise </w:t>
      </w:r>
      <w:r>
        <w:rPr>
          <w:rFonts w:ascii="Times New Roman" w:cs="Times New Roman" w:eastAsia="Times New Roman" w:hAnsi="Times New Roman"/>
          <w:b/>
          <w:bCs/>
          <w:color w:val="1A1A1A"/>
          <w:sz w:val="22"/>
          <w:szCs w:val="22"/>
        </w:rPr>
        <w:t xml:space="preserve">model error</w:t>
      </w:r>
      <w:r>
        <w:rPr>
          <w:rFonts w:ascii="Times New Roman" w:cs="Times New Roman" w:eastAsia="Times New Roman" w:hAnsi="Times New Roman"/>
          <w:color w:val="1A1A1A"/>
          <w:sz w:val="22"/>
          <w:szCs w:val="22"/>
        </w:rPr>
        <w:t xml:space="preserve">, since the residual correlates with how cheap a player already is, and required the objective be withdrawn and replaced with a risk-adjusted formulation under explicit constraints.</w:t>
      </w:r>
    </w:p>
    <w:p>
      <w:pPr>
        <w:spacing w:after="150" w:line="300"/>
        <w:jc w:val="both"/>
      </w:pPr>
      <w:r>
        <w:rPr>
          <w:rFonts w:ascii="Times New Roman" w:cs="Times New Roman" w:eastAsia="Times New Roman" w:hAnsi="Times New Roman"/>
          <w:b/>
          <w:bCs/>
          <w:color w:val="1A1A1A"/>
          <w:sz w:val="22"/>
          <w:szCs w:val="22"/>
        </w:rPr>
        <w:t xml:space="preserve">My governance requirement.</w:t>
      </w:r>
      <w:r>
        <w:rPr>
          <w:rFonts w:ascii="Times New Roman" w:cs="Times New Roman" w:eastAsia="Times New Roman" w:hAnsi="Times New Roman"/>
          <w:color w:val="1A1A1A"/>
          <w:sz w:val="22"/>
          <w:szCs w:val="22"/>
        </w:rPr>
        <w:t xml:space="preserve"> Weights declared in writing before execution, naive baselines reported alongside, sensitivity analysis mandatory.</w:t>
      </w:r>
    </w:p>
    <w:p>
      <w:pPr>
        <w:spacing w:after="150" w:line="300"/>
        <w:jc w:val="both"/>
      </w:pPr>
      <w:r>
        <w:rPr>
          <w:rFonts w:ascii="Times New Roman" w:cs="Times New Roman" w:eastAsia="Times New Roman" w:hAnsi="Times New Roman"/>
          <w:b/>
          <w:bCs/>
          <w:color w:val="1A1A1A"/>
          <w:sz w:val="22"/>
          <w:szCs w:val="22"/>
        </w:rPr>
        <w:t xml:space="preserve">Resulting artifact.</w:t>
      </w:r>
      <w:r>
        <w:rPr>
          <w:rFonts w:ascii="Times New Roman" w:cs="Times New Roman" w:eastAsia="Times New Roman" w:hAnsi="Times New Roman"/>
          <w:color w:val="1A1A1A"/>
          <w:sz w:val="22"/>
          <w:szCs w:val="22"/>
        </w:rPr>
        <w:t xml:space="preserve"> </w:t>
      </w:r>
      <w:r>
        <w:rPr>
          <w:rFonts w:ascii="Consolas" w:cs="Consolas" w:eastAsia="Consolas" w:hAnsi="Consolas"/>
          <w:color w:val="1A1A1A"/>
          <w:sz w:val="19"/>
          <w:szCs w:val="19"/>
        </w:rPr>
        <w:t xml:space="preserve">optimizer_specification.md</w:t>
      </w:r>
      <w:r>
        <w:rPr>
          <w:rFonts w:ascii="Times New Roman" w:cs="Times New Roman" w:eastAsia="Times New Roman" w:hAnsi="Times New Roman"/>
          <w:color w:val="1A1A1A"/>
          <w:sz w:val="22"/>
          <w:szCs w:val="22"/>
        </w:rPr>
        <w:t xml:space="preserve">, </w:t>
      </w:r>
      <w:r>
        <w:rPr>
          <w:rFonts w:ascii="Consolas" w:cs="Consolas" w:eastAsia="Consolas" w:hAnsi="Consolas"/>
          <w:color w:val="1A1A1A"/>
          <w:sz w:val="19"/>
          <w:szCs w:val="19"/>
        </w:rPr>
        <w:t xml:space="preserve">recommended_portfolio.csv</w:t>
      </w:r>
      <w:r>
        <w:rPr>
          <w:rFonts w:ascii="Times New Roman" w:cs="Times New Roman" w:eastAsia="Times New Roman" w:hAnsi="Times New Roman"/>
          <w:color w:val="1A1A1A"/>
          <w:sz w:val="22"/>
          <w:szCs w:val="22"/>
        </w:rPr>
        <w:t xml:space="preserve">, </w:t>
      </w:r>
      <w:r>
        <w:rPr>
          <w:rFonts w:ascii="Consolas" w:cs="Consolas" w:eastAsia="Consolas" w:hAnsi="Consolas"/>
          <w:color w:val="1A1A1A"/>
          <w:sz w:val="19"/>
          <w:szCs w:val="19"/>
        </w:rPr>
        <w:t xml:space="preserve">optimizer_sensitivity.csv</w:t>
      </w:r>
      <w:r>
        <w:rPr>
          <w:rFonts w:ascii="Times New Roman" w:cs="Times New Roman" w:eastAsia="Times New Roman" w:hAnsi="Times New Roman"/>
          <w:color w:val="1A1A1A"/>
          <w:sz w:val="22"/>
          <w:szCs w:val="22"/>
        </w:rPr>
        <w:t xml:space="preserve">.</w:t>
      </w:r>
    </w:p>
    <w:p>
      <w:pPr>
        <w:spacing w:after="150" w:line="300"/>
        <w:jc w:val="both"/>
      </w:pPr>
      <w:r>
        <w:rPr>
          <w:rFonts w:ascii="Times New Roman" w:cs="Times New Roman" w:eastAsia="Times New Roman" w:hAnsi="Times New Roman"/>
          <w:b/>
          <w:bCs/>
          <w:color w:val="1A1A1A"/>
          <w:sz w:val="22"/>
          <w:szCs w:val="22"/>
        </w:rPr>
        <w:t xml:space="preserve">My limit on what the portfolio may claim.</w:t>
      </w:r>
    </w:p>
    <w:p>
      <w:pPr>
        <w:pBdr>
          <w:left w:val="single" w:color="595959" w:sz="14" w:space="14"/>
        </w:pBdr>
        <w:spacing w:after="180" w:before="140" w:line="290"/>
        <w:ind w:left="648" w:right="504"/>
        <w:jc w:val="left"/>
      </w:pPr>
      <w:r>
        <w:rPr>
          <w:rFonts w:ascii="Times New Roman" w:cs="Times New Roman" w:eastAsia="Times New Roman" w:hAnsi="Times New Roman"/>
          <w:i/>
          <w:iCs/>
          <w:color w:val="1A1A1A"/>
          <w:sz w:val="22"/>
          <w:szCs w:val="22"/>
        </w:rPr>
        <w:t xml:space="preserve">"The exit-risk model is validated at the population level; the portfolio is an illustrative application of the validated model, not an out-of-sample validation sample for the optimizer."</w:t>
      </w:r>
    </w:p>
    <w:p>
      <w:pPr>
        <w:spacing w:after="150" w:line="300"/>
        <w:jc w:val="both"/>
      </w:pPr>
      <w:r>
        <w:rPr>
          <w:rFonts w:ascii="Times New Roman" w:cs="Times New Roman" w:eastAsia="Times New Roman" w:hAnsi="Times New Roman"/>
          <w:color w:val="1A1A1A"/>
          <w:sz w:val="22"/>
          <w:szCs w:val="22"/>
        </w:rPr>
        <w:t xml:space="preserve">I required that caveat travel with every mention of the portfolio, including spoken delivery in the recorded demonstration.</w:t>
      </w:r>
    </w:p>
    <w:p>
      <w:pPr>
        <w:pStyle w:val="Heading2"/>
        <w:keepNext/>
        <w:spacing w:after="140" w:before="320"/>
      </w:pPr>
      <w:r>
        <w:rPr>
          <w:rFonts w:ascii="Times New Roman" w:cs="Times New Roman" w:eastAsia="Times New Roman" w:hAnsi="Times New Roman"/>
          <w:b/>
          <w:bCs/>
          <w:color w:val="1A1A1A"/>
          <w:sz w:val="24"/>
          <w:szCs w:val="24"/>
        </w:rPr>
        <w:t xml:space="preserve">3.7 Explainability</w:t>
      </w:r>
    </w:p>
    <w:p>
      <w:pPr>
        <w:spacing w:after="150" w:line="300"/>
        <w:jc w:val="both"/>
      </w:pPr>
      <w:r>
        <w:rPr>
          <w:rFonts w:ascii="Times New Roman" w:cs="Times New Roman" w:eastAsia="Times New Roman" w:hAnsi="Times New Roman"/>
          <w:b/>
          <w:bCs/>
          <w:color w:val="1A1A1A"/>
          <w:sz w:val="22"/>
          <w:szCs w:val="22"/>
        </w:rPr>
        <w:t xml:space="preserve">My terminology ruling.</w:t>
      </w:r>
      <w:r>
        <w:rPr>
          <w:rFonts w:ascii="Times New Roman" w:cs="Times New Roman" w:eastAsia="Times New Roman" w:hAnsi="Times New Roman"/>
          <w:color w:val="1A1A1A"/>
          <w:sz w:val="22"/>
          <w:szCs w:val="22"/>
        </w:rPr>
        <w:t xml:space="preserve"> I required the residual audit be called </w:t>
      </w:r>
      <w:r>
        <w:rPr>
          <w:rFonts w:ascii="Times New Roman" w:cs="Times New Roman" w:eastAsia="Times New Roman" w:hAnsi="Times New Roman"/>
          <w:i/>
          <w:iCs/>
          <w:color w:val="1A1A1A"/>
          <w:sz w:val="22"/>
          <w:szCs w:val="22"/>
        </w:rPr>
        <w:t xml:space="preserve">systematic residual heterogeneity</w:t>
      </w:r>
      <w:r>
        <w:rPr>
          <w:rFonts w:ascii="Times New Roman" w:cs="Times New Roman" w:eastAsia="Times New Roman" w:hAnsi="Times New Roman"/>
          <w:color w:val="1A1A1A"/>
          <w:sz w:val="22"/>
          <w:szCs w:val="22"/>
        </w:rPr>
        <w:t xml:space="preserve"> rather than </w:t>
      </w:r>
      <w:r>
        <w:rPr>
          <w:rFonts w:ascii="Times New Roman" w:cs="Times New Roman" w:eastAsia="Times New Roman" w:hAnsi="Times New Roman"/>
          <w:i/>
          <w:iCs/>
          <w:color w:val="1A1A1A"/>
          <w:sz w:val="22"/>
          <w:szCs w:val="22"/>
        </w:rPr>
        <w:t xml:space="preserve">fairness bias</w:t>
      </w:r>
      <w:r>
        <w:rPr>
          <w:rFonts w:ascii="Times New Roman" w:cs="Times New Roman" w:eastAsia="Times New Roman" w:hAnsi="Times New Roman"/>
          <w:color w:val="1A1A1A"/>
          <w:sz w:val="22"/>
          <w:szCs w:val="22"/>
        </w:rPr>
        <w:t xml:space="preserve">, since no formal fairness criterion was defined and the groups examined are competitive rather than protected characteristics.</w:t>
      </w:r>
    </w:p>
    <w:p>
      <w:pPr>
        <w:spacing w:after="150" w:line="300"/>
        <w:jc w:val="both"/>
      </w:pPr>
      <w:r>
        <w:rPr>
          <w:rFonts w:ascii="Times New Roman" w:cs="Times New Roman" w:eastAsia="Times New Roman" w:hAnsi="Times New Roman"/>
          <w:b/>
          <w:bCs/>
          <w:color w:val="1A1A1A"/>
          <w:sz w:val="22"/>
          <w:szCs w:val="22"/>
        </w:rPr>
        <w:t xml:space="preserve">My prompt.</w:t>
      </w:r>
      <w:r>
        <w:rPr>
          <w:rFonts w:ascii="Times New Roman" w:cs="Times New Roman" w:eastAsia="Times New Roman" w:hAnsi="Times New Roman"/>
          <w:color w:val="1A1A1A"/>
          <w:sz w:val="22"/>
          <w:szCs w:val="22"/>
        </w:rPr>
        <w:t xml:space="preserve"> I asked for a replication check of the age gradient across the validation seasons, pre-specified so it could not be tuned.</w:t>
      </w:r>
    </w:p>
    <w:p>
      <w:pPr>
        <w:spacing w:after="150" w:line="300"/>
        <w:jc w:val="both"/>
      </w:pPr>
      <w:r>
        <w:rPr>
          <w:rFonts w:ascii="Times New Roman" w:cs="Times New Roman" w:eastAsia="Times New Roman" w:hAnsi="Times New Roman"/>
          <w:b/>
          <w:bCs/>
          <w:color w:val="1A1A1A"/>
          <w:sz w:val="22"/>
          <w:szCs w:val="22"/>
        </w:rPr>
        <w:t xml:space="preserve">Resulting artifact.</w:t>
      </w:r>
      <w:r>
        <w:rPr>
          <w:rFonts w:ascii="Times New Roman" w:cs="Times New Roman" w:eastAsia="Times New Roman" w:hAnsi="Times New Roman"/>
          <w:color w:val="1A1A1A"/>
          <w:sz w:val="22"/>
          <w:szCs w:val="22"/>
        </w:rPr>
        <w:t xml:space="preserve"> </w:t>
      </w:r>
      <w:r>
        <w:rPr>
          <w:rFonts w:ascii="Consolas" w:cs="Consolas" w:eastAsia="Consolas" w:hAnsi="Consolas"/>
          <w:color w:val="1A1A1A"/>
          <w:sz w:val="19"/>
          <w:szCs w:val="19"/>
        </w:rPr>
        <w:t xml:space="preserve">robustness_age_gradient.csv</w:t>
      </w:r>
      <w:r>
        <w:rPr>
          <w:rFonts w:ascii="Times New Roman" w:cs="Times New Roman" w:eastAsia="Times New Roman" w:hAnsi="Times New Roman"/>
          <w:color w:val="1A1A1A"/>
          <w:sz w:val="22"/>
          <w:szCs w:val="22"/>
        </w:rPr>
        <w:t xml:space="preserve">. The gradient replicated in all three seasons.</w:t>
      </w:r>
    </w:p>
    <w:p>
      <w:pPr>
        <w:spacing w:after="150" w:line="300"/>
        <w:jc w:val="both"/>
      </w:pPr>
      <w:r>
        <w:rPr>
          <w:rFonts w:ascii="Times New Roman" w:cs="Times New Roman" w:eastAsia="Times New Roman" w:hAnsi="Times New Roman"/>
          <w:b/>
          <w:bCs/>
          <w:color w:val="1A1A1A"/>
          <w:sz w:val="22"/>
          <w:szCs w:val="22"/>
        </w:rPr>
        <w:t xml:space="preserve">My adjudication on the permitted claim.</w:t>
      </w:r>
    </w:p>
    <w:p>
      <w:pPr>
        <w:pBdr>
          <w:left w:val="single" w:color="595959" w:sz="14" w:space="14"/>
        </w:pBdr>
        <w:spacing w:after="180" w:before="140" w:line="290"/>
        <w:ind w:left="648" w:right="504"/>
        <w:jc w:val="left"/>
      </w:pPr>
      <w:r>
        <w:rPr>
          <w:rFonts w:ascii="Times New Roman" w:cs="Times New Roman" w:eastAsia="Times New Roman" w:hAnsi="Times New Roman"/>
          <w:i/>
          <w:iCs/>
          <w:color w:val="1A1A1A"/>
          <w:sz w:val="22"/>
          <w:szCs w:val="22"/>
        </w:rPr>
        <w:t xml:space="preserve">"The direction of the age-related residual gradient replicated across all three examined seasons, although its magnitude varied materially over time. Do not say the exact effect is a stable population parameter."</w:t>
      </w:r>
    </w:p>
    <w:p>
      <w:pPr>
        <w:spacing w:after="150" w:line="300"/>
        <w:jc w:val="both"/>
      </w:pPr>
      <w:r>
        <w:rPr>
          <w:rFonts w:ascii="Times New Roman" w:cs="Times New Roman" w:eastAsia="Times New Roman" w:hAnsi="Times New Roman"/>
          <w:b/>
          <w:bCs/>
          <w:color w:val="1A1A1A"/>
          <w:sz w:val="22"/>
          <w:szCs w:val="22"/>
        </w:rPr>
        <w:t xml:space="preserve">My separation of explanation types.</w:t>
      </w:r>
      <w:r>
        <w:rPr>
          <w:rFonts w:ascii="Times New Roman" w:cs="Times New Roman" w:eastAsia="Times New Roman" w:hAnsi="Times New Roman"/>
          <w:color w:val="1A1A1A"/>
          <w:sz w:val="22"/>
          <w:szCs w:val="22"/>
        </w:rPr>
        <w:t xml:space="preserve"> I required the system distinguish </w:t>
      </w:r>
      <w:r>
        <w:rPr>
          <w:rFonts w:ascii="Times New Roman" w:cs="Times New Roman" w:eastAsia="Times New Roman" w:hAnsi="Times New Roman"/>
          <w:i/>
          <w:iCs/>
          <w:color w:val="1A1A1A"/>
          <w:sz w:val="22"/>
          <w:szCs w:val="22"/>
        </w:rPr>
        <w:t xml:space="preserve">why the model produced this valuation</w:t>
      </w:r>
      <w:r>
        <w:rPr>
          <w:rFonts w:ascii="Times New Roman" w:cs="Times New Roman" w:eastAsia="Times New Roman" w:hAnsi="Times New Roman"/>
          <w:color w:val="1A1A1A"/>
          <w:sz w:val="22"/>
          <w:szCs w:val="22"/>
        </w:rPr>
        <w:t xml:space="preserve"> from </w:t>
      </w:r>
      <w:r>
        <w:rPr>
          <w:rFonts w:ascii="Times New Roman" w:cs="Times New Roman" w:eastAsia="Times New Roman" w:hAnsi="Times New Roman"/>
          <w:i/>
          <w:iCs/>
          <w:color w:val="1A1A1A"/>
          <w:sz w:val="22"/>
          <w:szCs w:val="22"/>
        </w:rPr>
        <w:t xml:space="preserve">why the optimizer selected this player</w:t>
      </w:r>
      <w:r>
        <w:rPr>
          <w:rFonts w:ascii="Times New Roman" w:cs="Times New Roman" w:eastAsia="Times New Roman" w:hAnsi="Times New Roman"/>
          <w:color w:val="1A1A1A"/>
          <w:sz w:val="22"/>
          <w:szCs w:val="22"/>
        </w:rPr>
        <w:t xml:space="preserve">, on the reasoning that a persuasive valuation explanation must not substitute for a selection rationale.</w:t>
      </w:r>
    </w:p>
    <w:p>
      <w:pPr>
        <w:pStyle w:val="Heading2"/>
        <w:keepNext/>
        <w:spacing w:after="140" w:before="320"/>
      </w:pPr>
      <w:r>
        <w:rPr>
          <w:rFonts w:ascii="Times New Roman" w:cs="Times New Roman" w:eastAsia="Times New Roman" w:hAnsi="Times New Roman"/>
          <w:b/>
          <w:bCs/>
          <w:color w:val="1A1A1A"/>
          <w:sz w:val="24"/>
          <w:szCs w:val="24"/>
        </w:rPr>
        <w:t xml:space="preserve">3.8 Generative AI and cross-model validation</w:t>
      </w:r>
    </w:p>
    <w:p>
      <w:pPr>
        <w:spacing w:after="150" w:line="300"/>
        <w:jc w:val="both"/>
      </w:pPr>
      <w:r>
        <w:rPr>
          <w:rFonts w:ascii="Times New Roman" w:cs="Times New Roman" w:eastAsia="Times New Roman" w:hAnsi="Times New Roman"/>
          <w:b/>
          <w:bCs/>
          <w:color w:val="1A1A1A"/>
          <w:sz w:val="22"/>
          <w:szCs w:val="22"/>
        </w:rPr>
        <w:t xml:space="preserve">My decision not to use an API.</w:t>
      </w:r>
      <w:r>
        <w:rPr>
          <w:rFonts w:ascii="Times New Roman" w:cs="Times New Roman" w:eastAsia="Times New Roman" w:hAnsi="Times New Roman"/>
          <w:color w:val="1A1A1A"/>
          <w:sz w:val="22"/>
          <w:szCs w:val="22"/>
        </w:rPr>
        <w:t xml:space="preserve"> I declined to expose an API credential and directed that evaluation proceed through conversational invocation, with the execution route stated plainly in the report rather than implying a scripted API call.</w:t>
      </w:r>
    </w:p>
    <w:p>
      <w:pPr>
        <w:spacing w:after="150" w:line="300"/>
        <w:jc w:val="both"/>
      </w:pPr>
      <w:r>
        <w:rPr>
          <w:rFonts w:ascii="Times New Roman" w:cs="Times New Roman" w:eastAsia="Times New Roman" w:hAnsi="Times New Roman"/>
          <w:b/>
          <w:bCs/>
          <w:color w:val="1A1A1A"/>
          <w:sz w:val="22"/>
          <w:szCs w:val="22"/>
        </w:rPr>
        <w:t xml:space="preserve">My experimental design.</w:t>
      </w:r>
      <w:r>
        <w:rPr>
          <w:rFonts w:ascii="Times New Roman" w:cs="Times New Roman" w:eastAsia="Times New Roman" w:hAnsi="Times New Roman"/>
          <w:color w:val="1A1A1A"/>
          <w:sz w:val="22"/>
          <w:szCs w:val="22"/>
        </w:rPr>
        <w:t xml:space="preserve"> A three-arm evaluation: a deterministic control, one conversational arm from each model family, all passed through a single frozen validator.</w:t>
      </w:r>
    </w:p>
    <w:p>
      <w:pPr>
        <w:spacing w:after="150" w:line="300"/>
        <w:jc w:val="both"/>
      </w:pPr>
      <w:r>
        <w:rPr>
          <w:rFonts w:ascii="Times New Roman" w:cs="Times New Roman" w:eastAsia="Times New Roman" w:hAnsi="Times New Roman"/>
          <w:b/>
          <w:bCs/>
          <w:color w:val="1A1A1A"/>
          <w:sz w:val="22"/>
          <w:szCs w:val="22"/>
        </w:rPr>
        <w:t xml:space="preserve">My adjudication on independence.</w:t>
      </w:r>
    </w:p>
    <w:p>
      <w:pPr>
        <w:pBdr>
          <w:left w:val="single" w:color="595959" w:sz="14" w:space="14"/>
        </w:pBdr>
        <w:spacing w:after="180" w:before="140" w:line="290"/>
        <w:ind w:left="648" w:right="504"/>
        <w:jc w:val="left"/>
      </w:pPr>
      <w:r>
        <w:rPr>
          <w:rFonts w:ascii="Times New Roman" w:cs="Times New Roman" w:eastAsia="Times New Roman" w:hAnsi="Times New Roman"/>
          <w:i/>
          <w:iCs/>
          <w:color w:val="1A1A1A"/>
          <w:sz w:val="22"/>
          <w:szCs w:val="22"/>
        </w:rPr>
        <w:t xml:space="preserve">"We should not describe Arm C as 'independent' simply because GPT is a different model family. It is less dependent on the validator's authoring model, not fully independent."</w:t>
      </w:r>
    </w:p>
    <w:p>
      <w:pPr>
        <w:spacing w:after="150" w:line="300"/>
        <w:jc w:val="both"/>
      </w:pPr>
      <w:r>
        <w:rPr>
          <w:rFonts w:ascii="Times New Roman" w:cs="Times New Roman" w:eastAsia="Times New Roman" w:hAnsi="Times New Roman"/>
          <w:b/>
          <w:bCs/>
          <w:color w:val="1A1A1A"/>
          <w:sz w:val="22"/>
          <w:szCs w:val="22"/>
        </w:rPr>
        <w:t xml:space="preserve">My prompt requiring measurable evidence.</w:t>
      </w:r>
    </w:p>
    <w:p>
      <w:pPr>
        <w:pBdr>
          <w:left w:val="single" w:color="595959" w:sz="14" w:space="14"/>
        </w:pBdr>
        <w:spacing w:after="180" w:before="140" w:line="290"/>
        <w:ind w:left="648" w:right="504"/>
        <w:jc w:val="left"/>
      </w:pPr>
      <w:r>
        <w:rPr>
          <w:rFonts w:ascii="Times New Roman" w:cs="Times New Roman" w:eastAsia="Times New Roman" w:hAnsi="Times New Roman"/>
          <w:i/>
          <w:iCs/>
          <w:color w:val="1A1A1A"/>
          <w:sz w:val="22"/>
          <w:szCs w:val="22"/>
        </w:rPr>
        <w:t xml:space="preserve">"We shouldn't just demonstrate three nice-looking AI-generated paragraphs. Create a fidelity check: numerical fidelity, no unsupported attributes, decision consistency, uncertainty disclosure."</w:t>
      </w:r>
    </w:p>
    <w:p>
      <w:pPr>
        <w:spacing w:after="150" w:line="300"/>
        <w:jc w:val="both"/>
      </w:pPr>
      <w:r>
        <w:rPr>
          <w:rFonts w:ascii="Times New Roman" w:cs="Times New Roman" w:eastAsia="Times New Roman" w:hAnsi="Times New Roman"/>
          <w:color w:val="1A1A1A"/>
          <w:sz w:val="22"/>
          <w:szCs w:val="22"/>
        </w:rPr>
        <w:t xml:space="preserve">I also required the checker be tested against deliberately planted violations, on the reasoning that a checker which passes everything proves nothing.</w:t>
      </w:r>
    </w:p>
    <w:p>
      <w:pPr>
        <w:spacing w:after="150" w:line="300"/>
        <w:jc w:val="both"/>
      </w:pPr>
      <w:r>
        <w:rPr>
          <w:rFonts w:ascii="Times New Roman" w:cs="Times New Roman" w:eastAsia="Times New Roman" w:hAnsi="Times New Roman"/>
          <w:b/>
          <w:bCs/>
          <w:color w:val="1A1A1A"/>
          <w:sz w:val="22"/>
          <w:szCs w:val="22"/>
        </w:rPr>
        <w:t xml:space="preserve">My prohibition on speculation.</w:t>
      </w:r>
    </w:p>
    <w:p>
      <w:pPr>
        <w:pBdr>
          <w:left w:val="single" w:color="595959" w:sz="14" w:space="14"/>
        </w:pBdr>
        <w:spacing w:after="180" w:before="140" w:line="290"/>
        <w:ind w:left="648" w:right="504"/>
        <w:jc w:val="left"/>
      </w:pPr>
      <w:r>
        <w:rPr>
          <w:rFonts w:ascii="Times New Roman" w:cs="Times New Roman" w:eastAsia="Times New Roman" w:hAnsi="Times New Roman"/>
          <w:i/>
          <w:iCs/>
          <w:color w:val="1A1A1A"/>
          <w:sz w:val="22"/>
          <w:szCs w:val="22"/>
        </w:rPr>
        <w:t xml:space="preserve">"The LLM should be prohibited from inferring those things even probabilistically. It shouldn't write 'his low minutes may indicate injury concerns' unless injury information was actually supplied."</w:t>
      </w:r>
    </w:p>
    <w:p>
      <w:pPr>
        <w:spacing w:after="150" w:line="300"/>
        <w:jc w:val="both"/>
      </w:pPr>
      <w:r>
        <w:rPr>
          <w:rFonts w:ascii="Times New Roman" w:cs="Times New Roman" w:eastAsia="Times New Roman" w:hAnsi="Times New Roman"/>
          <w:b/>
          <w:bCs/>
          <w:color w:val="1A1A1A"/>
          <w:sz w:val="22"/>
          <w:szCs w:val="22"/>
        </w:rPr>
        <w:t xml:space="preserve">AI action, and the result I consider most instructive.</w:t>
      </w:r>
      <w:r>
        <w:rPr>
          <w:rFonts w:ascii="Times New Roman" w:cs="Times New Roman" w:eastAsia="Times New Roman" w:hAnsi="Times New Roman"/>
          <w:color w:val="1A1A1A"/>
          <w:sz w:val="22"/>
          <w:szCs w:val="22"/>
        </w:rPr>
        <w:t xml:space="preserve"> Claude generated three briefs. Its own frozen validator </w:t>
      </w:r>
      <w:r>
        <w:rPr>
          <w:rFonts w:ascii="Times New Roman" w:cs="Times New Roman" w:eastAsia="Times New Roman" w:hAnsi="Times New Roman"/>
          <w:b/>
          <w:bCs/>
          <w:color w:val="1A1A1A"/>
          <w:sz w:val="22"/>
          <w:szCs w:val="22"/>
        </w:rPr>
        <w:t xml:space="preserve">rejected one</w:t>
      </w:r>
      <w:r>
        <w:rPr>
          <w:rFonts w:ascii="Times New Roman" w:cs="Times New Roman" w:eastAsia="Times New Roman" w:hAnsi="Times New Roman"/>
          <w:color w:val="1A1A1A"/>
          <w:sz w:val="22"/>
          <w:szCs w:val="22"/>
        </w:rPr>
        <w:t xml:space="preserve">, catching three fabricated figures in an otherwise fluent, structurally complete document that passed the other five checks.</w:t>
      </w:r>
    </w:p>
    <w:p>
      <w:pPr>
        <w:spacing w:after="150" w:line="300"/>
        <w:jc w:val="both"/>
      </w:pPr>
      <w:r>
        <w:rPr>
          <w:rFonts w:ascii="Times New Roman" w:cs="Times New Roman" w:eastAsia="Times New Roman" w:hAnsi="Times New Roman"/>
          <w:b/>
          <w:bCs/>
          <w:color w:val="1A1A1A"/>
          <w:sz w:val="22"/>
          <w:szCs w:val="22"/>
        </w:rPr>
        <w:t xml:space="preserve">My rejection of an unverified result.</w:t>
      </w:r>
      <w:r>
        <w:rPr>
          <w:rFonts w:ascii="Times New Roman" w:cs="Times New Roman" w:eastAsia="Times New Roman" w:hAnsi="Times New Roman"/>
          <w:color w:val="1A1A1A"/>
          <w:sz w:val="22"/>
          <w:szCs w:val="22"/>
        </w:rPr>
        <w:t xml:space="preserve"> GPT then reported a passing score without supplying the files it had scored. I refused to record it and required the artifacts. GPT withdrew the claim:</w:t>
      </w:r>
    </w:p>
    <w:p>
      <w:pPr>
        <w:pBdr>
          <w:left w:val="single" w:color="595959" w:sz="14" w:space="14"/>
        </w:pBdr>
        <w:spacing w:after="180" w:before="140" w:line="290"/>
        <w:ind w:left="648" w:right="504"/>
        <w:jc w:val="left"/>
      </w:pPr>
      <w:r>
        <w:rPr>
          <w:rFonts w:ascii="Times New Roman" w:cs="Times New Roman" w:eastAsia="Times New Roman" w:hAnsi="Times New Roman"/>
          <w:i/>
          <w:iCs/>
          <w:color w:val="1A1A1A"/>
          <w:sz w:val="22"/>
          <w:szCs w:val="22"/>
        </w:rPr>
        <w:t xml:space="preserve">"I took a shortcut precisely where this project was designed not to take shortcuts. The previous GPT 3/3 claim is withdrawn. It has no status in the project."</w:t>
      </w:r>
    </w:p>
    <w:p>
      <w:pPr>
        <w:spacing w:after="150" w:line="300"/>
        <w:jc w:val="both"/>
      </w:pPr>
      <w:r>
        <w:rPr>
          <w:rFonts w:ascii="Times New Roman" w:cs="Times New Roman" w:eastAsia="Times New Roman" w:hAnsi="Times New Roman"/>
          <w:b/>
          <w:bCs/>
          <w:color w:val="1A1A1A"/>
          <w:sz w:val="22"/>
          <w:szCs w:val="22"/>
        </w:rPr>
        <w:t xml:space="preserve">Outcome.</w:t>
      </w:r>
      <w:r>
        <w:rPr>
          <w:rFonts w:ascii="Times New Roman" w:cs="Times New Roman" w:eastAsia="Times New Roman" w:hAnsi="Times New Roman"/>
          <w:color w:val="1A1A1A"/>
          <w:sz w:val="22"/>
          <w:szCs w:val="22"/>
        </w:rPr>
        <w:t xml:space="preserve"> The supplied payload was verified byte-identical to canonical and the validator checksum unchanged before Claude's frozen validator was run against GPT's files. </w:t>
      </w:r>
      <w:r>
        <w:rPr>
          <w:rFonts w:ascii="Times New Roman" w:cs="Times New Roman" w:eastAsia="Times New Roman" w:hAnsi="Times New Roman"/>
          <w:b/>
          <w:bCs/>
          <w:color w:val="1A1A1A"/>
          <w:sz w:val="22"/>
          <w:szCs w:val="22"/>
        </w:rPr>
        <w:t xml:space="preserve">That sequence, one model's validator evaluating another model's artifacts under my adjudication, is the methodological contribution I consider most distinctive in this project.</w:t>
      </w:r>
    </w:p>
    <w:p>
      <w:pPr>
        <w:spacing w:after="150" w:line="300"/>
        <w:jc w:val="both"/>
      </w:pPr>
      <w:r>
        <w:rPr>
          <w:rFonts w:ascii="Times New Roman" w:cs="Times New Roman" w:eastAsia="Times New Roman" w:hAnsi="Times New Roman"/>
          <w:b/>
          <w:bCs/>
          <w:color w:val="1A1A1A"/>
          <w:sz w:val="22"/>
          <w:szCs w:val="22"/>
        </w:rPr>
        <w:t xml:space="preserve">Resulting artifact.</w:t>
      </w:r>
      <w:r>
        <w:rPr>
          <w:rFonts w:ascii="Times New Roman" w:cs="Times New Roman" w:eastAsia="Times New Roman" w:hAnsi="Times New Roman"/>
          <w:color w:val="1A1A1A"/>
          <w:sz w:val="22"/>
          <w:szCs w:val="22"/>
        </w:rPr>
        <w:t xml:space="preserve"> </w:t>
      </w:r>
      <w:r>
        <w:rPr>
          <w:rFonts w:ascii="Consolas" w:cs="Consolas" w:eastAsia="Consolas" w:hAnsi="Consolas"/>
          <w:color w:val="1A1A1A"/>
          <w:sz w:val="19"/>
          <w:szCs w:val="19"/>
        </w:rPr>
        <w:t xml:space="preserve">genai_arm_history.csv</w:t>
      </w:r>
      <w:r>
        <w:rPr>
          <w:rFonts w:ascii="Times New Roman" w:cs="Times New Roman" w:eastAsia="Times New Roman" w:hAnsi="Times New Roman"/>
          <w:color w:val="1A1A1A"/>
          <w:sz w:val="22"/>
          <w:szCs w:val="22"/>
        </w:rPr>
        <w:t xml:space="preserve">, </w:t>
      </w:r>
      <w:r>
        <w:rPr>
          <w:rFonts w:ascii="Consolas" w:cs="Consolas" w:eastAsia="Consolas" w:hAnsi="Consolas"/>
          <w:color w:val="1A1A1A"/>
          <w:sz w:val="19"/>
          <w:szCs w:val="19"/>
        </w:rPr>
        <w:t xml:space="preserve">genai_armC_results.csv</w:t>
      </w:r>
      <w:r>
        <w:rPr>
          <w:rFonts w:ascii="Times New Roman" w:cs="Times New Roman" w:eastAsia="Times New Roman" w:hAnsi="Times New Roman"/>
          <w:color w:val="1A1A1A"/>
          <w:sz w:val="22"/>
          <w:szCs w:val="22"/>
        </w:rPr>
        <w:t xml:space="preserve">, </w:t>
      </w:r>
      <w:r>
        <w:rPr>
          <w:rFonts w:ascii="Consolas" w:cs="Consolas" w:eastAsia="Consolas" w:hAnsi="Consolas"/>
          <w:color w:val="1A1A1A"/>
          <w:sz w:val="19"/>
          <w:szCs w:val="19"/>
        </w:rPr>
        <w:t xml:space="preserve">genai_controls.csv</w:t>
      </w:r>
      <w:r>
        <w:rPr>
          <w:rFonts w:ascii="Times New Roman" w:cs="Times New Roman" w:eastAsia="Times New Roman" w:hAnsi="Times New Roman"/>
          <w:color w:val="1A1A1A"/>
          <w:sz w:val="22"/>
          <w:szCs w:val="22"/>
        </w:rPr>
        <w:t xml:space="preserve">.</w:t>
      </w:r>
    </w:p>
    <w:p>
      <w:pPr>
        <w:spacing w:after="150" w:line="300"/>
        <w:jc w:val="both"/>
      </w:pPr>
      <w:r>
        <w:rPr>
          <w:rFonts w:ascii="Times New Roman" w:cs="Times New Roman" w:eastAsia="Times New Roman" w:hAnsi="Times New Roman"/>
          <w:b/>
          <w:bCs/>
          <w:color w:val="1A1A1A"/>
          <w:sz w:val="22"/>
          <w:szCs w:val="22"/>
        </w:rPr>
        <w:t xml:space="preserve">My ruling on how the result is reported.</w:t>
      </w:r>
    </w:p>
    <w:p>
      <w:pPr>
        <w:pBdr>
          <w:left w:val="single" w:color="595959" w:sz="14" w:space="14"/>
        </w:pBdr>
        <w:spacing w:after="180" w:before="140" w:line="290"/>
        <w:ind w:left="648" w:right="504"/>
        <w:jc w:val="left"/>
      </w:pPr>
      <w:r>
        <w:rPr>
          <w:rFonts w:ascii="Times New Roman" w:cs="Times New Roman" w:eastAsia="Times New Roman" w:hAnsi="Times New Roman"/>
          <w:i/>
          <w:iCs/>
          <w:color w:val="1A1A1A"/>
          <w:sz w:val="22"/>
          <w:szCs w:val="22"/>
        </w:rPr>
        <w:t xml:space="preserve">"I would not call the Claude rerun 'the result'. The intellectually important result is the transition: generation, detection, correction, controlled rerun."</w:t>
      </w:r>
    </w:p>
    <w:p>
      <w:pPr>
        <w:spacing w:after="150" w:line="300"/>
        <w:jc w:val="both"/>
      </w:pPr>
      <w:r>
        <w:rPr>
          <w:rFonts w:ascii="Times New Roman" w:cs="Times New Roman" w:eastAsia="Times New Roman" w:hAnsi="Times New Roman"/>
          <w:color w:val="1A1A1A"/>
          <w:sz w:val="22"/>
          <w:szCs w:val="22"/>
        </w:rPr>
        <w:t xml:space="preserve">And, prohibited in advance:</w:t>
      </w:r>
    </w:p>
    <w:p>
      <w:pPr>
        <w:pBdr>
          <w:left w:val="single" w:color="595959" w:sz="14" w:space="14"/>
        </w:pBdr>
        <w:spacing w:after="180" w:before="140" w:line="290"/>
        <w:ind w:left="648" w:right="504"/>
        <w:jc w:val="left"/>
      </w:pPr>
      <w:r>
        <w:rPr>
          <w:rFonts w:ascii="Times New Roman" w:cs="Times New Roman" w:eastAsia="Times New Roman" w:hAnsi="Times New Roman"/>
          <w:i/>
          <w:iCs/>
          <w:color w:val="1A1A1A"/>
          <w:sz w:val="22"/>
          <w:szCs w:val="22"/>
        </w:rPr>
        <w:t xml:space="preserve">"Don't let the final report say 'The GenAI system achieved 100% factual accuracy.' It didn't."</w:t>
      </w:r>
    </w:p>
    <w:p>
      <w:pPr>
        <w:pStyle w:val="Heading2"/>
        <w:keepNext/>
        <w:spacing w:after="140" w:before="320"/>
      </w:pPr>
      <w:r>
        <w:rPr>
          <w:rFonts w:ascii="Times New Roman" w:cs="Times New Roman" w:eastAsia="Times New Roman" w:hAnsi="Times New Roman"/>
          <w:b/>
          <w:bCs/>
          <w:color w:val="1A1A1A"/>
          <w:sz w:val="24"/>
          <w:szCs w:val="24"/>
        </w:rPr>
        <w:t xml:space="preserve">3.9 Verification and control</w:t>
      </w:r>
    </w:p>
    <w:p>
      <w:pPr>
        <w:spacing w:after="150" w:line="300"/>
        <w:jc w:val="both"/>
      </w:pPr>
      <w:r>
        <w:rPr>
          <w:rFonts w:ascii="Times New Roman" w:cs="Times New Roman" w:eastAsia="Times New Roman" w:hAnsi="Times New Roman"/>
          <w:b/>
          <w:bCs/>
          <w:color w:val="1A1A1A"/>
          <w:sz w:val="22"/>
          <w:szCs w:val="22"/>
        </w:rPr>
        <w:t xml:space="preserve">My foundational rule</w:t>
      </w:r>
      <w:r>
        <w:rPr>
          <w:rFonts w:ascii="Times New Roman" w:cs="Times New Roman" w:eastAsia="Times New Roman" w:hAnsi="Times New Roman"/>
          <w:color w:val="1A1A1A"/>
          <w:sz w:val="22"/>
          <w:szCs w:val="22"/>
        </w:rPr>
        <w:t xml:space="preserve">, established after several transcription errors.</w:t>
      </w:r>
    </w:p>
    <w:p>
      <w:pPr>
        <w:pBdr>
          <w:left w:val="single" w:color="595959" w:sz="14" w:space="14"/>
        </w:pBdr>
        <w:spacing w:after="180" w:before="140" w:line="290"/>
        <w:ind w:left="648" w:right="504"/>
        <w:jc w:val="left"/>
      </w:pPr>
      <w:r>
        <w:rPr>
          <w:rFonts w:ascii="Times New Roman" w:cs="Times New Roman" w:eastAsia="Times New Roman" w:hAnsi="Times New Roman"/>
          <w:i/>
          <w:iCs/>
          <w:color w:val="1A1A1A"/>
          <w:sz w:val="22"/>
          <w:szCs w:val="22"/>
        </w:rPr>
        <w:t xml:space="preserve">"Every number in the report must be pulled from the final artifact that generated it, not copied from conversational prose."</w:t>
      </w:r>
    </w:p>
    <w:p>
      <w:pPr>
        <w:spacing w:after="150" w:line="300"/>
        <w:jc w:val="both"/>
      </w:pPr>
      <w:r>
        <w:rPr>
          <w:rFonts w:ascii="Times New Roman" w:cs="Times New Roman" w:eastAsia="Times New Roman" w:hAnsi="Times New Roman"/>
          <w:color w:val="1A1A1A"/>
          <w:sz w:val="22"/>
          <w:szCs w:val="22"/>
        </w:rPr>
        <w:t xml:space="preserve">I required this be formalised as a written control document rather than left as a habit.</w:t>
      </w:r>
    </w:p>
    <w:p>
      <w:pPr>
        <w:spacing w:after="150" w:line="300"/>
        <w:jc w:val="both"/>
      </w:pPr>
      <w:r>
        <w:rPr>
          <w:rFonts w:ascii="Times New Roman" w:cs="Times New Roman" w:eastAsia="Times New Roman" w:hAnsi="Times New Roman"/>
          <w:b/>
          <w:bCs/>
          <w:color w:val="1A1A1A"/>
          <w:sz w:val="22"/>
          <w:szCs w:val="22"/>
        </w:rPr>
        <w:t xml:space="preserve">My claim-class control.</w:t>
      </w:r>
    </w:p>
    <w:p>
      <w:pPr>
        <w:pBdr>
          <w:left w:val="single" w:color="595959" w:sz="14" w:space="14"/>
        </w:pBdr>
        <w:spacing w:after="180" w:before="140" w:line="290"/>
        <w:ind w:left="648" w:right="504"/>
        <w:jc w:val="left"/>
      </w:pPr>
      <w:r>
        <w:rPr>
          <w:rFonts w:ascii="Times New Roman" w:cs="Times New Roman" w:eastAsia="Times New Roman" w:hAnsi="Times New Roman"/>
          <w:i/>
          <w:iCs/>
          <w:color w:val="1A1A1A"/>
          <w:sz w:val="22"/>
          <w:szCs w:val="22"/>
        </w:rPr>
        <w:t xml:space="preserve">"The project has become sophisticated enough that claim drift is now a bigger risk than arithmetic drift."</w:t>
      </w:r>
    </w:p>
    <w:p>
      <w:pPr>
        <w:spacing w:after="150" w:line="300"/>
        <w:jc w:val="both"/>
      </w:pPr>
      <w:r>
        <w:rPr>
          <w:rFonts w:ascii="Times New Roman" w:cs="Times New Roman" w:eastAsia="Times New Roman" w:hAnsi="Times New Roman"/>
          <w:color w:val="1A1A1A"/>
          <w:sz w:val="22"/>
          <w:szCs w:val="22"/>
        </w:rPr>
        <w:t xml:space="preserve">I specified the permitted evidence level for each class of claim and required the audit enforce them mechanically.</w:t>
      </w:r>
    </w:p>
    <w:p>
      <w:pPr>
        <w:spacing w:after="150" w:line="300"/>
        <w:jc w:val="both"/>
      </w:pPr>
      <w:r>
        <w:rPr>
          <w:rFonts w:ascii="Times New Roman" w:cs="Times New Roman" w:eastAsia="Times New Roman" w:hAnsi="Times New Roman"/>
          <w:b/>
          <w:bCs/>
          <w:color w:val="1A1A1A"/>
          <w:sz w:val="22"/>
          <w:szCs w:val="22"/>
        </w:rPr>
        <w:t xml:space="preserve">My completeness requirement.</w:t>
      </w:r>
      <w:r>
        <w:rPr>
          <w:rFonts w:ascii="Times New Roman" w:cs="Times New Roman" w:eastAsia="Times New Roman" w:hAnsi="Times New Roman"/>
          <w:color w:val="1A1A1A"/>
          <w:sz w:val="22"/>
          <w:szCs w:val="22"/>
        </w:rPr>
        <w:t xml:space="preserve"> A report containing an unfilled personal-details field should never be able to reach a passing audit.</w:t>
      </w:r>
    </w:p>
    <w:p>
      <w:pPr>
        <w:spacing w:after="150" w:line="300"/>
        <w:jc w:val="both"/>
      </w:pPr>
      <w:r>
        <w:rPr>
          <w:rFonts w:ascii="Times New Roman" w:cs="Times New Roman" w:eastAsia="Times New Roman" w:hAnsi="Times New Roman"/>
          <w:b/>
          <w:bCs/>
          <w:color w:val="1A1A1A"/>
          <w:sz w:val="22"/>
          <w:szCs w:val="22"/>
        </w:rPr>
        <w:t xml:space="preserve">My hardcoding rule</w:t>
      </w:r>
      <w:r>
        <w:rPr>
          <w:rFonts w:ascii="Times New Roman" w:cs="Times New Roman" w:eastAsia="Times New Roman" w:hAnsi="Times New Roman"/>
          <w:color w:val="1A1A1A"/>
          <w:sz w:val="22"/>
          <w:szCs w:val="22"/>
        </w:rPr>
        <w:t xml:space="preserve">, after finding the audit's own canonical table contained a hardcoded empirical value.</w:t>
      </w:r>
    </w:p>
    <w:p>
      <w:pPr>
        <w:pBdr>
          <w:left w:val="single" w:color="595959" w:sz="14" w:space="14"/>
        </w:pBdr>
        <w:spacing w:after="180" w:before="140" w:line="290"/>
        <w:ind w:left="648" w:right="504"/>
        <w:jc w:val="left"/>
      </w:pPr>
      <w:r>
        <w:rPr>
          <w:rFonts w:ascii="Times New Roman" w:cs="Times New Roman" w:eastAsia="Times New Roman" w:hAnsi="Times New Roman"/>
          <w:i/>
          <w:iCs/>
          <w:color w:val="1A1A1A"/>
          <w:sz w:val="22"/>
          <w:szCs w:val="22"/>
        </w:rPr>
        <w:t xml:space="preserve">"No hardcoded canonical numerical values anywhere in the audit except values that are explicitly constants by definition."</w:t>
      </w:r>
    </w:p>
    <w:p>
      <w:pPr>
        <w:spacing w:after="150" w:line="300"/>
        <w:jc w:val="both"/>
      </w:pPr>
      <w:r>
        <w:rPr>
          <w:rFonts w:ascii="Times New Roman" w:cs="Times New Roman" w:eastAsia="Times New Roman" w:hAnsi="Times New Roman"/>
          <w:b/>
          <w:bCs/>
          <w:color w:val="1A1A1A"/>
          <w:sz w:val="22"/>
          <w:szCs w:val="22"/>
        </w:rPr>
        <w:t xml:space="preserve">My detection of a corrupted statistic.</w:t>
      </w:r>
      <w:r>
        <w:rPr>
          <w:rFonts w:ascii="Times New Roman" w:cs="Times New Roman" w:eastAsia="Times New Roman" w:hAnsi="Times New Roman"/>
          <w:color w:val="1A1A1A"/>
          <w:sz w:val="22"/>
          <w:szCs w:val="22"/>
        </w:rPr>
        <w:t xml:space="preserve"> During finalisation I found that an assembly bug had temporarily corrupted two figures in the report: the odds ratio from its correct value of 4.82 to 7.82 in two places, and the distribution skew from 3.90 to 6.90. Investigation traced both to a regex in the assembly script that matched any decimal number rather than only section references. Nothing else had detected the skew corruption. </w:t>
      </w:r>
      <w:r>
        <w:rPr>
          <w:rFonts w:ascii="Times New Roman" w:cs="Times New Roman" w:eastAsia="Times New Roman" w:hAnsi="Times New Roman"/>
          <w:b/>
          <w:bCs/>
          <w:color w:val="1A1A1A"/>
          <w:sz w:val="22"/>
          <w:szCs w:val="22"/>
        </w:rPr>
        <w:t xml:space="preserve">Both were corrected at source and the corrupted values appear nowhere in the submitted work</w:t>
      </w:r>
      <w:r>
        <w:rPr>
          <w:rFonts w:ascii="Times New Roman" w:cs="Times New Roman" w:eastAsia="Times New Roman" w:hAnsi="Times New Roman"/>
          <w:color w:val="1A1A1A"/>
          <w:sz w:val="22"/>
          <w:szCs w:val="22"/>
        </w:rPr>
        <w:t xml:space="preserve">; the correct figures are 4.82 and 3.90 throughout.</w:t>
      </w:r>
    </w:p>
    <w:p>
      <w:pPr>
        <w:spacing w:after="150" w:line="300"/>
        <w:jc w:val="both"/>
      </w:pPr>
      <w:r>
        <w:rPr>
          <w:rFonts w:ascii="Times New Roman" w:cs="Times New Roman" w:eastAsia="Times New Roman" w:hAnsi="Times New Roman"/>
          <w:b/>
          <w:bCs/>
          <w:color w:val="1A1A1A"/>
          <w:sz w:val="22"/>
          <w:szCs w:val="22"/>
        </w:rPr>
        <w:t xml:space="preserve">Outcome.</w:t>
      </w:r>
      <w:r>
        <w:rPr>
          <w:rFonts w:ascii="Times New Roman" w:cs="Times New Roman" w:eastAsia="Times New Roman" w:hAnsi="Times New Roman"/>
          <w:color w:val="1A1A1A"/>
          <w:sz w:val="22"/>
          <w:szCs w:val="22"/>
        </w:rPr>
        <w:t xml:space="preserve"> I required a superseded-value scan so no known-incorrect figure could appear in any artifact.</w:t>
      </w:r>
    </w:p>
    <w:p>
      <w:pPr>
        <w:spacing w:after="150" w:line="300"/>
        <w:jc w:val="both"/>
      </w:pPr>
      <w:r>
        <w:rPr>
          <w:rFonts w:ascii="Times New Roman" w:cs="Times New Roman" w:eastAsia="Times New Roman" w:hAnsi="Times New Roman"/>
          <w:b/>
          <w:bCs/>
          <w:color w:val="1A1A1A"/>
          <w:sz w:val="22"/>
          <w:szCs w:val="22"/>
        </w:rPr>
        <w:t xml:space="preserve">Resulting artifact.</w:t>
      </w:r>
      <w:r>
        <w:rPr>
          <w:rFonts w:ascii="Times New Roman" w:cs="Times New Roman" w:eastAsia="Times New Roman" w:hAnsi="Times New Roman"/>
          <w:color w:val="1A1A1A"/>
          <w:sz w:val="22"/>
          <w:szCs w:val="22"/>
        </w:rPr>
        <w:t xml:space="preserve"> </w:t>
      </w:r>
      <w:r>
        <w:rPr>
          <w:rFonts w:ascii="Consolas" w:cs="Consolas" w:eastAsia="Consolas" w:hAnsi="Consolas"/>
          <w:color w:val="1A1A1A"/>
          <w:sz w:val="19"/>
          <w:szCs w:val="19"/>
        </w:rPr>
        <w:t xml:space="preserve">final_audit.py</w:t>
      </w:r>
      <w:r>
        <w:rPr>
          <w:rFonts w:ascii="Times New Roman" w:cs="Times New Roman" w:eastAsia="Times New Roman" w:hAnsi="Times New Roman"/>
          <w:color w:val="1A1A1A"/>
          <w:sz w:val="22"/>
          <w:szCs w:val="22"/>
        </w:rPr>
        <w:t xml:space="preserve">, </w:t>
      </w:r>
      <w:r>
        <w:rPr>
          <w:rFonts w:ascii="Consolas" w:cs="Consolas" w:eastAsia="Consolas" w:hAnsi="Consolas"/>
          <w:color w:val="1A1A1A"/>
          <w:sz w:val="19"/>
          <w:szCs w:val="19"/>
        </w:rPr>
        <w:t xml:space="preserve">canonical_figures.csv</w:t>
      </w:r>
      <w:r>
        <w:rPr>
          <w:rFonts w:ascii="Times New Roman" w:cs="Times New Roman" w:eastAsia="Times New Roman" w:hAnsi="Times New Roman"/>
          <w:color w:val="1A1A1A"/>
          <w:sz w:val="22"/>
          <w:szCs w:val="22"/>
        </w:rPr>
        <w:t xml:space="preserve"> (33 figures, each typed source-direct, derived or display-defined), </w:t>
      </w:r>
      <w:r>
        <w:rPr>
          <w:rFonts w:ascii="Consolas" w:cs="Consolas" w:eastAsia="Consolas" w:hAnsi="Consolas"/>
          <w:color w:val="1A1A1A"/>
          <w:sz w:val="19"/>
          <w:szCs w:val="19"/>
        </w:rPr>
        <w:t xml:space="preserve">PROJECT_CONTROL_RULES.md</w:t>
      </w:r>
      <w:r>
        <w:rPr>
          <w:rFonts w:ascii="Times New Roman" w:cs="Times New Roman" w:eastAsia="Times New Roman" w:hAnsi="Times New Roman"/>
          <w:color w:val="1A1A1A"/>
          <w:sz w:val="22"/>
          <w:szCs w:val="22"/>
        </w:rPr>
        <w:t xml:space="preserve">.</w:t>
      </w:r>
    </w:p>
    <w:p>
      <w:pPr>
        <w:spacing w:after="150" w:line="300"/>
        <w:jc w:val="both"/>
      </w:pPr>
      <w:r>
        <w:rPr>
          <w:rFonts w:ascii="Times New Roman" w:cs="Times New Roman" w:eastAsia="Times New Roman" w:hAnsi="Times New Roman"/>
          <w:b/>
          <w:bCs/>
          <w:color w:val="1A1A1A"/>
          <w:sz w:val="22"/>
          <w:szCs w:val="22"/>
        </w:rPr>
        <w:t xml:space="preserve">My finalisation discipline.</w:t>
      </w:r>
    </w:p>
    <w:p>
      <w:pPr>
        <w:pBdr>
          <w:left w:val="single" w:color="595959" w:sz="14" w:space="14"/>
        </w:pBdr>
        <w:spacing w:after="180" w:before="140" w:line="290"/>
        <w:ind w:left="648" w:right="504"/>
        <w:jc w:val="left"/>
      </w:pPr>
      <w:r>
        <w:rPr>
          <w:rFonts w:ascii="Times New Roman" w:cs="Times New Roman" w:eastAsia="Times New Roman" w:hAnsi="Times New Roman"/>
          <w:i/>
          <w:iCs/>
          <w:color w:val="1A1A1A"/>
          <w:sz w:val="22"/>
          <w:szCs w:val="22"/>
        </w:rPr>
        <w:t xml:space="preserve">"No new analytical ideas. No new signals. No new models. No new scope. Only completion, integration, formatting and verification."</w:t>
      </w:r>
    </w:p>
    <w:p>
      <w:pPr>
        <w:pStyle w:val="Heading2"/>
        <w:keepNext/>
        <w:spacing w:after="140" w:before="320"/>
      </w:pPr>
      <w:r>
        <w:rPr>
          <w:rFonts w:ascii="Times New Roman" w:cs="Times New Roman" w:eastAsia="Times New Roman" w:hAnsi="Times New Roman"/>
          <w:b/>
          <w:bCs/>
          <w:color w:val="1A1A1A"/>
          <w:sz w:val="24"/>
          <w:szCs w:val="24"/>
        </w:rPr>
        <w:t xml:space="preserve">3.10 Reporting and academic integrity</w:t>
      </w:r>
    </w:p>
    <w:p>
      <w:pPr>
        <w:spacing w:after="150" w:line="300"/>
        <w:jc w:val="both"/>
      </w:pPr>
      <w:r>
        <w:rPr>
          <w:rFonts w:ascii="Times New Roman" w:cs="Times New Roman" w:eastAsia="Times New Roman" w:hAnsi="Times New Roman"/>
          <w:b/>
          <w:bCs/>
          <w:color w:val="1A1A1A"/>
          <w:sz w:val="22"/>
          <w:szCs w:val="22"/>
        </w:rPr>
        <w:t xml:space="preserve">My structural correction.</w:t>
      </w:r>
      <w:r>
        <w:rPr>
          <w:rFonts w:ascii="Times New Roman" w:cs="Times New Roman" w:eastAsia="Times New Roman" w:hAnsi="Times New Roman"/>
          <w:color w:val="1A1A1A"/>
          <w:sz w:val="22"/>
          <w:szCs w:val="22"/>
        </w:rPr>
        <w:t xml:space="preserve"> I required the report be renumbered so Dataset Description became a top-level section matching the institute template, and that the numbering be contiguous rather than leaving a gap where a section had been promoted.</w:t>
      </w:r>
    </w:p>
    <w:p>
      <w:pPr>
        <w:spacing w:after="150" w:line="300"/>
        <w:jc w:val="both"/>
      </w:pPr>
      <w:r>
        <w:rPr>
          <w:rFonts w:ascii="Times New Roman" w:cs="Times New Roman" w:eastAsia="Times New Roman" w:hAnsi="Times New Roman"/>
          <w:b/>
          <w:bCs/>
          <w:color w:val="1A1A1A"/>
          <w:sz w:val="22"/>
          <w:szCs w:val="22"/>
        </w:rPr>
        <w:t xml:space="preserve">My title decision.</w:t>
      </w:r>
      <w:r>
        <w:rPr>
          <w:rFonts w:ascii="Times New Roman" w:cs="Times New Roman" w:eastAsia="Times New Roman" w:hAnsi="Times New Roman"/>
          <w:color w:val="1A1A1A"/>
          <w:sz w:val="22"/>
          <w:szCs w:val="22"/>
        </w:rPr>
        <w:t xml:space="preserve"> I retained the registered title despite the empirical conclusion being more nuanced, on the ground that the title describes the decision problem the system addresses rather than a guaranteed finding.</w:t>
      </w:r>
    </w:p>
    <w:p>
      <w:pPr>
        <w:spacing w:after="150" w:line="300"/>
        <w:jc w:val="both"/>
      </w:pPr>
      <w:r>
        <w:rPr>
          <w:rFonts w:ascii="Times New Roman" w:cs="Times New Roman" w:eastAsia="Times New Roman" w:hAnsi="Times New Roman"/>
          <w:b/>
          <w:bCs/>
          <w:color w:val="1A1A1A"/>
          <w:sz w:val="22"/>
          <w:szCs w:val="22"/>
        </w:rPr>
        <w:t xml:space="preserve">My abstract decision.</w:t>
      </w:r>
      <w:r>
        <w:rPr>
          <w:rFonts w:ascii="Times New Roman" w:cs="Times New Roman" w:eastAsia="Times New Roman" w:hAnsi="Times New Roman"/>
          <w:color w:val="1A1A1A"/>
          <w:sz w:val="22"/>
          <w:szCs w:val="22"/>
        </w:rPr>
        <w:t xml:space="preserve"> I ruled the report abstract must state the outcome of the test rather than reuse the proposal abstract, which described the back-test without reporting its result.</w:t>
      </w:r>
    </w:p>
    <w:p>
      <w:pPr>
        <w:spacing w:after="150" w:line="300"/>
        <w:jc w:val="both"/>
      </w:pPr>
      <w:r>
        <w:rPr>
          <w:rFonts w:ascii="Times New Roman" w:cs="Times New Roman" w:eastAsia="Times New Roman" w:hAnsi="Times New Roman"/>
          <w:b/>
          <w:bCs/>
          <w:color w:val="1A1A1A"/>
          <w:sz w:val="22"/>
          <w:szCs w:val="22"/>
        </w:rPr>
        <w:t xml:space="preserve">My correction to the AI-use declaration.</w:t>
      </w:r>
      <w:r>
        <w:rPr>
          <w:rFonts w:ascii="Times New Roman" w:cs="Times New Roman" w:eastAsia="Times New Roman" w:hAnsi="Times New Roman"/>
          <w:color w:val="1A1A1A"/>
          <w:sz w:val="22"/>
          <w:szCs w:val="22"/>
        </w:rPr>
        <w:t xml:space="preserve"> A draft stated that AI had played no role in research design. I rejected it as inaccurate:</w:t>
      </w:r>
    </w:p>
    <w:p>
      <w:pPr>
        <w:pBdr>
          <w:left w:val="single" w:color="595959" w:sz="14" w:space="14"/>
        </w:pBdr>
        <w:spacing w:after="180" w:before="140" w:line="290"/>
        <w:ind w:left="648" w:right="504"/>
        <w:jc w:val="left"/>
      </w:pPr>
      <w:r>
        <w:rPr>
          <w:rFonts w:ascii="Times New Roman" w:cs="Times New Roman" w:eastAsia="Times New Roman" w:hAnsi="Times New Roman"/>
          <w:i/>
          <w:iCs/>
          <w:color w:val="1A1A1A"/>
          <w:sz w:val="22"/>
          <w:szCs w:val="22"/>
        </w:rPr>
        <w:t xml:space="preserve">"AI did materially participate in the research-design process. That doesn't diminish your authorship. It means the honest formulation is: AI was used to support and challenge research-design decisions; the final methodological choices, interpretations, conclusions and acceptance or rejection of proposed approaches were made by the author."</w:t>
      </w:r>
    </w:p>
    <w:p>
      <w:pPr>
        <w:spacing w:after="150" w:line="300"/>
        <w:jc w:val="both"/>
      </w:pPr>
      <w:r>
        <w:rPr>
          <w:rFonts w:ascii="Times New Roman" w:cs="Times New Roman" w:eastAsia="Times New Roman" w:hAnsi="Times New Roman"/>
          <w:color w:val="1A1A1A"/>
          <w:sz w:val="22"/>
          <w:szCs w:val="22"/>
        </w:rPr>
        <w:t xml:space="preserve">I required the declaration record AI's role accurately rather than understate it, on the ground that understating AI's contribution in a document signed under an academic-honesty clause would be the more serious failure.</w:t>
      </w:r>
    </w:p>
    <w:p>
      <w:pPr>
        <w:pStyle w:val="Heading1"/>
        <w:keepNext/>
        <w:pBdr>
          <w:bottom w:val="single" w:color="1F4E79" w:sz="16" w:space="6"/>
        </w:pBdr>
        <w:spacing w:after="200" w:before="480"/>
      </w:pPr>
      <w:r>
        <w:rPr>
          <w:rFonts w:ascii="Times New Roman" w:cs="Times New Roman" w:eastAsia="Times New Roman" w:hAnsi="Times New Roman"/>
          <w:b/>
          <w:bCs/>
          <w:color w:val="1A1A1A"/>
          <w:sz w:val="28"/>
          <w:szCs w:val="28"/>
        </w:rPr>
        <w:t xml:space="preserve">4. Major decisions I personally adjudicated</w:t>
      </w:r>
    </w:p>
    <w:tbl>
      <w:tblPr>
        <w:tblW w:type="dxa" w:w="9200"/>
        <w:tblBorders>
          <w:top w:val="single" w:color="1F4E79" w:sz="10"/>
          <w:left w:val="single" w:color="BFBFBF" w:sz="4"/>
          <w:bottom w:val="single" w:color="1F4E79" w:sz="10"/>
          <w:right w:val="single" w:color="BFBFBF" w:sz="4"/>
          <w:insideH w:val="single" w:color="BFBFBF" w:sz="4"/>
          <w:insideV w:val="single" w:color="BFBFBF" w:sz="4"/>
        </w:tblBorders>
      </w:tblPr>
      <w:tblGrid>
        <w:gridCol w:w="1564"/>
        <w:gridCol w:w="1656"/>
        <w:gridCol w:w="1564"/>
        <w:gridCol w:w="2116"/>
        <w:gridCol w:w="2300"/>
      </w:tblGrid>
      <w:tr>
        <w:trPr>
          <w:tblHeader/>
        </w:trPr>
        <w:tc>
          <w:tcPr>
            <w:tcW w:type="dxa" w:w="1564"/>
            <w:tcBorders>
              <w:bottom w:val="single" w:color="1F4E79" w:sz="10"/>
            </w:tcBorders>
            <w:shd w:fill="DEEAF6" w:val="clear"/>
            <w:tcMar>
              <w:top w:type="dxa" w:w="80"/>
              <w:left w:type="dxa" w:w="120"/>
              <w:bottom w:type="dxa" w:w="80"/>
              <w:right w:type="dxa" w:w="120"/>
            </w:tcMar>
          </w:tcPr>
          <w:p>
            <w:pPr>
              <w:spacing w:after="0" w:line="250"/>
            </w:pPr>
            <w:r>
              <w:rPr>
                <w:rFonts w:ascii="Times New Roman" w:cs="Times New Roman" w:eastAsia="Times New Roman" w:hAnsi="Times New Roman"/>
                <w:b/>
                <w:bCs/>
                <w:color w:val="1F4E79"/>
                <w:sz w:val="21"/>
                <w:szCs w:val="21"/>
              </w:rPr>
              <w:t xml:space="preserve">Decision point</w:t>
            </w:r>
          </w:p>
        </w:tc>
        <w:tc>
          <w:tcPr>
            <w:tcW w:type="dxa" w:w="1656"/>
            <w:tcBorders>
              <w:bottom w:val="single" w:color="1F4E79" w:sz="10"/>
            </w:tcBorders>
            <w:shd w:fill="DEEAF6" w:val="clear"/>
            <w:tcMar>
              <w:top w:type="dxa" w:w="80"/>
              <w:left w:type="dxa" w:w="120"/>
              <w:bottom w:type="dxa" w:w="80"/>
              <w:right w:type="dxa" w:w="120"/>
            </w:tcMar>
          </w:tcPr>
          <w:p>
            <w:pPr>
              <w:spacing w:after="0" w:line="250"/>
            </w:pPr>
            <w:r>
              <w:rPr>
                <w:rFonts w:ascii="Times New Roman" w:cs="Times New Roman" w:eastAsia="Times New Roman" w:hAnsi="Times New Roman"/>
                <w:b/>
                <w:bCs/>
                <w:color w:val="1F4E79"/>
                <w:sz w:val="21"/>
                <w:szCs w:val="21"/>
              </w:rPr>
              <w:t xml:space="preserve">AI recommendation</w:t>
            </w:r>
          </w:p>
        </w:tc>
        <w:tc>
          <w:tcPr>
            <w:tcW w:type="dxa" w:w="1564"/>
            <w:tcBorders>
              <w:bottom w:val="single" w:color="1F4E79" w:sz="10"/>
            </w:tcBorders>
            <w:shd w:fill="DEEAF6" w:val="clear"/>
            <w:tcMar>
              <w:top w:type="dxa" w:w="80"/>
              <w:left w:type="dxa" w:w="120"/>
              <w:bottom w:type="dxa" w:w="80"/>
              <w:right w:type="dxa" w:w="120"/>
            </w:tcMar>
          </w:tcPr>
          <w:p>
            <w:pPr>
              <w:spacing w:after="0" w:line="250"/>
            </w:pPr>
            <w:r>
              <w:rPr>
                <w:rFonts w:ascii="Times New Roman" w:cs="Times New Roman" w:eastAsia="Times New Roman" w:hAnsi="Times New Roman"/>
                <w:b/>
                <w:bCs/>
                <w:color w:val="1F4E79"/>
                <w:sz w:val="21"/>
                <w:szCs w:val="21"/>
              </w:rPr>
              <w:t xml:space="preserve">My decision</w:t>
            </w:r>
          </w:p>
        </w:tc>
        <w:tc>
          <w:tcPr>
            <w:tcW w:type="dxa" w:w="2116"/>
            <w:tcBorders>
              <w:bottom w:val="single" w:color="1F4E79" w:sz="10"/>
            </w:tcBorders>
            <w:shd w:fill="DEEAF6" w:val="clear"/>
            <w:tcMar>
              <w:top w:type="dxa" w:w="80"/>
              <w:left w:type="dxa" w:w="120"/>
              <w:bottom w:type="dxa" w:w="80"/>
              <w:right w:type="dxa" w:w="120"/>
            </w:tcMar>
          </w:tcPr>
          <w:p>
            <w:pPr>
              <w:spacing w:after="0" w:line="250"/>
            </w:pPr>
            <w:r>
              <w:rPr>
                <w:rFonts w:ascii="Times New Roman" w:cs="Times New Roman" w:eastAsia="Times New Roman" w:hAnsi="Times New Roman"/>
                <w:b/>
                <w:bCs/>
                <w:color w:val="1F4E79"/>
                <w:sz w:val="21"/>
                <w:szCs w:val="21"/>
              </w:rPr>
              <w:t xml:space="preserve">Rationale</w:t>
            </w:r>
          </w:p>
        </w:tc>
        <w:tc>
          <w:tcPr>
            <w:tcW w:type="dxa" w:w="2300"/>
            <w:tcBorders>
              <w:bottom w:val="single" w:color="1F4E79" w:sz="10"/>
            </w:tcBorders>
            <w:shd w:fill="DEEAF6" w:val="clear"/>
            <w:tcMar>
              <w:top w:type="dxa" w:w="80"/>
              <w:left w:type="dxa" w:w="120"/>
              <w:bottom w:type="dxa" w:w="80"/>
              <w:right w:type="dxa" w:w="120"/>
            </w:tcMar>
          </w:tcPr>
          <w:p>
            <w:pPr>
              <w:spacing w:after="0" w:line="250"/>
            </w:pPr>
            <w:r>
              <w:rPr>
                <w:rFonts w:ascii="Times New Roman" w:cs="Times New Roman" w:eastAsia="Times New Roman" w:hAnsi="Times New Roman"/>
                <w:b/>
                <w:bCs/>
                <w:color w:val="1F4E79"/>
                <w:sz w:val="21"/>
                <w:szCs w:val="21"/>
              </w:rPr>
              <w:t xml:space="preserve">Artifact</w:t>
            </w:r>
          </w:p>
        </w:tc>
      </w:tr>
      <w:tr>
        <w:trPr>
          <w:tblHeader w:val="false"/>
        </w:trPr>
        <w:tc>
          <w:tcPr>
            <w:tcW w:type="dxa" w:w="1564"/>
            <w:tcMar>
              <w:top w:type="dxa" w:w="80"/>
              <w:left w:type="dxa" w:w="120"/>
              <w:bottom w:type="dxa" w:w="80"/>
              <w:right w:type="dxa" w:w="120"/>
            </w:tcMar>
          </w:tcPr>
          <w:p>
            <w:pPr>
              <w:spacing w:after="0" w:line="250"/>
            </w:pPr>
            <w:r>
              <w:rPr>
                <w:rFonts w:ascii="Times New Roman" w:cs="Times New Roman" w:eastAsia="Times New Roman" w:hAnsi="Times New Roman"/>
                <w:color w:val="1A1A1A"/>
                <w:sz w:val="21"/>
                <w:szCs w:val="21"/>
              </w:rPr>
              <w:t xml:space="preserve">Domain selection</w:t>
            </w:r>
          </w:p>
        </w:tc>
        <w:tc>
          <w:tcPr>
            <w:tcW w:type="dxa" w:w="1656"/>
            <w:tcMar>
              <w:top w:type="dxa" w:w="80"/>
              <w:left w:type="dxa" w:w="120"/>
              <w:bottom w:type="dxa" w:w="80"/>
              <w:right w:type="dxa" w:w="120"/>
            </w:tcMar>
          </w:tcPr>
          <w:p>
            <w:pPr>
              <w:spacing w:after="0" w:line="250"/>
            </w:pPr>
            <w:r>
              <w:rPr>
                <w:rFonts w:ascii="Times New Roman" w:cs="Times New Roman" w:eastAsia="Times New Roman" w:hAnsi="Times New Roman"/>
                <w:color w:val="1A1A1A"/>
                <w:sz w:val="21"/>
                <w:szCs w:val="21"/>
              </w:rPr>
              <w:t xml:space="preserve">IPL auction ranked first</w:t>
            </w:r>
          </w:p>
        </w:tc>
        <w:tc>
          <w:tcPr>
            <w:tcW w:type="dxa" w:w="1564"/>
            <w:tcMar>
              <w:top w:type="dxa" w:w="80"/>
              <w:left w:type="dxa" w:w="120"/>
              <w:bottom w:type="dxa" w:w="80"/>
              <w:right w:type="dxa" w:w="120"/>
            </w:tcMar>
          </w:tcPr>
          <w:p>
            <w:pPr>
              <w:spacing w:after="0" w:line="250"/>
            </w:pPr>
            <w:r>
              <w:rPr>
                <w:rFonts w:ascii="Times New Roman" w:cs="Times New Roman" w:eastAsia="Times New Roman" w:hAnsi="Times New Roman"/>
                <w:b/>
                <w:bCs/>
                <w:color w:val="1A1A1A"/>
                <w:sz w:val="21"/>
                <w:szCs w:val="21"/>
              </w:rPr>
              <w:t xml:space="preserve">Football</w:t>
            </w:r>
          </w:p>
        </w:tc>
        <w:tc>
          <w:tcPr>
            <w:tcW w:type="dxa" w:w="2116"/>
            <w:tcMar>
              <w:top w:type="dxa" w:w="80"/>
              <w:left w:type="dxa" w:w="120"/>
              <w:bottom w:type="dxa" w:w="80"/>
              <w:right w:type="dxa" w:w="120"/>
            </w:tcMar>
          </w:tcPr>
          <w:p>
            <w:pPr>
              <w:spacing w:after="0" w:line="250"/>
            </w:pPr>
            <w:r>
              <w:rPr>
                <w:rFonts w:ascii="Times New Roman" w:cs="Times New Roman" w:eastAsia="Times New Roman" w:hAnsi="Times New Roman"/>
                <w:color w:val="1A1A1A"/>
                <w:sz w:val="21"/>
                <w:szCs w:val="21"/>
              </w:rPr>
              <w:t xml:space="preserve">Data-integrity risk under my stated constraint; class differentiation</w:t>
            </w:r>
          </w:p>
        </w:tc>
        <w:tc>
          <w:tcPr>
            <w:tcW w:type="dxa" w:w="2300"/>
            <w:tcMar>
              <w:top w:type="dxa" w:w="80"/>
              <w:left w:type="dxa" w:w="120"/>
              <w:bottom w:type="dxa" w:w="80"/>
              <w:right w:type="dxa" w:w="120"/>
            </w:tcMar>
          </w:tcPr>
          <w:p>
            <w:pPr>
              <w:spacing w:after="0" w:line="250"/>
            </w:pPr>
            <w:r>
              <w:rPr>
                <w:rFonts w:ascii="Consolas" w:cs="Consolas" w:eastAsia="Consolas" w:hAnsi="Consolas"/>
                <w:color w:val="1A1A1A"/>
                <w:sz w:val="21"/>
                <w:szCs w:val="21"/>
              </w:rPr>
              <w:t xml:space="preserve">player_season.csv</w:t>
            </w:r>
          </w:p>
        </w:tc>
      </w:tr>
      <w:tr>
        <w:trPr>
          <w:tblHeader w:val="false"/>
        </w:trPr>
        <w:tc>
          <w:tcPr>
            <w:tcW w:type="dxa" w:w="1564"/>
            <w:tcMar>
              <w:top w:type="dxa" w:w="80"/>
              <w:left w:type="dxa" w:w="120"/>
              <w:bottom w:type="dxa" w:w="80"/>
              <w:right w:type="dxa" w:w="120"/>
            </w:tcMar>
          </w:tcPr>
          <w:p>
            <w:pPr>
              <w:spacing w:after="0" w:line="250"/>
            </w:pPr>
            <w:r>
              <w:rPr>
                <w:rFonts w:ascii="Times New Roman" w:cs="Times New Roman" w:eastAsia="Times New Roman" w:hAnsi="Times New Roman"/>
                <w:color w:val="1A1A1A"/>
                <w:sz w:val="21"/>
                <w:szCs w:val="21"/>
              </w:rPr>
              <w:t xml:space="preserve">Career trajectory</w:t>
            </w:r>
          </w:p>
        </w:tc>
        <w:tc>
          <w:tcPr>
            <w:tcW w:type="dxa" w:w="1656"/>
            <w:tcMar>
              <w:top w:type="dxa" w:w="80"/>
              <w:left w:type="dxa" w:w="120"/>
              <w:bottom w:type="dxa" w:w="80"/>
              <w:right w:type="dxa" w:w="120"/>
            </w:tcMar>
          </w:tcPr>
          <w:p>
            <w:pPr>
              <w:spacing w:after="0" w:line="250"/>
            </w:pPr>
            <w:r>
              <w:rPr>
                <w:rFonts w:ascii="Times New Roman" w:cs="Times New Roman" w:eastAsia="Times New Roman" w:hAnsi="Times New Roman"/>
                <w:color w:val="1A1A1A"/>
                <w:sz w:val="21"/>
                <w:szCs w:val="21"/>
              </w:rPr>
              <w:t xml:space="preserve">Could include prior market value</w:t>
            </w:r>
          </w:p>
        </w:tc>
        <w:tc>
          <w:tcPr>
            <w:tcW w:type="dxa" w:w="1564"/>
            <w:tcMar>
              <w:top w:type="dxa" w:w="80"/>
              <w:left w:type="dxa" w:w="120"/>
              <w:bottom w:type="dxa" w:w="80"/>
              <w:right w:type="dxa" w:w="120"/>
            </w:tcMar>
          </w:tcPr>
          <w:p>
            <w:pPr>
              <w:spacing w:after="0" w:line="250"/>
            </w:pPr>
            <w:r>
              <w:rPr>
                <w:rFonts w:ascii="Times New Roman" w:cs="Times New Roman" w:eastAsia="Times New Roman" w:hAnsi="Times New Roman"/>
                <w:b/>
                <w:bCs/>
                <w:color w:val="1A1A1A"/>
                <w:sz w:val="21"/>
                <w:szCs w:val="21"/>
              </w:rPr>
              <w:t xml:space="preserve">Performance history only</w:t>
            </w:r>
          </w:p>
        </w:tc>
        <w:tc>
          <w:tcPr>
            <w:tcW w:type="dxa" w:w="2116"/>
            <w:tcMar>
              <w:top w:type="dxa" w:w="80"/>
              <w:left w:type="dxa" w:w="120"/>
              <w:bottom w:type="dxa" w:w="80"/>
              <w:right w:type="dxa" w:w="120"/>
            </w:tcMar>
          </w:tcPr>
          <w:p>
            <w:pPr>
              <w:spacing w:after="0" w:line="250"/>
            </w:pPr>
            <w:r>
              <w:rPr>
                <w:rFonts w:ascii="Times New Roman" w:cs="Times New Roman" w:eastAsia="Times New Roman" w:hAnsi="Times New Roman"/>
                <w:color w:val="1A1A1A"/>
                <w:sz w:val="21"/>
                <w:szCs w:val="21"/>
              </w:rPr>
              <w:t xml:space="preserve">Prevents the model reproducing market persistence</w:t>
            </w:r>
          </w:p>
        </w:tc>
        <w:tc>
          <w:tcPr>
            <w:tcW w:type="dxa" w:w="2300"/>
            <w:tcMar>
              <w:top w:type="dxa" w:w="80"/>
              <w:left w:type="dxa" w:w="120"/>
              <w:bottom w:type="dxa" w:w="80"/>
              <w:right w:type="dxa" w:w="120"/>
            </w:tcMar>
          </w:tcPr>
          <w:p>
            <w:pPr>
              <w:spacing w:after="0" w:line="250"/>
            </w:pPr>
            <w:r>
              <w:rPr>
                <w:rFonts w:ascii="Consolas" w:cs="Consolas" w:eastAsia="Consolas" w:hAnsi="Consolas"/>
                <w:color w:val="1A1A1A"/>
                <w:sz w:val="21"/>
                <w:szCs w:val="21"/>
              </w:rPr>
              <w:t xml:space="preserve">feature_dictionary.csv</w:t>
            </w:r>
          </w:p>
        </w:tc>
      </w:tr>
      <w:tr>
        <w:trPr>
          <w:tblHeader w:val="false"/>
        </w:trPr>
        <w:tc>
          <w:tcPr>
            <w:tcW w:type="dxa" w:w="1564"/>
            <w:tcMar>
              <w:top w:type="dxa" w:w="80"/>
              <w:left w:type="dxa" w:w="120"/>
              <w:bottom w:type="dxa" w:w="80"/>
              <w:right w:type="dxa" w:w="120"/>
            </w:tcMar>
          </w:tcPr>
          <w:p>
            <w:pPr>
              <w:spacing w:after="0" w:line="250"/>
            </w:pPr>
            <w:r>
              <w:rPr>
                <w:rFonts w:ascii="Times New Roman" w:cs="Times New Roman" w:eastAsia="Times New Roman" w:hAnsi="Times New Roman"/>
                <w:color w:val="1A1A1A"/>
                <w:sz w:val="21"/>
                <w:szCs w:val="21"/>
              </w:rPr>
              <w:t xml:space="preserve">Club variables</w:t>
            </w:r>
          </w:p>
        </w:tc>
        <w:tc>
          <w:tcPr>
            <w:tcW w:type="dxa" w:w="1656"/>
            <w:tcMar>
              <w:top w:type="dxa" w:w="80"/>
              <w:left w:type="dxa" w:w="120"/>
              <w:bottom w:type="dxa" w:w="80"/>
              <w:right w:type="dxa" w:w="120"/>
            </w:tcMar>
          </w:tcPr>
          <w:p>
            <w:pPr>
              <w:spacing w:after="0" w:line="250"/>
            </w:pPr>
            <w:r>
              <w:rPr>
                <w:rFonts w:ascii="Times New Roman" w:cs="Times New Roman" w:eastAsia="Times New Roman" w:hAnsi="Times New Roman"/>
                <w:color w:val="1A1A1A"/>
                <w:sz w:val="21"/>
                <w:szCs w:val="21"/>
              </w:rPr>
              <w:t xml:space="preserve">Selected via full-sample residual</w:t>
            </w:r>
          </w:p>
        </w:tc>
        <w:tc>
          <w:tcPr>
            <w:tcW w:type="dxa" w:w="1564"/>
            <w:tcMar>
              <w:top w:type="dxa" w:w="80"/>
              <w:left w:type="dxa" w:w="120"/>
              <w:bottom w:type="dxa" w:w="80"/>
              <w:right w:type="dxa" w:w="120"/>
            </w:tcMar>
          </w:tcPr>
          <w:p>
            <w:pPr>
              <w:spacing w:after="0" w:line="250"/>
            </w:pPr>
            <w:r>
              <w:rPr>
                <w:rFonts w:ascii="Times New Roman" w:cs="Times New Roman" w:eastAsia="Times New Roman" w:hAnsi="Times New Roman"/>
                <w:b/>
                <w:bCs/>
                <w:color w:val="1A1A1A"/>
                <w:sz w:val="21"/>
                <w:szCs w:val="21"/>
              </w:rPr>
              <w:t xml:space="preserve">Pre-specified on managerial grounds</w:t>
            </w:r>
          </w:p>
        </w:tc>
        <w:tc>
          <w:tcPr>
            <w:tcW w:type="dxa" w:w="2116"/>
            <w:tcMar>
              <w:top w:type="dxa" w:w="80"/>
              <w:left w:type="dxa" w:w="120"/>
              <w:bottom w:type="dxa" w:w="80"/>
              <w:right w:type="dxa" w:w="120"/>
            </w:tcMar>
          </w:tcPr>
          <w:p>
            <w:pPr>
              <w:spacing w:after="0" w:line="250"/>
            </w:pPr>
            <w:r>
              <w:rPr>
                <w:rFonts w:ascii="Times New Roman" w:cs="Times New Roman" w:eastAsia="Times New Roman" w:hAnsi="Times New Roman"/>
                <w:color w:val="1A1A1A"/>
                <w:sz w:val="21"/>
                <w:szCs w:val="21"/>
              </w:rPr>
              <w:t xml:space="preserve">Target-informed selection is not admissible</w:t>
            </w:r>
          </w:p>
        </w:tc>
        <w:tc>
          <w:tcPr>
            <w:tcW w:type="dxa" w:w="2300"/>
            <w:tcMar>
              <w:top w:type="dxa" w:w="80"/>
              <w:left w:type="dxa" w:w="120"/>
              <w:bottom w:type="dxa" w:w="80"/>
              <w:right w:type="dxa" w:w="120"/>
            </w:tcMar>
          </w:tcPr>
          <w:p>
            <w:pPr>
              <w:spacing w:after="0" w:line="250"/>
            </w:pPr>
            <w:r>
              <w:rPr>
                <w:rFonts w:ascii="Consolas" w:cs="Consolas" w:eastAsia="Consolas" w:hAnsi="Consolas"/>
                <w:color w:val="1A1A1A"/>
                <w:sz w:val="21"/>
                <w:szCs w:val="21"/>
              </w:rPr>
              <w:t xml:space="preserve">feature_engineering.py</w:t>
            </w:r>
          </w:p>
        </w:tc>
      </w:tr>
      <w:tr>
        <w:trPr>
          <w:tblHeader w:val="false"/>
        </w:trPr>
        <w:tc>
          <w:tcPr>
            <w:tcW w:type="dxa" w:w="1564"/>
            <w:tcMar>
              <w:top w:type="dxa" w:w="80"/>
              <w:left w:type="dxa" w:w="120"/>
              <w:bottom w:type="dxa" w:w="80"/>
              <w:right w:type="dxa" w:w="120"/>
            </w:tcMar>
          </w:tcPr>
          <w:p>
            <w:pPr>
              <w:spacing w:after="0" w:line="250"/>
            </w:pPr>
            <w:r>
              <w:rPr>
                <w:rFonts w:ascii="Times New Roman" w:cs="Times New Roman" w:eastAsia="Times New Roman" w:hAnsi="Times New Roman"/>
                <w:color w:val="1A1A1A"/>
                <w:sz w:val="21"/>
                <w:szCs w:val="21"/>
              </w:rPr>
              <w:t xml:space="preserve">Model comparison</w:t>
            </w:r>
          </w:p>
        </w:tc>
        <w:tc>
          <w:tcPr>
            <w:tcW w:type="dxa" w:w="1656"/>
            <w:tcMar>
              <w:top w:type="dxa" w:w="80"/>
              <w:left w:type="dxa" w:w="120"/>
              <w:bottom w:type="dxa" w:w="80"/>
              <w:right w:type="dxa" w:w="120"/>
            </w:tcMar>
          </w:tcPr>
          <w:p>
            <w:pPr>
              <w:spacing w:after="0" w:line="250"/>
            </w:pPr>
            <w:r>
              <w:rPr>
                <w:rFonts w:ascii="Times New Roman" w:cs="Times New Roman" w:eastAsia="Times New Roman" w:hAnsi="Times New Roman"/>
                <w:color w:val="1A1A1A"/>
                <w:sz w:val="21"/>
                <w:szCs w:val="21"/>
              </w:rPr>
              <w:t xml:space="preserve">Two-way linear vs boosted</w:t>
            </w:r>
          </w:p>
        </w:tc>
        <w:tc>
          <w:tcPr>
            <w:tcW w:type="dxa" w:w="1564"/>
            <w:tcMar>
              <w:top w:type="dxa" w:w="80"/>
              <w:left w:type="dxa" w:w="120"/>
              <w:bottom w:type="dxa" w:w="80"/>
              <w:right w:type="dxa" w:w="120"/>
            </w:tcMar>
          </w:tcPr>
          <w:p>
            <w:pPr>
              <w:spacing w:after="0" w:line="250"/>
            </w:pPr>
            <w:r>
              <w:rPr>
                <w:rFonts w:ascii="Times New Roman" w:cs="Times New Roman" w:eastAsia="Times New Roman" w:hAnsi="Times New Roman"/>
                <w:b/>
                <w:bCs/>
                <w:color w:val="1A1A1A"/>
                <w:sz w:val="21"/>
                <w:szCs w:val="21"/>
              </w:rPr>
              <w:t xml:space="preserve">Three nested specifications</w:t>
            </w:r>
          </w:p>
        </w:tc>
        <w:tc>
          <w:tcPr>
            <w:tcW w:type="dxa" w:w="2116"/>
            <w:tcMar>
              <w:top w:type="dxa" w:w="80"/>
              <w:left w:type="dxa" w:w="120"/>
              <w:bottom w:type="dxa" w:w="80"/>
              <w:right w:type="dxa" w:w="120"/>
            </w:tcMar>
          </w:tcPr>
          <w:p>
            <w:pPr>
              <w:spacing w:after="0" w:line="250"/>
            </w:pPr>
            <w:r>
              <w:rPr>
                <w:rFonts w:ascii="Times New Roman" w:cs="Times New Roman" w:eastAsia="Times New Roman" w:hAnsi="Times New Roman"/>
                <w:color w:val="1A1A1A"/>
                <w:sz w:val="21"/>
                <w:szCs w:val="21"/>
              </w:rPr>
              <w:t xml:space="preserve">Separates explaining value from predicting the market</w:t>
            </w:r>
          </w:p>
        </w:tc>
        <w:tc>
          <w:tcPr>
            <w:tcW w:type="dxa" w:w="2300"/>
            <w:tcMar>
              <w:top w:type="dxa" w:w="80"/>
              <w:left w:type="dxa" w:w="120"/>
              <w:bottom w:type="dxa" w:w="80"/>
              <w:right w:type="dxa" w:w="120"/>
            </w:tcMar>
          </w:tcPr>
          <w:p>
            <w:pPr>
              <w:spacing w:after="0" w:line="250"/>
            </w:pPr>
            <w:r>
              <w:rPr>
                <w:rFonts w:ascii="Consolas" w:cs="Consolas" w:eastAsia="Consolas" w:hAnsi="Consolas"/>
                <w:color w:val="1A1A1A"/>
                <w:sz w:val="21"/>
                <w:szCs w:val="21"/>
              </w:rPr>
              <w:t xml:space="preserve">model_results.csv</w:t>
            </w:r>
          </w:p>
        </w:tc>
      </w:tr>
      <w:tr>
        <w:trPr>
          <w:tblHeader w:val="false"/>
        </w:trPr>
        <w:tc>
          <w:tcPr>
            <w:tcW w:type="dxa" w:w="1564"/>
            <w:tcMar>
              <w:top w:type="dxa" w:w="80"/>
              <w:left w:type="dxa" w:w="120"/>
              <w:bottom w:type="dxa" w:w="80"/>
              <w:right w:type="dxa" w:w="120"/>
            </w:tcMar>
          </w:tcPr>
          <w:p>
            <w:pPr>
              <w:spacing w:after="0" w:line="250"/>
            </w:pPr>
            <w:r>
              <w:rPr>
                <w:rFonts w:ascii="Times New Roman" w:cs="Times New Roman" w:eastAsia="Times New Roman" w:hAnsi="Times New Roman"/>
                <w:color w:val="1A1A1A"/>
                <w:sz w:val="21"/>
                <w:szCs w:val="21"/>
              </w:rPr>
              <w:t xml:space="preserve">Mispricing threshold</w:t>
            </w:r>
          </w:p>
        </w:tc>
        <w:tc>
          <w:tcPr>
            <w:tcW w:type="dxa" w:w="1656"/>
            <w:tcMar>
              <w:top w:type="dxa" w:w="80"/>
              <w:left w:type="dxa" w:w="120"/>
              <w:bottom w:type="dxa" w:w="80"/>
              <w:right w:type="dxa" w:w="120"/>
            </w:tcMar>
          </w:tcPr>
          <w:p>
            <w:pPr>
              <w:spacing w:after="0" w:line="250"/>
            </w:pPr>
            <w:r>
              <w:rPr>
                <w:rFonts w:ascii="Times New Roman" w:cs="Times New Roman" w:eastAsia="Times New Roman" w:hAnsi="Times New Roman"/>
                <w:color w:val="1A1A1A"/>
                <w:sz w:val="21"/>
                <w:szCs w:val="21"/>
              </w:rPr>
              <w:t xml:space="preserve">Several candidates available</w:t>
            </w:r>
          </w:p>
        </w:tc>
        <w:tc>
          <w:tcPr>
            <w:tcW w:type="dxa" w:w="1564"/>
            <w:tcMar>
              <w:top w:type="dxa" w:w="80"/>
              <w:left w:type="dxa" w:w="120"/>
              <w:bottom w:type="dxa" w:w="80"/>
              <w:right w:type="dxa" w:w="120"/>
            </w:tcMar>
          </w:tcPr>
          <w:p>
            <w:pPr>
              <w:spacing w:after="0" w:line="250"/>
            </w:pPr>
            <w:r>
              <w:rPr>
                <w:rFonts w:ascii="Times New Roman" w:cs="Times New Roman" w:eastAsia="Times New Roman" w:hAnsi="Times New Roman"/>
                <w:b/>
                <w:bCs/>
                <w:color w:val="1A1A1A"/>
                <w:sz w:val="21"/>
                <w:szCs w:val="21"/>
              </w:rPr>
              <w:t xml:space="preserve">Pre-registered on validation, applied once</w:t>
            </w:r>
          </w:p>
        </w:tc>
        <w:tc>
          <w:tcPr>
            <w:tcW w:type="dxa" w:w="2116"/>
            <w:tcMar>
              <w:top w:type="dxa" w:w="80"/>
              <w:left w:type="dxa" w:w="120"/>
              <w:bottom w:type="dxa" w:w="80"/>
              <w:right w:type="dxa" w:w="120"/>
            </w:tcMar>
          </w:tcPr>
          <w:p>
            <w:pPr>
              <w:spacing w:after="0" w:line="250"/>
            </w:pPr>
            <w:r>
              <w:rPr>
                <w:rFonts w:ascii="Times New Roman" w:cs="Times New Roman" w:eastAsia="Times New Roman" w:hAnsi="Times New Roman"/>
                <w:color w:val="1A1A1A"/>
                <w:sz w:val="21"/>
                <w:szCs w:val="21"/>
              </w:rPr>
              <w:t xml:space="preserve">Prevents test-set leakage</w:t>
            </w:r>
          </w:p>
        </w:tc>
        <w:tc>
          <w:tcPr>
            <w:tcW w:type="dxa" w:w="2300"/>
            <w:tcMar>
              <w:top w:type="dxa" w:w="80"/>
              <w:left w:type="dxa" w:w="120"/>
              <w:bottom w:type="dxa" w:w="80"/>
              <w:right w:type="dxa" w:w="120"/>
            </w:tcMar>
          </w:tcPr>
          <w:p>
            <w:pPr>
              <w:spacing w:after="0" w:line="250"/>
            </w:pPr>
            <w:r>
              <w:rPr>
                <w:rFonts w:ascii="Consolas" w:cs="Consolas" w:eastAsia="Consolas" w:hAnsi="Consolas"/>
                <w:color w:val="1A1A1A"/>
                <w:sz w:val="21"/>
                <w:szCs w:val="21"/>
              </w:rPr>
              <w:t xml:space="preserve">v2_threshold_selection.csv</w:t>
            </w:r>
          </w:p>
        </w:tc>
      </w:tr>
      <w:tr>
        <w:trPr>
          <w:tblHeader w:val="false"/>
        </w:trPr>
        <w:tc>
          <w:tcPr>
            <w:tcW w:type="dxa" w:w="1564"/>
            <w:tcMar>
              <w:top w:type="dxa" w:w="80"/>
              <w:left w:type="dxa" w:w="120"/>
              <w:bottom w:type="dxa" w:w="80"/>
              <w:right w:type="dxa" w:w="120"/>
            </w:tcMar>
          </w:tcPr>
          <w:p>
            <w:pPr>
              <w:spacing w:after="0" w:line="250"/>
            </w:pPr>
            <w:r>
              <w:rPr>
                <w:rFonts w:ascii="Times New Roman" w:cs="Times New Roman" w:eastAsia="Times New Roman" w:hAnsi="Times New Roman"/>
                <w:color w:val="1A1A1A"/>
                <w:sz w:val="21"/>
                <w:szCs w:val="21"/>
              </w:rPr>
              <w:t xml:space="preserve">Third signal search</w:t>
            </w:r>
          </w:p>
        </w:tc>
        <w:tc>
          <w:tcPr>
            <w:tcW w:type="dxa" w:w="1656"/>
            <w:tcMar>
              <w:top w:type="dxa" w:w="80"/>
              <w:left w:type="dxa" w:w="120"/>
              <w:bottom w:type="dxa" w:w="80"/>
              <w:right w:type="dxa" w:w="120"/>
            </w:tcMar>
          </w:tcPr>
          <w:p>
            <w:pPr>
              <w:spacing w:after="0" w:line="250"/>
            </w:pPr>
            <w:r>
              <w:rPr>
                <w:rFonts w:ascii="Times New Roman" w:cs="Times New Roman" w:eastAsia="Times New Roman" w:hAnsi="Times New Roman"/>
                <w:color w:val="1A1A1A"/>
                <w:sz w:val="21"/>
                <w:szCs w:val="21"/>
              </w:rPr>
              <w:t xml:space="preserve">Available and easy to run</w:t>
            </w:r>
          </w:p>
        </w:tc>
        <w:tc>
          <w:tcPr>
            <w:tcW w:type="dxa" w:w="1564"/>
            <w:tcMar>
              <w:top w:type="dxa" w:w="80"/>
              <w:left w:type="dxa" w:w="120"/>
              <w:bottom w:type="dxa" w:w="80"/>
              <w:right w:type="dxa" w:w="120"/>
            </w:tcMar>
          </w:tcPr>
          <w:p>
            <w:pPr>
              <w:spacing w:after="0" w:line="250"/>
            </w:pPr>
            <w:r>
              <w:rPr>
                <w:rFonts w:ascii="Times New Roman" w:cs="Times New Roman" w:eastAsia="Times New Roman" w:hAnsi="Times New Roman"/>
                <w:b/>
                <w:bCs/>
                <w:color w:val="1A1A1A"/>
                <w:sz w:val="21"/>
                <w:szCs w:val="21"/>
              </w:rPr>
              <w:t xml:space="preserve">Stopped after two nulls</w:t>
            </w:r>
          </w:p>
        </w:tc>
        <w:tc>
          <w:tcPr>
            <w:tcW w:type="dxa" w:w="2116"/>
            <w:tcMar>
              <w:top w:type="dxa" w:w="80"/>
              <w:left w:type="dxa" w:w="120"/>
              <w:bottom w:type="dxa" w:w="80"/>
              <w:right w:type="dxa" w:w="120"/>
            </w:tcMar>
          </w:tcPr>
          <w:p>
            <w:pPr>
              <w:spacing w:after="0" w:line="250"/>
            </w:pPr>
            <w:r>
              <w:rPr>
                <w:rFonts w:ascii="Times New Roman" w:cs="Times New Roman" w:eastAsia="Times New Roman" w:hAnsi="Times New Roman"/>
                <w:color w:val="1A1A1A"/>
                <w:sz w:val="21"/>
                <w:szCs w:val="21"/>
              </w:rPr>
              <w:t xml:space="preserve">Preserves falsifiability</w:t>
            </w:r>
          </w:p>
        </w:tc>
        <w:tc>
          <w:tcPr>
            <w:tcW w:type="dxa" w:w="2300"/>
            <w:tcMar>
              <w:top w:type="dxa" w:w="80"/>
              <w:left w:type="dxa" w:w="120"/>
              <w:bottom w:type="dxa" w:w="80"/>
              <w:right w:type="dxa" w:w="120"/>
            </w:tcMar>
          </w:tcPr>
          <w:p>
            <w:pPr>
              <w:spacing w:after="0" w:line="250"/>
            </w:pPr>
            <w:r>
              <w:rPr>
                <w:rFonts w:ascii="Consolas" w:cs="Consolas" w:eastAsia="Consolas" w:hAnsi="Consolas"/>
                <w:color w:val="1A1A1A"/>
                <w:sz w:val="21"/>
                <w:szCs w:val="21"/>
              </w:rPr>
              <w:t xml:space="preserve">v2_signal_comparison.csv</w:t>
            </w:r>
          </w:p>
        </w:tc>
      </w:tr>
      <w:tr>
        <w:trPr>
          <w:tblHeader w:val="false"/>
        </w:trPr>
        <w:tc>
          <w:tcPr>
            <w:tcW w:type="dxa" w:w="1564"/>
            <w:tcMar>
              <w:top w:type="dxa" w:w="80"/>
              <w:left w:type="dxa" w:w="120"/>
              <w:bottom w:type="dxa" w:w="80"/>
              <w:right w:type="dxa" w:w="120"/>
            </w:tcMar>
          </w:tcPr>
          <w:p>
            <w:pPr>
              <w:spacing w:after="0" w:line="250"/>
            </w:pPr>
            <w:r>
              <w:rPr>
                <w:rFonts w:ascii="Times New Roman" w:cs="Times New Roman" w:eastAsia="Times New Roman" w:hAnsi="Times New Roman"/>
                <w:color w:val="1A1A1A"/>
                <w:sz w:val="21"/>
                <w:szCs w:val="21"/>
              </w:rPr>
              <w:t xml:space="preserve">Optimizer objective</w:t>
            </w:r>
          </w:p>
        </w:tc>
        <w:tc>
          <w:tcPr>
            <w:tcW w:type="dxa" w:w="1656"/>
            <w:tcMar>
              <w:top w:type="dxa" w:w="80"/>
              <w:left w:type="dxa" w:w="120"/>
              <w:bottom w:type="dxa" w:w="80"/>
              <w:right w:type="dxa" w:w="120"/>
            </w:tcMar>
          </w:tcPr>
          <w:p>
            <w:pPr>
              <w:spacing w:after="0" w:line="250"/>
            </w:pPr>
            <w:r>
              <w:rPr>
                <w:rFonts w:ascii="Times New Roman" w:cs="Times New Roman" w:eastAsia="Times New Roman" w:hAnsi="Times New Roman"/>
                <w:color w:val="1A1A1A"/>
                <w:sz w:val="21"/>
                <w:szCs w:val="21"/>
              </w:rPr>
              <w:t xml:space="preserve">Maximise valuation residual</w:t>
            </w:r>
          </w:p>
        </w:tc>
        <w:tc>
          <w:tcPr>
            <w:tcW w:type="dxa" w:w="1564"/>
            <w:tcMar>
              <w:top w:type="dxa" w:w="80"/>
              <w:left w:type="dxa" w:w="120"/>
              <w:bottom w:type="dxa" w:w="80"/>
              <w:right w:type="dxa" w:w="120"/>
            </w:tcMar>
          </w:tcPr>
          <w:p>
            <w:pPr>
              <w:spacing w:after="0" w:line="250"/>
            </w:pPr>
            <w:r>
              <w:rPr>
                <w:rFonts w:ascii="Times New Roman" w:cs="Times New Roman" w:eastAsia="Times New Roman" w:hAnsi="Times New Roman"/>
                <w:b/>
                <w:bCs/>
                <w:color w:val="1A1A1A"/>
                <w:sz w:val="21"/>
                <w:szCs w:val="21"/>
              </w:rPr>
              <w:t xml:space="preserve">Withdrawn and replaced</w:t>
            </w:r>
          </w:p>
        </w:tc>
        <w:tc>
          <w:tcPr>
            <w:tcW w:type="dxa" w:w="2116"/>
            <w:tcMar>
              <w:top w:type="dxa" w:w="80"/>
              <w:left w:type="dxa" w:w="120"/>
              <w:bottom w:type="dxa" w:w="80"/>
              <w:right w:type="dxa" w:w="120"/>
            </w:tcMar>
          </w:tcPr>
          <w:p>
            <w:pPr>
              <w:spacing w:after="0" w:line="250"/>
            </w:pPr>
            <w:r>
              <w:rPr>
                <w:rFonts w:ascii="Times New Roman" w:cs="Times New Roman" w:eastAsia="Times New Roman" w:hAnsi="Times New Roman"/>
                <w:color w:val="1A1A1A"/>
                <w:sz w:val="21"/>
                <w:szCs w:val="21"/>
              </w:rPr>
              <w:t xml:space="preserve">Maximising the residual maximises model error</w:t>
            </w:r>
          </w:p>
        </w:tc>
        <w:tc>
          <w:tcPr>
            <w:tcW w:type="dxa" w:w="2300"/>
            <w:tcMar>
              <w:top w:type="dxa" w:w="80"/>
              <w:left w:type="dxa" w:w="120"/>
              <w:bottom w:type="dxa" w:w="80"/>
              <w:right w:type="dxa" w:w="120"/>
            </w:tcMar>
          </w:tcPr>
          <w:p>
            <w:pPr>
              <w:spacing w:after="0" w:line="250"/>
            </w:pPr>
            <w:r>
              <w:rPr>
                <w:rFonts w:ascii="Consolas" w:cs="Consolas" w:eastAsia="Consolas" w:hAnsi="Consolas"/>
                <w:color w:val="1A1A1A"/>
                <w:sz w:val="21"/>
                <w:szCs w:val="21"/>
              </w:rPr>
              <w:t xml:space="preserve">optimizer_specification.md</w:t>
            </w:r>
          </w:p>
        </w:tc>
      </w:tr>
      <w:tr>
        <w:trPr>
          <w:tblHeader w:val="false"/>
        </w:trPr>
        <w:tc>
          <w:tcPr>
            <w:tcW w:type="dxa" w:w="1564"/>
            <w:tcMar>
              <w:top w:type="dxa" w:w="80"/>
              <w:left w:type="dxa" w:w="120"/>
              <w:bottom w:type="dxa" w:w="80"/>
              <w:right w:type="dxa" w:w="120"/>
            </w:tcMar>
          </w:tcPr>
          <w:p>
            <w:pPr>
              <w:spacing w:after="0" w:line="250"/>
            </w:pPr>
            <w:r>
              <w:rPr>
                <w:rFonts w:ascii="Times New Roman" w:cs="Times New Roman" w:eastAsia="Times New Roman" w:hAnsi="Times New Roman"/>
                <w:color w:val="1A1A1A"/>
                <w:sz w:val="21"/>
                <w:szCs w:val="21"/>
              </w:rPr>
              <w:t xml:space="preserve">Exit risk input</w:t>
            </w:r>
          </w:p>
        </w:tc>
        <w:tc>
          <w:tcPr>
            <w:tcW w:type="dxa" w:w="1656"/>
            <w:tcMar>
              <w:top w:type="dxa" w:w="80"/>
              <w:left w:type="dxa" w:w="120"/>
              <w:bottom w:type="dxa" w:w="80"/>
              <w:right w:type="dxa" w:w="120"/>
            </w:tcMar>
          </w:tcPr>
          <w:p>
            <w:pPr>
              <w:spacing w:after="0" w:line="250"/>
            </w:pPr>
            <w:r>
              <w:rPr>
                <w:rFonts w:ascii="Times New Roman" w:cs="Times New Roman" w:eastAsia="Times New Roman" w:hAnsi="Times New Roman"/>
                <w:color w:val="1A1A1A"/>
                <w:sz w:val="21"/>
                <w:szCs w:val="21"/>
              </w:rPr>
              <w:t xml:space="preserve">Could hardcode the 30.1% rate</w:t>
            </w:r>
          </w:p>
        </w:tc>
        <w:tc>
          <w:tcPr>
            <w:tcW w:type="dxa" w:w="1564"/>
            <w:tcMar>
              <w:top w:type="dxa" w:w="80"/>
              <w:left w:type="dxa" w:w="120"/>
              <w:bottom w:type="dxa" w:w="80"/>
              <w:right w:type="dxa" w:w="120"/>
            </w:tcMar>
          </w:tcPr>
          <w:p>
            <w:pPr>
              <w:spacing w:after="0" w:line="250"/>
            </w:pPr>
            <w:r>
              <w:rPr>
                <w:rFonts w:ascii="Times New Roman" w:cs="Times New Roman" w:eastAsia="Times New Roman" w:hAnsi="Times New Roman"/>
                <w:b/>
                <w:bCs/>
                <w:color w:val="1A1A1A"/>
                <w:sz w:val="21"/>
                <w:szCs w:val="21"/>
              </w:rPr>
              <w:t xml:space="preserve">Build a validated model first</w:t>
            </w:r>
          </w:p>
        </w:tc>
        <w:tc>
          <w:tcPr>
            <w:tcW w:type="dxa" w:w="2116"/>
            <w:tcMar>
              <w:top w:type="dxa" w:w="80"/>
              <w:left w:type="dxa" w:w="120"/>
              <w:bottom w:type="dxa" w:w="80"/>
              <w:right w:type="dxa" w:w="120"/>
            </w:tcMar>
          </w:tcPr>
          <w:p>
            <w:pPr>
              <w:spacing w:after="0" w:line="250"/>
            </w:pPr>
            <w:r>
              <w:rPr>
                <w:rFonts w:ascii="Times New Roman" w:cs="Times New Roman" w:eastAsia="Times New Roman" w:hAnsi="Times New Roman"/>
                <w:color w:val="1A1A1A"/>
                <w:sz w:val="21"/>
                <w:szCs w:val="21"/>
              </w:rPr>
              <w:t xml:space="preserve">A back-test outcome is not a probability model</w:t>
            </w:r>
          </w:p>
        </w:tc>
        <w:tc>
          <w:tcPr>
            <w:tcW w:type="dxa" w:w="2300"/>
            <w:tcMar>
              <w:top w:type="dxa" w:w="80"/>
              <w:left w:type="dxa" w:w="120"/>
              <w:bottom w:type="dxa" w:w="80"/>
              <w:right w:type="dxa" w:w="120"/>
            </w:tcMar>
          </w:tcPr>
          <w:p>
            <w:pPr>
              <w:spacing w:after="0" w:line="250"/>
            </w:pPr>
            <w:r>
              <w:rPr>
                <w:rFonts w:ascii="Consolas" w:cs="Consolas" w:eastAsia="Consolas" w:hAnsi="Consolas"/>
                <w:color w:val="1A1A1A"/>
                <w:sz w:val="21"/>
                <w:szCs w:val="21"/>
              </w:rPr>
              <w:t xml:space="preserve">exit_risk_performance.csv</w:t>
            </w:r>
          </w:p>
        </w:tc>
      </w:tr>
      <w:tr>
        <w:trPr>
          <w:tblHeader w:val="false"/>
        </w:trPr>
        <w:tc>
          <w:tcPr>
            <w:tcW w:type="dxa" w:w="1564"/>
            <w:tcMar>
              <w:top w:type="dxa" w:w="80"/>
              <w:left w:type="dxa" w:w="120"/>
              <w:bottom w:type="dxa" w:w="80"/>
              <w:right w:type="dxa" w:w="120"/>
            </w:tcMar>
          </w:tcPr>
          <w:p>
            <w:pPr>
              <w:spacing w:after="0" w:line="250"/>
            </w:pPr>
            <w:r>
              <w:rPr>
                <w:rFonts w:ascii="Times New Roman" w:cs="Times New Roman" w:eastAsia="Times New Roman" w:hAnsi="Times New Roman"/>
                <w:color w:val="1A1A1A"/>
                <w:sz w:val="21"/>
                <w:szCs w:val="21"/>
              </w:rPr>
              <w:t xml:space="preserve">Portfolio claim</w:t>
            </w:r>
          </w:p>
        </w:tc>
        <w:tc>
          <w:tcPr>
            <w:tcW w:type="dxa" w:w="1656"/>
            <w:tcMar>
              <w:top w:type="dxa" w:w="80"/>
              <w:left w:type="dxa" w:w="120"/>
              <w:bottom w:type="dxa" w:w="80"/>
              <w:right w:type="dxa" w:w="120"/>
            </w:tcMar>
          </w:tcPr>
          <w:p>
            <w:pPr>
              <w:spacing w:after="0" w:line="250"/>
            </w:pPr>
            <w:r>
              <w:rPr>
                <w:rFonts w:ascii="Times New Roman" w:cs="Times New Roman" w:eastAsia="Times New Roman" w:hAnsi="Times New Roman"/>
                <w:color w:val="1A1A1A"/>
                <w:sz w:val="21"/>
                <w:szCs w:val="21"/>
              </w:rPr>
              <w:t xml:space="preserve">Could present as validation</w:t>
            </w:r>
          </w:p>
        </w:tc>
        <w:tc>
          <w:tcPr>
            <w:tcW w:type="dxa" w:w="1564"/>
            <w:tcMar>
              <w:top w:type="dxa" w:w="80"/>
              <w:left w:type="dxa" w:w="120"/>
              <w:bottom w:type="dxa" w:w="80"/>
              <w:right w:type="dxa" w:w="120"/>
            </w:tcMar>
          </w:tcPr>
          <w:p>
            <w:pPr>
              <w:spacing w:after="0" w:line="250"/>
            </w:pPr>
            <w:r>
              <w:rPr>
                <w:rFonts w:ascii="Times New Roman" w:cs="Times New Roman" w:eastAsia="Times New Roman" w:hAnsi="Times New Roman"/>
                <w:b/>
                <w:bCs/>
                <w:color w:val="1A1A1A"/>
                <w:sz w:val="21"/>
                <w:szCs w:val="21"/>
              </w:rPr>
              <w:t xml:space="preserve">Illustrative only, n = 3</w:t>
            </w:r>
          </w:p>
        </w:tc>
        <w:tc>
          <w:tcPr>
            <w:tcW w:type="dxa" w:w="2116"/>
            <w:tcMar>
              <w:top w:type="dxa" w:w="80"/>
              <w:left w:type="dxa" w:w="120"/>
              <w:bottom w:type="dxa" w:w="80"/>
              <w:right w:type="dxa" w:w="120"/>
            </w:tcMar>
          </w:tcPr>
          <w:p>
            <w:pPr>
              <w:spacing w:after="0" w:line="250"/>
            </w:pPr>
            <w:r>
              <w:rPr>
                <w:rFonts w:ascii="Times New Roman" w:cs="Times New Roman" w:eastAsia="Times New Roman" w:hAnsi="Times New Roman"/>
                <w:color w:val="1A1A1A"/>
                <w:sz w:val="21"/>
                <w:szCs w:val="21"/>
              </w:rPr>
              <w:t xml:space="preserve">Three players cannot establish effectiveness</w:t>
            </w:r>
          </w:p>
        </w:tc>
        <w:tc>
          <w:tcPr>
            <w:tcW w:type="dxa" w:w="2300"/>
            <w:tcMar>
              <w:top w:type="dxa" w:w="80"/>
              <w:left w:type="dxa" w:w="120"/>
              <w:bottom w:type="dxa" w:w="80"/>
              <w:right w:type="dxa" w:w="120"/>
            </w:tcMar>
          </w:tcPr>
          <w:p>
            <w:pPr>
              <w:spacing w:after="0" w:line="250"/>
            </w:pPr>
            <w:r>
              <w:rPr>
                <w:rFonts w:ascii="Consolas" w:cs="Consolas" w:eastAsia="Consolas" w:hAnsi="Consolas"/>
                <w:color w:val="1A1A1A"/>
                <w:sz w:val="21"/>
                <w:szCs w:val="21"/>
              </w:rPr>
              <w:t xml:space="preserve">recommended_portfolio.csv</w:t>
            </w:r>
          </w:p>
        </w:tc>
      </w:tr>
      <w:tr>
        <w:trPr>
          <w:tblHeader w:val="false"/>
        </w:trPr>
        <w:tc>
          <w:tcPr>
            <w:tcW w:type="dxa" w:w="1564"/>
            <w:tcMar>
              <w:top w:type="dxa" w:w="80"/>
              <w:left w:type="dxa" w:w="120"/>
              <w:bottom w:type="dxa" w:w="80"/>
              <w:right w:type="dxa" w:w="120"/>
            </w:tcMar>
          </w:tcPr>
          <w:p>
            <w:pPr>
              <w:spacing w:after="0" w:line="250"/>
            </w:pPr>
            <w:r>
              <w:rPr>
                <w:rFonts w:ascii="Times New Roman" w:cs="Times New Roman" w:eastAsia="Times New Roman" w:hAnsi="Times New Roman"/>
                <w:color w:val="1A1A1A"/>
                <w:sz w:val="21"/>
                <w:szCs w:val="21"/>
              </w:rPr>
              <w:t xml:space="preserve">Arm C independence</w:t>
            </w:r>
          </w:p>
        </w:tc>
        <w:tc>
          <w:tcPr>
            <w:tcW w:type="dxa" w:w="1656"/>
            <w:tcMar>
              <w:top w:type="dxa" w:w="80"/>
              <w:left w:type="dxa" w:w="120"/>
              <w:bottom w:type="dxa" w:w="80"/>
              <w:right w:type="dxa" w:w="120"/>
            </w:tcMar>
          </w:tcPr>
          <w:p>
            <w:pPr>
              <w:spacing w:after="0" w:line="250"/>
            </w:pPr>
            <w:r>
              <w:rPr>
                <w:rFonts w:ascii="Times New Roman" w:cs="Times New Roman" w:eastAsia="Times New Roman" w:hAnsi="Times New Roman"/>
                <w:color w:val="1A1A1A"/>
                <w:sz w:val="21"/>
                <w:szCs w:val="21"/>
              </w:rPr>
              <w:t xml:space="preserve">Described as independent</w:t>
            </w:r>
          </w:p>
        </w:tc>
        <w:tc>
          <w:tcPr>
            <w:tcW w:type="dxa" w:w="1564"/>
            <w:tcMar>
              <w:top w:type="dxa" w:w="80"/>
              <w:left w:type="dxa" w:w="120"/>
              <w:bottom w:type="dxa" w:w="80"/>
              <w:right w:type="dxa" w:w="120"/>
            </w:tcMar>
          </w:tcPr>
          <w:p>
            <w:pPr>
              <w:spacing w:after="0" w:line="250"/>
            </w:pPr>
            <w:r>
              <w:rPr>
                <w:rFonts w:ascii="Times New Roman" w:cs="Times New Roman" w:eastAsia="Times New Roman" w:hAnsi="Times New Roman"/>
                <w:b/>
                <w:bCs/>
                <w:color w:val="1A1A1A"/>
                <w:sz w:val="21"/>
                <w:szCs w:val="21"/>
              </w:rPr>
              <w:t xml:space="preserve">Partial independence only</w:t>
            </w:r>
          </w:p>
        </w:tc>
        <w:tc>
          <w:tcPr>
            <w:tcW w:type="dxa" w:w="2116"/>
            <w:tcMar>
              <w:top w:type="dxa" w:w="80"/>
              <w:left w:type="dxa" w:w="120"/>
              <w:bottom w:type="dxa" w:w="80"/>
              <w:right w:type="dxa" w:w="120"/>
            </w:tcMar>
          </w:tcPr>
          <w:p>
            <w:pPr>
              <w:spacing w:after="0" w:line="250"/>
            </w:pPr>
            <w:r>
              <w:rPr>
                <w:rFonts w:ascii="Times New Roman" w:cs="Times New Roman" w:eastAsia="Times New Roman" w:hAnsi="Times New Roman"/>
                <w:color w:val="1A1A1A"/>
                <w:sz w:val="21"/>
                <w:szCs w:val="21"/>
              </w:rPr>
              <w:t xml:space="preserve">Generator had visibility of the check design</w:t>
            </w:r>
          </w:p>
        </w:tc>
        <w:tc>
          <w:tcPr>
            <w:tcW w:type="dxa" w:w="2300"/>
            <w:tcMar>
              <w:top w:type="dxa" w:w="80"/>
              <w:left w:type="dxa" w:w="120"/>
              <w:bottom w:type="dxa" w:w="80"/>
              <w:right w:type="dxa" w:w="120"/>
            </w:tcMar>
          </w:tcPr>
          <w:p>
            <w:pPr>
              <w:spacing w:after="0" w:line="250"/>
            </w:pPr>
            <w:r>
              <w:rPr>
                <w:rFonts w:ascii="Consolas" w:cs="Consolas" w:eastAsia="Consolas" w:hAnsi="Consolas"/>
                <w:color w:val="1A1A1A"/>
                <w:sz w:val="21"/>
                <w:szCs w:val="21"/>
              </w:rPr>
              <w:t xml:space="preserve">genai_arm_history.csv</w:t>
            </w:r>
          </w:p>
        </w:tc>
      </w:tr>
      <w:tr>
        <w:trPr>
          <w:tblHeader w:val="false"/>
        </w:trPr>
        <w:tc>
          <w:tcPr>
            <w:tcW w:type="dxa" w:w="1564"/>
            <w:tcMar>
              <w:top w:type="dxa" w:w="80"/>
              <w:left w:type="dxa" w:w="120"/>
              <w:bottom w:type="dxa" w:w="80"/>
              <w:right w:type="dxa" w:w="120"/>
            </w:tcMar>
          </w:tcPr>
          <w:p>
            <w:pPr>
              <w:spacing w:after="0" w:line="250"/>
            </w:pPr>
            <w:r>
              <w:rPr>
                <w:rFonts w:ascii="Times New Roman" w:cs="Times New Roman" w:eastAsia="Times New Roman" w:hAnsi="Times New Roman"/>
                <w:color w:val="1A1A1A"/>
                <w:sz w:val="21"/>
                <w:szCs w:val="21"/>
              </w:rPr>
              <w:t xml:space="preserve">Arm C result</w:t>
            </w:r>
          </w:p>
        </w:tc>
        <w:tc>
          <w:tcPr>
            <w:tcW w:type="dxa" w:w="1656"/>
            <w:tcMar>
              <w:top w:type="dxa" w:w="80"/>
              <w:left w:type="dxa" w:w="120"/>
              <w:bottom w:type="dxa" w:w="80"/>
              <w:right w:type="dxa" w:w="120"/>
            </w:tcMar>
          </w:tcPr>
          <w:p>
            <w:pPr>
              <w:spacing w:after="0" w:line="250"/>
            </w:pPr>
            <w:r>
              <w:rPr>
                <w:rFonts w:ascii="Times New Roman" w:cs="Times New Roman" w:eastAsia="Times New Roman" w:hAnsi="Times New Roman"/>
                <w:color w:val="1A1A1A"/>
                <w:sz w:val="21"/>
                <w:szCs w:val="21"/>
              </w:rPr>
              <w:t xml:space="preserve">GPT self-reported 3/3</w:t>
            </w:r>
          </w:p>
        </w:tc>
        <w:tc>
          <w:tcPr>
            <w:tcW w:type="dxa" w:w="1564"/>
            <w:tcMar>
              <w:top w:type="dxa" w:w="80"/>
              <w:left w:type="dxa" w:w="120"/>
              <w:bottom w:type="dxa" w:w="80"/>
              <w:right w:type="dxa" w:w="120"/>
            </w:tcMar>
          </w:tcPr>
          <w:p>
            <w:pPr>
              <w:spacing w:after="0" w:line="250"/>
            </w:pPr>
            <w:r>
              <w:rPr>
                <w:rFonts w:ascii="Times New Roman" w:cs="Times New Roman" w:eastAsia="Times New Roman" w:hAnsi="Times New Roman"/>
                <w:b/>
                <w:bCs/>
                <w:color w:val="1A1A1A"/>
                <w:sz w:val="21"/>
                <w:szCs w:val="21"/>
              </w:rPr>
              <w:t xml:space="preserve">Not accepted without artifacts</w:t>
            </w:r>
          </w:p>
        </w:tc>
        <w:tc>
          <w:tcPr>
            <w:tcW w:type="dxa" w:w="2116"/>
            <w:tcMar>
              <w:top w:type="dxa" w:w="80"/>
              <w:left w:type="dxa" w:w="120"/>
              <w:bottom w:type="dxa" w:w="80"/>
              <w:right w:type="dxa" w:w="120"/>
            </w:tcMar>
          </w:tcPr>
          <w:p>
            <w:pPr>
              <w:spacing w:after="0" w:line="250"/>
            </w:pPr>
            <w:r>
              <w:rPr>
                <w:rFonts w:ascii="Times New Roman" w:cs="Times New Roman" w:eastAsia="Times New Roman" w:hAnsi="Times New Roman"/>
                <w:color w:val="1A1A1A"/>
                <w:sz w:val="21"/>
                <w:szCs w:val="21"/>
              </w:rPr>
              <w:t xml:space="preserve">A result reported by a generator is not evidence</w:t>
            </w:r>
          </w:p>
        </w:tc>
        <w:tc>
          <w:tcPr>
            <w:tcW w:type="dxa" w:w="2300"/>
            <w:tcMar>
              <w:top w:type="dxa" w:w="80"/>
              <w:left w:type="dxa" w:w="120"/>
              <w:bottom w:type="dxa" w:w="80"/>
              <w:right w:type="dxa" w:w="120"/>
            </w:tcMar>
          </w:tcPr>
          <w:p>
            <w:pPr>
              <w:spacing w:after="0" w:line="250"/>
            </w:pPr>
            <w:r>
              <w:rPr>
                <w:rFonts w:ascii="Consolas" w:cs="Consolas" w:eastAsia="Consolas" w:hAnsi="Consolas"/>
                <w:color w:val="1A1A1A"/>
                <w:sz w:val="21"/>
                <w:szCs w:val="21"/>
              </w:rPr>
              <w:t xml:space="preserve">genai_armC_results.csv</w:t>
            </w:r>
          </w:p>
        </w:tc>
      </w:tr>
      <w:tr>
        <w:trPr>
          <w:tblHeader w:val="false"/>
        </w:trPr>
        <w:tc>
          <w:tcPr>
            <w:tcW w:type="dxa" w:w="1564"/>
            <w:tcMar>
              <w:top w:type="dxa" w:w="80"/>
              <w:left w:type="dxa" w:w="120"/>
              <w:bottom w:type="dxa" w:w="80"/>
              <w:right w:type="dxa" w:w="120"/>
            </w:tcMar>
          </w:tcPr>
          <w:p>
            <w:pPr>
              <w:spacing w:after="0" w:line="250"/>
            </w:pPr>
            <w:r>
              <w:rPr>
                <w:rFonts w:ascii="Times New Roman" w:cs="Times New Roman" w:eastAsia="Times New Roman" w:hAnsi="Times New Roman"/>
                <w:color w:val="1A1A1A"/>
                <w:sz w:val="21"/>
                <w:szCs w:val="21"/>
              </w:rPr>
              <w:t xml:space="preserve">Report abstract</w:t>
            </w:r>
          </w:p>
        </w:tc>
        <w:tc>
          <w:tcPr>
            <w:tcW w:type="dxa" w:w="1656"/>
            <w:tcMar>
              <w:top w:type="dxa" w:w="80"/>
              <w:left w:type="dxa" w:w="120"/>
              <w:bottom w:type="dxa" w:w="80"/>
              <w:right w:type="dxa" w:w="120"/>
            </w:tcMar>
          </w:tcPr>
          <w:p>
            <w:pPr>
              <w:spacing w:after="0" w:line="250"/>
            </w:pPr>
            <w:r>
              <w:rPr>
                <w:rFonts w:ascii="Times New Roman" w:cs="Times New Roman" w:eastAsia="Times New Roman" w:hAnsi="Times New Roman"/>
                <w:color w:val="1A1A1A"/>
                <w:sz w:val="21"/>
                <w:szCs w:val="21"/>
              </w:rPr>
              <w:t xml:space="preserve">Reuse the proposal abstract</w:t>
            </w:r>
          </w:p>
        </w:tc>
        <w:tc>
          <w:tcPr>
            <w:tcW w:type="dxa" w:w="1564"/>
            <w:tcMar>
              <w:top w:type="dxa" w:w="80"/>
              <w:left w:type="dxa" w:w="120"/>
              <w:bottom w:type="dxa" w:w="80"/>
              <w:right w:type="dxa" w:w="120"/>
            </w:tcMar>
          </w:tcPr>
          <w:p>
            <w:pPr>
              <w:spacing w:after="0" w:line="250"/>
            </w:pPr>
            <w:r>
              <w:rPr>
                <w:rFonts w:ascii="Times New Roman" w:cs="Times New Roman" w:eastAsia="Times New Roman" w:hAnsi="Times New Roman"/>
                <w:b/>
                <w:bCs/>
                <w:color w:val="1A1A1A"/>
                <w:sz w:val="21"/>
                <w:szCs w:val="21"/>
              </w:rPr>
              <w:t xml:space="preserve">Result-bearing rewrite</w:t>
            </w:r>
          </w:p>
        </w:tc>
        <w:tc>
          <w:tcPr>
            <w:tcW w:type="dxa" w:w="2116"/>
            <w:tcMar>
              <w:top w:type="dxa" w:w="80"/>
              <w:left w:type="dxa" w:w="120"/>
              <w:bottom w:type="dxa" w:w="80"/>
              <w:right w:type="dxa" w:w="120"/>
            </w:tcMar>
          </w:tcPr>
          <w:p>
            <w:pPr>
              <w:spacing w:after="0" w:line="250"/>
            </w:pPr>
            <w:r>
              <w:rPr>
                <w:rFonts w:ascii="Times New Roman" w:cs="Times New Roman" w:eastAsia="Times New Roman" w:hAnsi="Times New Roman"/>
                <w:color w:val="1A1A1A"/>
                <w:sz w:val="21"/>
                <w:szCs w:val="21"/>
              </w:rPr>
              <w:t xml:space="preserve">An abstract must state the outcome of its own test</w:t>
            </w:r>
          </w:p>
        </w:tc>
        <w:tc>
          <w:tcPr>
            <w:tcW w:type="dxa" w:w="2300"/>
            <w:tcMar>
              <w:top w:type="dxa" w:w="80"/>
              <w:left w:type="dxa" w:w="120"/>
              <w:bottom w:type="dxa" w:w="80"/>
              <w:right w:type="dxa" w:w="120"/>
            </w:tcMar>
          </w:tcPr>
          <w:p>
            <w:pPr>
              <w:spacing w:after="0" w:line="250"/>
            </w:pPr>
            <w:r>
              <w:rPr>
                <w:rFonts w:ascii="Times New Roman" w:cs="Times New Roman" w:eastAsia="Times New Roman" w:hAnsi="Times New Roman"/>
                <w:color w:val="1A1A1A"/>
                <w:sz w:val="21"/>
                <w:szCs w:val="21"/>
              </w:rPr>
              <w:t xml:space="preserve">Report front matter</w:t>
            </w:r>
          </w:p>
        </w:tc>
      </w:tr>
      <w:tr>
        <w:trPr>
          <w:tblHeader w:val="false"/>
        </w:trPr>
        <w:tc>
          <w:tcPr>
            <w:tcW w:type="dxa" w:w="1564"/>
            <w:tcMar>
              <w:top w:type="dxa" w:w="80"/>
              <w:left w:type="dxa" w:w="120"/>
              <w:bottom w:type="dxa" w:w="80"/>
              <w:right w:type="dxa" w:w="120"/>
            </w:tcMar>
          </w:tcPr>
          <w:p>
            <w:pPr>
              <w:spacing w:after="0" w:line="250"/>
            </w:pPr>
            <w:r>
              <w:rPr>
                <w:rFonts w:ascii="Times New Roman" w:cs="Times New Roman" w:eastAsia="Times New Roman" w:hAnsi="Times New Roman"/>
                <w:color w:val="1A1A1A"/>
                <w:sz w:val="21"/>
                <w:szCs w:val="21"/>
              </w:rPr>
              <w:t xml:space="preserve">AI-use declaration</w:t>
            </w:r>
          </w:p>
        </w:tc>
        <w:tc>
          <w:tcPr>
            <w:tcW w:type="dxa" w:w="1656"/>
            <w:tcMar>
              <w:top w:type="dxa" w:w="80"/>
              <w:left w:type="dxa" w:w="120"/>
              <w:bottom w:type="dxa" w:w="80"/>
              <w:right w:type="dxa" w:w="120"/>
            </w:tcMar>
          </w:tcPr>
          <w:p>
            <w:pPr>
              <w:spacing w:after="0" w:line="250"/>
            </w:pPr>
            <w:r>
              <w:rPr>
                <w:rFonts w:ascii="Times New Roman" w:cs="Times New Roman" w:eastAsia="Times New Roman" w:hAnsi="Times New Roman"/>
                <w:color w:val="1A1A1A"/>
                <w:sz w:val="21"/>
                <w:szCs w:val="21"/>
              </w:rPr>
              <w:t xml:space="preserve">AI played no role in design</w:t>
            </w:r>
          </w:p>
        </w:tc>
        <w:tc>
          <w:tcPr>
            <w:tcW w:type="dxa" w:w="1564"/>
            <w:tcMar>
              <w:top w:type="dxa" w:w="80"/>
              <w:left w:type="dxa" w:w="120"/>
              <w:bottom w:type="dxa" w:w="80"/>
              <w:right w:type="dxa" w:w="120"/>
            </w:tcMar>
          </w:tcPr>
          <w:p>
            <w:pPr>
              <w:spacing w:after="0" w:line="250"/>
            </w:pPr>
            <w:r>
              <w:rPr>
                <w:rFonts w:ascii="Times New Roman" w:cs="Times New Roman" w:eastAsia="Times New Roman" w:hAnsi="Times New Roman"/>
                <w:b/>
                <w:bCs/>
                <w:color w:val="1A1A1A"/>
                <w:sz w:val="21"/>
                <w:szCs w:val="21"/>
              </w:rPr>
              <w:t xml:space="preserve">Rejected as inaccurate</w:t>
            </w:r>
          </w:p>
        </w:tc>
        <w:tc>
          <w:tcPr>
            <w:tcW w:type="dxa" w:w="2116"/>
            <w:tcMar>
              <w:top w:type="dxa" w:w="80"/>
              <w:left w:type="dxa" w:w="120"/>
              <w:bottom w:type="dxa" w:w="80"/>
              <w:right w:type="dxa" w:w="120"/>
            </w:tcMar>
          </w:tcPr>
          <w:p>
            <w:pPr>
              <w:spacing w:after="0" w:line="250"/>
            </w:pPr>
            <w:r>
              <w:rPr>
                <w:rFonts w:ascii="Times New Roman" w:cs="Times New Roman" w:eastAsia="Times New Roman" w:hAnsi="Times New Roman"/>
                <w:color w:val="1A1A1A"/>
                <w:sz w:val="21"/>
                <w:szCs w:val="21"/>
              </w:rPr>
              <w:t xml:space="preserve">Understating AI's role is the more serious failure</w:t>
            </w:r>
          </w:p>
        </w:tc>
        <w:tc>
          <w:tcPr>
            <w:tcW w:type="dxa" w:w="2300"/>
            <w:tcMar>
              <w:top w:type="dxa" w:w="80"/>
              <w:left w:type="dxa" w:w="120"/>
              <w:bottom w:type="dxa" w:w="80"/>
              <w:right w:type="dxa" w:w="120"/>
            </w:tcMar>
          </w:tcPr>
          <w:p>
            <w:pPr>
              <w:spacing w:after="0" w:line="250"/>
            </w:pPr>
            <w:r>
              <w:rPr>
                <w:rFonts w:ascii="Times New Roman" w:cs="Times New Roman" w:eastAsia="Times New Roman" w:hAnsi="Times New Roman"/>
                <w:color w:val="1A1A1A"/>
                <w:sz w:val="21"/>
                <w:szCs w:val="21"/>
              </w:rPr>
              <w:t xml:space="preserve">Appendix F</w:t>
            </w:r>
          </w:p>
        </w:tc>
      </w:tr>
    </w:tbl>
    <w:p>
      <w:pPr>
        <w:spacing w:after="200"/>
      </w:pPr>
      <w:r>
        <w:t xml:space="preserve"/>
      </w:r>
    </w:p>
    <w:p>
      <w:pPr>
        <w:pStyle w:val="Heading1"/>
        <w:keepNext/>
        <w:pBdr>
          <w:bottom w:val="single" w:color="1F4E79" w:sz="16" w:space="6"/>
        </w:pBdr>
        <w:spacing w:after="200" w:before="480"/>
      </w:pPr>
      <w:r>
        <w:rPr>
          <w:rFonts w:ascii="Times New Roman" w:cs="Times New Roman" w:eastAsia="Times New Roman" w:hAnsi="Times New Roman"/>
          <w:b/>
          <w:bCs/>
          <w:color w:val="1A1A1A"/>
          <w:sz w:val="28"/>
          <w:szCs w:val="28"/>
        </w:rPr>
        <w:t xml:space="preserve">5. Errors caught, challenged and corrected</w:t>
      </w:r>
    </w:p>
    <w:p>
      <w:pPr>
        <w:spacing w:after="150" w:line="300"/>
        <w:jc w:val="both"/>
      </w:pPr>
      <w:r>
        <w:rPr>
          <w:rFonts w:ascii="Times New Roman" w:cs="Times New Roman" w:eastAsia="Times New Roman" w:hAnsi="Times New Roman"/>
          <w:b/>
          <w:bCs/>
          <w:color w:val="1A1A1A"/>
          <w:sz w:val="22"/>
          <w:szCs w:val="22"/>
        </w:rPr>
        <w:t xml:space="preserve">39 defects and control failures were documented across development and finalisation.</w:t>
      </w:r>
      <w:r>
        <w:rPr>
          <w:rFonts w:ascii="Times New Roman" w:cs="Times New Roman" w:eastAsia="Times New Roman" w:hAnsi="Times New Roman"/>
          <w:color w:val="1A1A1A"/>
          <w:sz w:val="22"/>
          <w:szCs w:val="22"/>
        </w:rPr>
        <w:t xml:space="preserve"> None produced a runtime error. Every one surfaced through comparison against a file, a rendered page, a validation result, or the underlying data.</w:t>
      </w:r>
    </w:p>
    <w:tbl>
      <w:tblPr>
        <w:tblW w:type="dxa" w:w="9200"/>
        <w:tblBorders>
          <w:top w:val="single" w:color="1F4E79" w:sz="10"/>
          <w:left w:val="single" w:color="BFBFBF" w:sz="4"/>
          <w:bottom w:val="single" w:color="1F4E79" w:sz="10"/>
          <w:right w:val="single" w:color="BFBFBF" w:sz="4"/>
          <w:insideH w:val="single" w:color="BFBFBF" w:sz="4"/>
          <w:insideV w:val="single" w:color="BFBFBF" w:sz="4"/>
        </w:tblBorders>
      </w:tblPr>
      <w:tblGrid>
        <w:gridCol w:w="4600"/>
        <w:gridCol w:w="4600"/>
      </w:tblGrid>
      <w:tr>
        <w:trPr>
          <w:tblHeader/>
        </w:trPr>
        <w:tc>
          <w:tcPr>
            <w:tcW w:type="dxa" w:w="4600"/>
            <w:tcBorders>
              <w:bottom w:val="single" w:color="1F4E79" w:sz="10"/>
            </w:tcBorders>
            <w:shd w:fill="DEEAF6" w:val="clear"/>
            <w:tcMar>
              <w:top w:type="dxa" w:w="80"/>
              <w:left w:type="dxa" w:w="120"/>
              <w:bottom w:type="dxa" w:w="80"/>
              <w:right w:type="dxa" w:w="120"/>
            </w:tcMar>
          </w:tcPr>
          <w:p>
            <w:pPr>
              <w:spacing w:after="0" w:line="250"/>
            </w:pPr>
            <w:r>
              <w:rPr>
                <w:rFonts w:ascii="Times New Roman" w:cs="Times New Roman" w:eastAsia="Times New Roman" w:hAnsi="Times New Roman"/>
                <w:b/>
                <w:bCs/>
                <w:color w:val="1F4E79"/>
                <w:sz w:val="21"/>
                <w:szCs w:val="21"/>
              </w:rPr>
              <w:t xml:space="preserve">Detected by</w:t>
            </w:r>
          </w:p>
        </w:tc>
        <w:tc>
          <w:tcPr>
            <w:tcW w:type="dxa" w:w="4600"/>
            <w:tcBorders>
              <w:bottom w:val="single" w:color="1F4E79" w:sz="10"/>
            </w:tcBorders>
            <w:shd w:fill="DEEAF6" w:val="clear"/>
            <w:tcMar>
              <w:top w:type="dxa" w:w="80"/>
              <w:left w:type="dxa" w:w="120"/>
              <w:bottom w:type="dxa" w:w="80"/>
              <w:right w:type="dxa" w:w="120"/>
            </w:tcMar>
          </w:tcPr>
          <w:p>
            <w:pPr>
              <w:spacing w:after="0" w:line="250"/>
            </w:pPr>
            <w:r>
              <w:rPr>
                <w:rFonts w:ascii="Times New Roman" w:cs="Times New Roman" w:eastAsia="Times New Roman" w:hAnsi="Times New Roman"/>
                <w:b/>
                <w:bCs/>
                <w:color w:val="1F4E79"/>
                <w:sz w:val="21"/>
                <w:szCs w:val="21"/>
              </w:rPr>
              <w:t xml:space="preserve">Count</w:t>
            </w:r>
          </w:p>
        </w:tc>
      </w:tr>
      <w:tr>
        <w:trPr>
          <w:tblHeader w:val="false"/>
        </w:trPr>
        <w:tc>
          <w:tcPr>
            <w:tcW w:type="dxa" w:w="4600"/>
            <w:tcMar>
              <w:top w:type="dxa" w:w="80"/>
              <w:left w:type="dxa" w:w="120"/>
              <w:bottom w:type="dxa" w:w="80"/>
              <w:right w:type="dxa" w:w="120"/>
            </w:tcMar>
          </w:tcPr>
          <w:p>
            <w:pPr>
              <w:spacing w:after="0" w:line="250"/>
            </w:pPr>
            <w:r>
              <w:rPr>
                <w:rFonts w:ascii="Times New Roman" w:cs="Times New Roman" w:eastAsia="Times New Roman" w:hAnsi="Times New Roman"/>
                <w:color w:val="1A1A1A"/>
                <w:sz w:val="21"/>
                <w:szCs w:val="21"/>
              </w:rPr>
              <w:t xml:space="preserve">Claude self-checking its own output against artifacts</w:t>
            </w:r>
          </w:p>
        </w:tc>
        <w:tc>
          <w:tcPr>
            <w:tcW w:type="dxa" w:w="4600"/>
            <w:tcMar>
              <w:top w:type="dxa" w:w="80"/>
              <w:left w:type="dxa" w:w="120"/>
              <w:bottom w:type="dxa" w:w="80"/>
              <w:right w:type="dxa" w:w="120"/>
            </w:tcMar>
          </w:tcPr>
          <w:p>
            <w:pPr>
              <w:spacing w:after="0" w:line="250"/>
            </w:pPr>
            <w:r>
              <w:rPr>
                <w:rFonts w:ascii="Times New Roman" w:cs="Times New Roman" w:eastAsia="Times New Roman" w:hAnsi="Times New Roman"/>
                <w:color w:val="1A1A1A"/>
                <w:sz w:val="21"/>
                <w:szCs w:val="21"/>
              </w:rPr>
              <w:t xml:space="preserve">20</w:t>
            </w:r>
          </w:p>
        </w:tc>
      </w:tr>
      <w:tr>
        <w:trPr>
          <w:tblHeader w:val="false"/>
        </w:trPr>
        <w:tc>
          <w:tcPr>
            <w:tcW w:type="dxa" w:w="4600"/>
            <w:tcMar>
              <w:top w:type="dxa" w:w="80"/>
              <w:left w:type="dxa" w:w="120"/>
              <w:bottom w:type="dxa" w:w="80"/>
              <w:right w:type="dxa" w:w="120"/>
            </w:tcMar>
          </w:tcPr>
          <w:p>
            <w:pPr>
              <w:spacing w:after="0" w:line="250"/>
            </w:pPr>
            <w:r>
              <w:rPr>
                <w:rFonts w:ascii="Times New Roman" w:cs="Times New Roman" w:eastAsia="Times New Roman" w:hAnsi="Times New Roman"/>
                <w:color w:val="1A1A1A"/>
                <w:sz w:val="21"/>
                <w:szCs w:val="21"/>
              </w:rPr>
              <w:t xml:space="preserve">GPT auditing delivered artifacts</w:t>
            </w:r>
          </w:p>
        </w:tc>
        <w:tc>
          <w:tcPr>
            <w:tcW w:type="dxa" w:w="4600"/>
            <w:tcMar>
              <w:top w:type="dxa" w:w="80"/>
              <w:left w:type="dxa" w:w="120"/>
              <w:bottom w:type="dxa" w:w="80"/>
              <w:right w:type="dxa" w:w="120"/>
            </w:tcMar>
          </w:tcPr>
          <w:p>
            <w:pPr>
              <w:spacing w:after="0" w:line="250"/>
            </w:pPr>
            <w:r>
              <w:rPr>
                <w:rFonts w:ascii="Times New Roman" w:cs="Times New Roman" w:eastAsia="Times New Roman" w:hAnsi="Times New Roman"/>
                <w:color w:val="1A1A1A"/>
                <w:sz w:val="21"/>
                <w:szCs w:val="21"/>
              </w:rPr>
              <w:t xml:space="preserve">16</w:t>
            </w:r>
          </w:p>
        </w:tc>
      </w:tr>
      <w:tr>
        <w:trPr>
          <w:tblHeader w:val="false"/>
        </w:trPr>
        <w:tc>
          <w:tcPr>
            <w:tcW w:type="dxa" w:w="4600"/>
            <w:tcMar>
              <w:top w:type="dxa" w:w="80"/>
              <w:left w:type="dxa" w:w="120"/>
              <w:bottom w:type="dxa" w:w="80"/>
              <w:right w:type="dxa" w:w="120"/>
            </w:tcMar>
          </w:tcPr>
          <w:p>
            <w:pPr>
              <w:spacing w:after="0" w:line="250"/>
            </w:pPr>
            <w:r>
              <w:rPr>
                <w:rFonts w:ascii="Times New Roman" w:cs="Times New Roman" w:eastAsia="Times New Roman" w:hAnsi="Times New Roman"/>
                <w:color w:val="1A1A1A"/>
                <w:sz w:val="21"/>
                <w:szCs w:val="21"/>
              </w:rPr>
              <w:t xml:space="preserve">The frozen fidelity validator</w:t>
            </w:r>
          </w:p>
        </w:tc>
        <w:tc>
          <w:tcPr>
            <w:tcW w:type="dxa" w:w="4600"/>
            <w:tcMar>
              <w:top w:type="dxa" w:w="80"/>
              <w:left w:type="dxa" w:w="120"/>
              <w:bottom w:type="dxa" w:w="80"/>
              <w:right w:type="dxa" w:w="120"/>
            </w:tcMar>
          </w:tcPr>
          <w:p>
            <w:pPr>
              <w:spacing w:after="0" w:line="250"/>
            </w:pPr>
            <w:r>
              <w:rPr>
                <w:rFonts w:ascii="Times New Roman" w:cs="Times New Roman" w:eastAsia="Times New Roman" w:hAnsi="Times New Roman"/>
                <w:color w:val="1A1A1A"/>
                <w:sz w:val="21"/>
                <w:szCs w:val="21"/>
              </w:rPr>
              <w:t xml:space="preserve">1</w:t>
            </w:r>
          </w:p>
        </w:tc>
      </w:tr>
      <w:tr>
        <w:trPr>
          <w:tblHeader w:val="false"/>
        </w:trPr>
        <w:tc>
          <w:tcPr>
            <w:tcW w:type="dxa" w:w="4600"/>
            <w:tcMar>
              <w:top w:type="dxa" w:w="80"/>
              <w:left w:type="dxa" w:w="120"/>
              <w:bottom w:type="dxa" w:w="80"/>
              <w:right w:type="dxa" w:w="120"/>
            </w:tcMar>
          </w:tcPr>
          <w:p>
            <w:pPr>
              <w:spacing w:after="0" w:line="250"/>
            </w:pPr>
            <w:r>
              <w:rPr>
                <w:rFonts w:ascii="Times New Roman" w:cs="Times New Roman" w:eastAsia="Times New Roman" w:hAnsi="Times New Roman"/>
                <w:color w:val="1A1A1A"/>
                <w:sz w:val="21"/>
                <w:szCs w:val="21"/>
              </w:rPr>
              <w:t xml:space="preserve">The audit's staleness sweep</w:t>
            </w:r>
          </w:p>
        </w:tc>
        <w:tc>
          <w:tcPr>
            <w:tcW w:type="dxa" w:w="4600"/>
            <w:tcMar>
              <w:top w:type="dxa" w:w="80"/>
              <w:left w:type="dxa" w:w="120"/>
              <w:bottom w:type="dxa" w:w="80"/>
              <w:right w:type="dxa" w:w="120"/>
            </w:tcMar>
          </w:tcPr>
          <w:p>
            <w:pPr>
              <w:spacing w:after="0" w:line="250"/>
            </w:pPr>
            <w:r>
              <w:rPr>
                <w:rFonts w:ascii="Times New Roman" w:cs="Times New Roman" w:eastAsia="Times New Roman" w:hAnsi="Times New Roman"/>
                <w:color w:val="1A1A1A"/>
                <w:sz w:val="21"/>
                <w:szCs w:val="21"/>
              </w:rPr>
              <w:t xml:space="preserve">1</w:t>
            </w:r>
          </w:p>
        </w:tc>
      </w:tr>
      <w:tr>
        <w:trPr>
          <w:tblHeader w:val="false"/>
        </w:trPr>
        <w:tc>
          <w:tcPr>
            <w:tcW w:type="dxa" w:w="4600"/>
            <w:tcMar>
              <w:top w:type="dxa" w:w="80"/>
              <w:left w:type="dxa" w:w="120"/>
              <w:bottom w:type="dxa" w:w="80"/>
              <w:right w:type="dxa" w:w="120"/>
            </w:tcMar>
          </w:tcPr>
          <w:p>
            <w:pPr>
              <w:spacing w:after="0" w:line="250"/>
            </w:pPr>
            <w:r>
              <w:rPr>
                <w:rFonts w:ascii="Times New Roman" w:cs="Times New Roman" w:eastAsia="Times New Roman" w:hAnsi="Times New Roman"/>
                <w:color w:val="1A1A1A"/>
                <w:sz w:val="21"/>
                <w:szCs w:val="21"/>
              </w:rPr>
              <w:t xml:space="preserve">My adjudication of an unverified claim</w:t>
            </w:r>
          </w:p>
        </w:tc>
        <w:tc>
          <w:tcPr>
            <w:tcW w:type="dxa" w:w="4600"/>
            <w:tcMar>
              <w:top w:type="dxa" w:w="80"/>
              <w:left w:type="dxa" w:w="120"/>
              <w:bottom w:type="dxa" w:w="80"/>
              <w:right w:type="dxa" w:w="120"/>
            </w:tcMar>
          </w:tcPr>
          <w:p>
            <w:pPr>
              <w:spacing w:after="0" w:line="250"/>
            </w:pPr>
            <w:r>
              <w:rPr>
                <w:rFonts w:ascii="Times New Roman" w:cs="Times New Roman" w:eastAsia="Times New Roman" w:hAnsi="Times New Roman"/>
                <w:color w:val="1A1A1A"/>
                <w:sz w:val="21"/>
                <w:szCs w:val="21"/>
              </w:rPr>
              <w:t xml:space="preserve">1</w:t>
            </w:r>
          </w:p>
        </w:tc>
      </w:tr>
    </w:tbl>
    <w:p>
      <w:pPr>
        <w:spacing w:after="200"/>
      </w:pPr>
      <w:r>
        <w:t xml:space="preserve"/>
      </w:r>
    </w:p>
    <w:p>
      <w:pPr>
        <w:spacing w:after="60" w:before="240"/>
        <w:jc w:val="center"/>
      </w:pPr>
      <w:r>
        <w:drawing>
          <wp:inline distT="0" distB="0" distL="0" distR="0">
            <wp:extent cx="5669280" cy="1706821"/>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669280" cy="1706821"/>
                    </a:xfrm>
                    <a:prstGeom prst="rect">
                      <a:avLst/>
                    </a:prstGeom>
                  </pic:spPr>
                </pic:pic>
              </a:graphicData>
            </a:graphic>
          </wp:inline>
        </w:drawing>
      </w:r>
    </w:p>
    <w:p>
      <w:pPr>
        <w:spacing w:after="260"/>
        <w:jc w:val="center"/>
      </w:pPr>
      <w:r>
        <w:rPr>
          <w:rFonts w:ascii="Times New Roman" w:cs="Times New Roman" w:eastAsia="Times New Roman" w:hAnsi="Times New Roman"/>
          <w:b/>
          <w:bCs/>
          <w:color w:val="2E75B6"/>
          <w:sz w:val="17"/>
          <w:szCs w:val="17"/>
        </w:rPr>
        <w:t xml:space="preserve">Figure 1  </w:t>
      </w:r>
      <w:r>
        <w:rPr>
          <w:rFonts w:ascii="Times New Roman" w:cs="Times New Roman" w:eastAsia="Times New Roman" w:hAnsi="Times New Roman"/>
          <w:i/>
          <w:iCs/>
          <w:color w:val="595959"/>
          <w:sz w:val="17"/>
          <w:szCs w:val="17"/>
        </w:rPr>
        <w:t xml:space="preserve">Defects by detector and by pipeline stage</w:t>
      </w:r>
    </w:p>
    <w:p>
      <w:pPr>
        <w:spacing w:after="150" w:line="300"/>
        <w:jc w:val="both"/>
      </w:pPr>
      <w:r>
        <w:rPr>
          <w:rFonts w:ascii="Times New Roman" w:cs="Times New Roman" w:eastAsia="Times New Roman" w:hAnsi="Times New Roman"/>
          <w:color w:val="1A1A1A"/>
          <w:sz w:val="22"/>
          <w:szCs w:val="22"/>
        </w:rPr>
        <w:t xml:space="preserve">Defects that would otherwise have reached submission include: a corrupted odds ratio and a corrupted distribution skew; a report silently missing 1,900 words after an assembly fault; a recommended portfolio whose reported value disagreed with its own source file; three fabricated statistics inside a fluent AI-generated recruitment brief; three separate forms of test-set leakage; a distinct target-informed feature-selection defect drawn from the full sample rather than the training period; a mis-stated estimator name; an odds ratio reported as a risk ratio across six artifacts; and a limitation asserting the opposite of the completed evidence.</w:t>
      </w:r>
    </w:p>
    <w:p>
      <w:pPr>
        <w:spacing w:after="150" w:line="300"/>
        <w:jc w:val="both"/>
      </w:pPr>
      <w:r>
        <w:rPr>
          <w:rFonts w:ascii="Times New Roman" w:cs="Times New Roman" w:eastAsia="Times New Roman" w:hAnsi="Times New Roman"/>
          <w:color w:val="1A1A1A"/>
          <w:sz w:val="22"/>
          <w:szCs w:val="22"/>
        </w:rPr>
        <w:t xml:space="preserve">Two defects were found inside the control system itself: the audit designed to eliminate hardcoded empirical values contained two of them, and a further instance had reappeared one layer down in its lookup keys.</w:t>
      </w:r>
    </w:p>
    <w:p>
      <w:pPr>
        <w:pStyle w:val="Heading1"/>
        <w:keepNext/>
        <w:pBdr>
          <w:bottom w:val="single" w:color="1F4E79" w:sz="16" w:space="6"/>
        </w:pBdr>
        <w:spacing w:after="200" w:before="480"/>
      </w:pPr>
      <w:r>
        <w:rPr>
          <w:rFonts w:ascii="Times New Roman" w:cs="Times New Roman" w:eastAsia="Times New Roman" w:hAnsi="Times New Roman"/>
          <w:b/>
          <w:bCs/>
          <w:color w:val="1A1A1A"/>
          <w:sz w:val="28"/>
          <w:szCs w:val="28"/>
        </w:rPr>
        <w:t xml:space="preserve">6. Cross-model generative-AI evaluation</w:t>
      </w:r>
    </w:p>
    <w:p>
      <w:pPr>
        <w:spacing w:after="150" w:line="300"/>
        <w:jc w:val="both"/>
      </w:pPr>
      <w:r>
        <w:rPr>
          <w:rFonts w:ascii="Times New Roman" w:cs="Times New Roman" w:eastAsia="Times New Roman" w:hAnsi="Times New Roman"/>
          <w:color w:val="1A1A1A"/>
          <w:sz w:val="22"/>
          <w:szCs w:val="22"/>
        </w:rPr>
        <w:t xml:space="preserve">The evaluation I specified produced a result no single-model process could have generated.</w:t>
      </w:r>
    </w:p>
    <w:tbl>
      <w:tblPr>
        <w:tblW w:type="dxa" w:w="9200"/>
        <w:tblBorders>
          <w:top w:val="single" w:color="1F4E79" w:sz="10"/>
          <w:left w:val="single" w:color="BFBFBF" w:sz="4"/>
          <w:bottom w:val="single" w:color="1F4E79" w:sz="10"/>
          <w:right w:val="single" w:color="BFBFBF" w:sz="4"/>
          <w:insideH w:val="single" w:color="BFBFBF" w:sz="4"/>
          <w:insideV w:val="single" w:color="BFBFBF" w:sz="4"/>
        </w:tblBorders>
      </w:tblPr>
      <w:tblGrid>
        <w:gridCol w:w="2024"/>
        <w:gridCol w:w="2392"/>
        <w:gridCol w:w="2392"/>
        <w:gridCol w:w="2392"/>
      </w:tblGrid>
      <w:tr>
        <w:trPr>
          <w:tblHeader/>
        </w:trPr>
        <w:tc>
          <w:tcPr>
            <w:tcW w:type="dxa" w:w="2024"/>
            <w:tcBorders>
              <w:bottom w:val="single" w:color="1F4E79" w:sz="10"/>
            </w:tcBorders>
            <w:shd w:fill="DEEAF6" w:val="clear"/>
            <w:tcMar>
              <w:top w:type="dxa" w:w="80"/>
              <w:left w:type="dxa" w:w="120"/>
              <w:bottom w:type="dxa" w:w="80"/>
              <w:right w:type="dxa" w:w="120"/>
            </w:tcMar>
          </w:tcPr>
          <w:p>
            <w:pPr>
              <w:spacing w:after="0" w:line="250"/>
            </w:pPr>
            <w:r>
              <w:rPr>
                <w:rFonts w:ascii="Times New Roman" w:cs="Times New Roman" w:eastAsia="Times New Roman" w:hAnsi="Times New Roman"/>
                <w:b/>
                <w:bCs/>
                <w:color w:val="1F4E79"/>
                <w:sz w:val="21"/>
                <w:szCs w:val="21"/>
              </w:rPr>
              <w:t xml:space="preserve">Arm</w:t>
            </w:r>
          </w:p>
        </w:tc>
        <w:tc>
          <w:tcPr>
            <w:tcW w:type="dxa" w:w="2392"/>
            <w:tcBorders>
              <w:bottom w:val="single" w:color="1F4E79" w:sz="10"/>
            </w:tcBorders>
            <w:shd w:fill="DEEAF6" w:val="clear"/>
            <w:tcMar>
              <w:top w:type="dxa" w:w="80"/>
              <w:left w:type="dxa" w:w="120"/>
              <w:bottom w:type="dxa" w:w="80"/>
              <w:right w:type="dxa" w:w="120"/>
            </w:tcMar>
          </w:tcPr>
          <w:p>
            <w:pPr>
              <w:spacing w:after="0" w:line="250"/>
            </w:pPr>
            <w:r>
              <w:rPr>
                <w:rFonts w:ascii="Times New Roman" w:cs="Times New Roman" w:eastAsia="Times New Roman" w:hAnsi="Times New Roman"/>
                <w:b/>
                <w:bCs/>
                <w:color w:val="1F4E79"/>
                <w:sz w:val="21"/>
                <w:szCs w:val="21"/>
              </w:rPr>
              <w:t xml:space="preserve">Generator</w:t>
            </w:r>
          </w:p>
        </w:tc>
        <w:tc>
          <w:tcPr>
            <w:tcW w:type="dxa" w:w="2392"/>
            <w:tcBorders>
              <w:bottom w:val="single" w:color="1F4E79" w:sz="10"/>
            </w:tcBorders>
            <w:shd w:fill="DEEAF6" w:val="clear"/>
            <w:tcMar>
              <w:top w:type="dxa" w:w="80"/>
              <w:left w:type="dxa" w:w="120"/>
              <w:bottom w:type="dxa" w:w="80"/>
              <w:right w:type="dxa" w:w="120"/>
            </w:tcMar>
          </w:tcPr>
          <w:p>
            <w:pPr>
              <w:spacing w:after="0" w:line="250"/>
            </w:pPr>
            <w:r>
              <w:rPr>
                <w:rFonts w:ascii="Times New Roman" w:cs="Times New Roman" w:eastAsia="Times New Roman" w:hAnsi="Times New Roman"/>
                <w:b/>
                <w:bCs/>
                <w:color w:val="1F4E79"/>
                <w:sz w:val="21"/>
                <w:szCs w:val="21"/>
              </w:rPr>
              <w:t xml:space="preserve">Independence from validator authorship</w:t>
            </w:r>
          </w:p>
        </w:tc>
        <w:tc>
          <w:tcPr>
            <w:tcW w:type="dxa" w:w="2392"/>
            <w:tcBorders>
              <w:bottom w:val="single" w:color="1F4E79" w:sz="10"/>
            </w:tcBorders>
            <w:shd w:fill="DEEAF6" w:val="clear"/>
            <w:tcMar>
              <w:top w:type="dxa" w:w="80"/>
              <w:left w:type="dxa" w:w="120"/>
              <w:bottom w:type="dxa" w:w="80"/>
              <w:right w:type="dxa" w:w="120"/>
            </w:tcMar>
          </w:tcPr>
          <w:p>
            <w:pPr>
              <w:spacing w:after="0" w:line="250"/>
            </w:pPr>
            <w:r>
              <w:rPr>
                <w:rFonts w:ascii="Times New Roman" w:cs="Times New Roman" w:eastAsia="Times New Roman" w:hAnsi="Times New Roman"/>
                <w:b/>
                <w:bCs/>
                <w:color w:val="1F4E79"/>
                <w:sz w:val="21"/>
                <w:szCs w:val="21"/>
              </w:rPr>
              <w:t xml:space="preserve">Result</w:t>
            </w:r>
          </w:p>
        </w:tc>
      </w:tr>
      <w:tr>
        <w:trPr>
          <w:tblHeader w:val="false"/>
        </w:trPr>
        <w:tc>
          <w:tcPr>
            <w:tcW w:type="dxa" w:w="2024"/>
            <w:tcMar>
              <w:top w:type="dxa" w:w="80"/>
              <w:left w:type="dxa" w:w="120"/>
              <w:bottom w:type="dxa" w:w="80"/>
              <w:right w:type="dxa" w:w="120"/>
            </w:tcMar>
          </w:tcPr>
          <w:p>
            <w:pPr>
              <w:spacing w:after="0" w:line="250"/>
            </w:pPr>
            <w:r>
              <w:rPr>
                <w:rFonts w:ascii="Times New Roman" w:cs="Times New Roman" w:eastAsia="Times New Roman" w:hAnsi="Times New Roman"/>
                <w:color w:val="1A1A1A"/>
                <w:sz w:val="21"/>
                <w:szCs w:val="21"/>
              </w:rPr>
              <w:t xml:space="preserve">A</w:t>
            </w:r>
          </w:p>
        </w:tc>
        <w:tc>
          <w:tcPr>
            <w:tcW w:type="dxa" w:w="2392"/>
            <w:tcMar>
              <w:top w:type="dxa" w:w="80"/>
              <w:left w:type="dxa" w:w="120"/>
              <w:bottom w:type="dxa" w:w="80"/>
              <w:right w:type="dxa" w:w="120"/>
            </w:tcMar>
          </w:tcPr>
          <w:p>
            <w:pPr>
              <w:spacing w:after="0" w:line="250"/>
            </w:pPr>
            <w:r>
              <w:rPr>
                <w:rFonts w:ascii="Times New Roman" w:cs="Times New Roman" w:eastAsia="Times New Roman" w:hAnsi="Times New Roman"/>
                <w:color w:val="1A1A1A"/>
                <w:sz w:val="21"/>
                <w:szCs w:val="21"/>
              </w:rPr>
              <w:t xml:space="preserve">Deterministic template</w:t>
            </w:r>
          </w:p>
        </w:tc>
        <w:tc>
          <w:tcPr>
            <w:tcW w:type="dxa" w:w="2392"/>
            <w:tcMar>
              <w:top w:type="dxa" w:w="80"/>
              <w:left w:type="dxa" w:w="120"/>
              <w:bottom w:type="dxa" w:w="80"/>
              <w:right w:type="dxa" w:w="120"/>
            </w:tcMar>
          </w:tcPr>
          <w:p>
            <w:pPr>
              <w:spacing w:after="0" w:line="250"/>
            </w:pPr>
            <w:r>
              <w:rPr>
                <w:rFonts w:ascii="Times New Roman" w:cs="Times New Roman" w:eastAsia="Times New Roman" w:hAnsi="Times New Roman"/>
                <w:color w:val="1A1A1A"/>
                <w:sz w:val="21"/>
                <w:szCs w:val="21"/>
              </w:rPr>
              <w:t xml:space="preserve">Full, no model involved</w:t>
            </w:r>
          </w:p>
        </w:tc>
        <w:tc>
          <w:tcPr>
            <w:tcW w:type="dxa" w:w="2392"/>
            <w:tcMar>
              <w:top w:type="dxa" w:w="80"/>
              <w:left w:type="dxa" w:w="120"/>
              <w:bottom w:type="dxa" w:w="80"/>
              <w:right w:type="dxa" w:w="120"/>
            </w:tcMar>
          </w:tcPr>
          <w:p>
            <w:pPr>
              <w:spacing w:after="0" w:line="250"/>
            </w:pPr>
            <w:r>
              <w:rPr>
                <w:rFonts w:ascii="Times New Roman" w:cs="Times New Roman" w:eastAsia="Times New Roman" w:hAnsi="Times New Roman"/>
                <w:color w:val="1A1A1A"/>
                <w:sz w:val="21"/>
                <w:szCs w:val="21"/>
              </w:rPr>
              <w:t xml:space="preserve">3/3</w:t>
            </w:r>
          </w:p>
        </w:tc>
      </w:tr>
      <w:tr>
        <w:trPr>
          <w:tblHeader w:val="false"/>
        </w:trPr>
        <w:tc>
          <w:tcPr>
            <w:tcW w:type="dxa" w:w="2024"/>
            <w:tcMar>
              <w:top w:type="dxa" w:w="80"/>
              <w:left w:type="dxa" w:w="120"/>
              <w:bottom w:type="dxa" w:w="80"/>
              <w:right w:type="dxa" w:w="120"/>
            </w:tcMar>
          </w:tcPr>
          <w:p>
            <w:pPr>
              <w:spacing w:after="0" w:line="250"/>
            </w:pPr>
            <w:r>
              <w:rPr>
                <w:rFonts w:ascii="Times New Roman" w:cs="Times New Roman" w:eastAsia="Times New Roman" w:hAnsi="Times New Roman"/>
                <w:color w:val="1A1A1A"/>
                <w:sz w:val="21"/>
                <w:szCs w:val="21"/>
              </w:rPr>
              <w:t xml:space="preserve">B</w:t>
            </w:r>
          </w:p>
        </w:tc>
        <w:tc>
          <w:tcPr>
            <w:tcW w:type="dxa" w:w="2392"/>
            <w:tcMar>
              <w:top w:type="dxa" w:w="80"/>
              <w:left w:type="dxa" w:w="120"/>
              <w:bottom w:type="dxa" w:w="80"/>
              <w:right w:type="dxa" w:w="120"/>
            </w:tcMar>
          </w:tcPr>
          <w:p>
            <w:pPr>
              <w:spacing w:after="0" w:line="250"/>
            </w:pPr>
            <w:r>
              <w:rPr>
                <w:rFonts w:ascii="Times New Roman" w:cs="Times New Roman" w:eastAsia="Times New Roman" w:hAnsi="Times New Roman"/>
                <w:color w:val="1A1A1A"/>
                <w:sz w:val="21"/>
                <w:szCs w:val="21"/>
              </w:rPr>
              <w:t xml:space="preserve">Claude, conversational</w:t>
            </w:r>
          </w:p>
        </w:tc>
        <w:tc>
          <w:tcPr>
            <w:tcW w:type="dxa" w:w="2392"/>
            <w:tcMar>
              <w:top w:type="dxa" w:w="80"/>
              <w:left w:type="dxa" w:w="120"/>
              <w:bottom w:type="dxa" w:w="80"/>
              <w:right w:type="dxa" w:w="120"/>
            </w:tcMar>
          </w:tcPr>
          <w:p>
            <w:pPr>
              <w:spacing w:after="0" w:line="250"/>
            </w:pPr>
            <w:r>
              <w:rPr>
                <w:rFonts w:ascii="Times New Roman" w:cs="Times New Roman" w:eastAsia="Times New Roman" w:hAnsi="Times New Roman"/>
                <w:color w:val="1A1A1A"/>
                <w:sz w:val="21"/>
                <w:szCs w:val="21"/>
              </w:rPr>
              <w:t xml:space="preserve">None, same family authored the validator</w:t>
            </w:r>
          </w:p>
        </w:tc>
        <w:tc>
          <w:tcPr>
            <w:tcW w:type="dxa" w:w="2392"/>
            <w:tcMar>
              <w:top w:type="dxa" w:w="80"/>
              <w:left w:type="dxa" w:w="120"/>
              <w:bottom w:type="dxa" w:w="80"/>
              <w:right w:type="dxa" w:w="120"/>
            </w:tcMar>
          </w:tcPr>
          <w:p>
            <w:pPr>
              <w:spacing w:after="0" w:line="250"/>
            </w:pPr>
            <w:r>
              <w:rPr>
                <w:rFonts w:ascii="Times New Roman" w:cs="Times New Roman" w:eastAsia="Times New Roman" w:hAnsi="Times New Roman"/>
                <w:b/>
                <w:bCs/>
                <w:color w:val="1A1A1A"/>
                <w:sz w:val="21"/>
                <w:szCs w:val="21"/>
              </w:rPr>
              <w:t xml:space="preserve">1/3</w:t>
            </w:r>
            <w:r>
              <w:rPr>
                <w:rFonts w:ascii="Times New Roman" w:cs="Times New Roman" w:eastAsia="Times New Roman" w:hAnsi="Times New Roman"/>
                <w:color w:val="1A1A1A"/>
                <w:sz w:val="21"/>
                <w:szCs w:val="21"/>
              </w:rPr>
              <w:t xml:space="preserve">, then 3/3 after correction</w:t>
            </w:r>
          </w:p>
        </w:tc>
      </w:tr>
      <w:tr>
        <w:trPr>
          <w:tblHeader w:val="false"/>
        </w:trPr>
        <w:tc>
          <w:tcPr>
            <w:tcW w:type="dxa" w:w="2024"/>
            <w:tcMar>
              <w:top w:type="dxa" w:w="80"/>
              <w:left w:type="dxa" w:w="120"/>
              <w:bottom w:type="dxa" w:w="80"/>
              <w:right w:type="dxa" w:w="120"/>
            </w:tcMar>
          </w:tcPr>
          <w:p>
            <w:pPr>
              <w:spacing w:after="0" w:line="250"/>
            </w:pPr>
            <w:r>
              <w:rPr>
                <w:rFonts w:ascii="Times New Roman" w:cs="Times New Roman" w:eastAsia="Times New Roman" w:hAnsi="Times New Roman"/>
                <w:color w:val="1A1A1A"/>
                <w:sz w:val="21"/>
                <w:szCs w:val="21"/>
              </w:rPr>
              <w:t xml:space="preserve">C</w:t>
            </w:r>
          </w:p>
        </w:tc>
        <w:tc>
          <w:tcPr>
            <w:tcW w:type="dxa" w:w="2392"/>
            <w:tcMar>
              <w:top w:type="dxa" w:w="80"/>
              <w:left w:type="dxa" w:w="120"/>
              <w:bottom w:type="dxa" w:w="80"/>
              <w:right w:type="dxa" w:w="120"/>
            </w:tcMar>
          </w:tcPr>
          <w:p>
            <w:pPr>
              <w:spacing w:after="0" w:line="250"/>
            </w:pPr>
            <w:r>
              <w:rPr>
                <w:rFonts w:ascii="Times New Roman" w:cs="Times New Roman" w:eastAsia="Times New Roman" w:hAnsi="Times New Roman"/>
                <w:color w:val="1A1A1A"/>
                <w:sz w:val="21"/>
                <w:szCs w:val="21"/>
              </w:rPr>
              <w:t xml:space="preserve">GPT, conversational</w:t>
            </w:r>
          </w:p>
        </w:tc>
        <w:tc>
          <w:tcPr>
            <w:tcW w:type="dxa" w:w="2392"/>
            <w:tcMar>
              <w:top w:type="dxa" w:w="80"/>
              <w:left w:type="dxa" w:w="120"/>
              <w:bottom w:type="dxa" w:w="80"/>
              <w:right w:type="dxa" w:w="120"/>
            </w:tcMar>
          </w:tcPr>
          <w:p>
            <w:pPr>
              <w:spacing w:after="0" w:line="250"/>
            </w:pPr>
            <w:r>
              <w:rPr>
                <w:rFonts w:ascii="Times New Roman" w:cs="Times New Roman" w:eastAsia="Times New Roman" w:hAnsi="Times New Roman"/>
                <w:color w:val="1A1A1A"/>
                <w:sz w:val="21"/>
                <w:szCs w:val="21"/>
              </w:rPr>
              <w:t xml:space="preserve">Partial, different family with visibility of the design</w:t>
            </w:r>
          </w:p>
        </w:tc>
        <w:tc>
          <w:tcPr>
            <w:tcW w:type="dxa" w:w="2392"/>
            <w:tcMar>
              <w:top w:type="dxa" w:w="80"/>
              <w:left w:type="dxa" w:w="120"/>
              <w:bottom w:type="dxa" w:w="80"/>
              <w:right w:type="dxa" w:w="120"/>
            </w:tcMar>
          </w:tcPr>
          <w:p>
            <w:pPr>
              <w:spacing w:after="0" w:line="250"/>
            </w:pPr>
            <w:r>
              <w:rPr>
                <w:rFonts w:ascii="Times New Roman" w:cs="Times New Roman" w:eastAsia="Times New Roman" w:hAnsi="Times New Roman"/>
                <w:color w:val="1A1A1A"/>
                <w:sz w:val="21"/>
                <w:szCs w:val="21"/>
              </w:rPr>
              <w:t xml:space="preserve">3/3</w:t>
            </w:r>
          </w:p>
        </w:tc>
      </w:tr>
    </w:tbl>
    <w:p>
      <w:pPr>
        <w:spacing w:after="200"/>
      </w:pPr>
      <w:r>
        <w:t xml:space="preserve"/>
      </w:r>
    </w:p>
    <w:p>
      <w:pPr>
        <w:spacing w:after="150" w:line="300"/>
        <w:jc w:val="both"/>
      </w:pPr>
      <w:r>
        <w:rPr>
          <w:rFonts w:ascii="Times New Roman" w:cs="Times New Roman" w:eastAsia="Times New Roman" w:hAnsi="Times New Roman"/>
          <w:color w:val="1A1A1A"/>
          <w:sz w:val="22"/>
          <w:szCs w:val="22"/>
        </w:rPr>
        <w:t xml:space="preserve">The finding is Arm B's initial failure, not the passing scores. A fluent, structurally complete recruitment brief contained three invented statistics. It failed the numerical-fidelity check while passing the other five automated checks, which is why the failure was hard to notice by reading: nothing in the prose signalled it. Only comparison against the source payload exposed it.</w:t>
      </w:r>
    </w:p>
    <w:p>
      <w:pPr>
        <w:spacing w:after="150" w:line="300"/>
        <w:jc w:val="both"/>
      </w:pPr>
      <w:r>
        <w:rPr>
          <w:rFonts w:ascii="Times New Roman" w:cs="Times New Roman" w:eastAsia="Times New Roman" w:hAnsi="Times New Roman"/>
          <w:color w:val="1A1A1A"/>
          <w:sz w:val="22"/>
          <w:szCs w:val="22"/>
        </w:rPr>
        <w:t xml:space="preserve">Two controls establish that the cross-model pass is substantive: the GPT briefs carried 74.3 numeric claims per 1,000 words, so they did not pass by avoiding numbers; and six violations planted into GPT's own text were all detected, so the validator was actively evaluating rather than waving text through.</w:t>
      </w:r>
    </w:p>
    <w:p>
      <w:pPr>
        <w:pStyle w:val="Heading1"/>
        <w:keepNext/>
        <w:pBdr>
          <w:bottom w:val="single" w:color="1F4E79" w:sz="16" w:space="6"/>
        </w:pBdr>
        <w:spacing w:after="200" w:before="480"/>
      </w:pPr>
      <w:r>
        <w:rPr>
          <w:rFonts w:ascii="Times New Roman" w:cs="Times New Roman" w:eastAsia="Times New Roman" w:hAnsi="Times New Roman"/>
          <w:b/>
          <w:bCs/>
          <w:color w:val="1A1A1A"/>
          <w:sz w:val="28"/>
          <w:szCs w:val="28"/>
        </w:rPr>
        <w:t xml:space="preserve">7. Division of responsibility</w:t>
      </w:r>
    </w:p>
    <w:p>
      <w:pPr>
        <w:spacing w:after="150" w:line="300"/>
        <w:jc w:val="both"/>
      </w:pPr>
      <w:r>
        <w:rPr>
          <w:rFonts w:ascii="Times New Roman" w:cs="Times New Roman" w:eastAsia="Times New Roman" w:hAnsi="Times New Roman"/>
          <w:b/>
          <w:bCs/>
          <w:color w:val="1A1A1A"/>
          <w:sz w:val="22"/>
          <w:szCs w:val="22"/>
        </w:rPr>
        <w:t xml:space="preserve">AI was used to generate and assist with</w:t>
      </w:r>
      <w:r>
        <w:rPr>
          <w:rFonts w:ascii="Times New Roman" w:cs="Times New Roman" w:eastAsia="Times New Roman" w:hAnsi="Times New Roman"/>
          <w:color w:val="1A1A1A"/>
          <w:sz w:val="22"/>
          <w:szCs w:val="22"/>
        </w:rPr>
        <w:t xml:space="preserve"> the code, figures, workbook, dashboard and drafted report content, and to make substantive methodological proposals including the domain shortlist, the time-consistency architecture, the exit-risk component and the explainability design.</w:t>
      </w:r>
    </w:p>
    <w:p>
      <w:pPr>
        <w:spacing w:after="150" w:line="300"/>
        <w:jc w:val="both"/>
      </w:pPr>
      <w:r>
        <w:rPr>
          <w:rFonts w:ascii="Times New Roman" w:cs="Times New Roman" w:eastAsia="Times New Roman" w:hAnsi="Times New Roman"/>
          <w:b/>
          <w:bCs/>
          <w:color w:val="1A1A1A"/>
          <w:sz w:val="22"/>
          <w:szCs w:val="22"/>
        </w:rPr>
        <w:t xml:space="preserve">I directed and retained authority over</w:t>
      </w:r>
      <w:r>
        <w:rPr>
          <w:rFonts w:ascii="Times New Roman" w:cs="Times New Roman" w:eastAsia="Times New Roman" w:hAnsi="Times New Roman"/>
          <w:color w:val="1A1A1A"/>
          <w:sz w:val="22"/>
          <w:szCs w:val="22"/>
        </w:rPr>
        <w:t xml:space="preserve"> the research question and constraints; the decision to treat the central claim as falsifiable; the pre-registration discipline; the refusal to continue searching after two null results; the reframing around exit risk; the terminology governing statistical claims; the artifact-traceability rule; the claim-class control; the adversarial verification workflow; and the adjudication of every disagreement between the two systems.</w:t>
      </w:r>
    </w:p>
    <w:p>
      <w:pPr>
        <w:spacing w:after="150" w:line="300"/>
        <w:jc w:val="both"/>
      </w:pPr>
      <w:r>
        <w:rPr>
          <w:rFonts w:ascii="Times New Roman" w:cs="Times New Roman" w:eastAsia="Times New Roman" w:hAnsi="Times New Roman"/>
          <w:color w:val="1A1A1A"/>
          <w:sz w:val="22"/>
          <w:szCs w:val="22"/>
        </w:rPr>
        <w:t xml:space="preserve">I also </w:t>
      </w:r>
      <w:r>
        <w:rPr>
          <w:rFonts w:ascii="Times New Roman" w:cs="Times New Roman" w:eastAsia="Times New Roman" w:hAnsi="Times New Roman"/>
          <w:b/>
          <w:bCs/>
          <w:color w:val="1A1A1A"/>
          <w:sz w:val="22"/>
          <w:szCs w:val="22"/>
        </w:rPr>
        <w:t xml:space="preserve">rejected AI proposals</w:t>
      </w:r>
      <w:r>
        <w:rPr>
          <w:rFonts w:ascii="Times New Roman" w:cs="Times New Roman" w:eastAsia="Times New Roman" w:hAnsi="Times New Roman"/>
          <w:color w:val="1A1A1A"/>
          <w:sz w:val="22"/>
          <w:szCs w:val="22"/>
        </w:rPr>
        <w:t xml:space="preserve">, including a relabelling that would have introduced an error, an unverified experimental result, and a declaration that understated AI's own contribution.</w:t>
      </w:r>
    </w:p>
    <w:p>
      <w:pPr>
        <w:pStyle w:val="Heading1"/>
        <w:keepNext/>
        <w:pBdr>
          <w:bottom w:val="single" w:color="1F4E79" w:sz="16" w:space="6"/>
        </w:pBdr>
        <w:spacing w:after="200" w:before="480"/>
      </w:pPr>
      <w:r>
        <w:rPr>
          <w:rFonts w:ascii="Times New Roman" w:cs="Times New Roman" w:eastAsia="Times New Roman" w:hAnsi="Times New Roman"/>
          <w:b/>
          <w:bCs/>
          <w:color w:val="1A1A1A"/>
          <w:sz w:val="28"/>
          <w:szCs w:val="28"/>
        </w:rPr>
        <w:t xml:space="preserve">8. Reflection</w:t>
      </w:r>
    </w:p>
    <w:p>
      <w:pPr>
        <w:spacing w:after="150" w:line="300"/>
        <w:jc w:val="both"/>
      </w:pPr>
      <w:r>
        <w:rPr>
          <w:rFonts w:ascii="Times New Roman" w:cs="Times New Roman" w:eastAsia="Times New Roman" w:hAnsi="Times New Roman"/>
          <w:color w:val="1A1A1A"/>
          <w:sz w:val="22"/>
          <w:szCs w:val="22"/>
        </w:rPr>
        <w:t xml:space="preserve">The most useful thing this process produced was not speed. It was the repeated discovery that </w:t>
      </w:r>
      <w:r>
        <w:rPr>
          <w:rFonts w:ascii="Times New Roman" w:cs="Times New Roman" w:eastAsia="Times New Roman" w:hAnsi="Times New Roman"/>
          <w:b/>
          <w:bCs/>
          <w:color w:val="1A1A1A"/>
          <w:sz w:val="22"/>
          <w:szCs w:val="22"/>
        </w:rPr>
        <w:t xml:space="preserve">an artifact can be fluent, complete, internally consistent and wrong</w:t>
      </w:r>
      <w:r>
        <w:rPr>
          <w:rFonts w:ascii="Times New Roman" w:cs="Times New Roman" w:eastAsia="Times New Roman" w:hAnsi="Times New Roman"/>
          <w:color w:val="1A1A1A"/>
          <w:sz w:val="22"/>
          <w:szCs w:val="22"/>
        </w:rPr>
        <w:t xml:space="preserve">.</w:t>
      </w:r>
    </w:p>
    <w:p>
      <w:pPr>
        <w:spacing w:after="150" w:line="300"/>
        <w:jc w:val="both"/>
      </w:pPr>
      <w:r>
        <w:rPr>
          <w:rFonts w:ascii="Times New Roman" w:cs="Times New Roman" w:eastAsia="Times New Roman" w:hAnsi="Times New Roman"/>
          <w:color w:val="1A1A1A"/>
          <w:sz w:val="22"/>
          <w:szCs w:val="22"/>
        </w:rPr>
        <w:t xml:space="preserve">A recruitment brief containing three invented statistics was detected by the validator while the other five dimensions passed. A report that had lost 1,900 words assembled without error. An audit built specifically to eliminate hardcoded values contained two of them. A section confidently stated a limitation that had ceased to be true.</w:t>
      </w:r>
    </w:p>
    <w:p>
      <w:pPr>
        <w:spacing w:after="150" w:line="300"/>
        <w:jc w:val="both"/>
      </w:pPr>
      <w:r>
        <w:rPr>
          <w:rFonts w:ascii="Times New Roman" w:cs="Times New Roman" w:eastAsia="Times New Roman" w:hAnsi="Times New Roman"/>
          <w:color w:val="1A1A1A"/>
          <w:sz w:val="22"/>
          <w:szCs w:val="22"/>
        </w:rPr>
        <w:t xml:space="preserve">None of these were reliably detectable by reading. All were found by comparison against the thing that produced them.</w:t>
      </w:r>
    </w:p>
    <w:p>
      <w:pPr>
        <w:spacing w:after="150" w:line="300"/>
        <w:jc w:val="both"/>
      </w:pPr>
      <w:r>
        <w:rPr>
          <w:rFonts w:ascii="Times New Roman" w:cs="Times New Roman" w:eastAsia="Times New Roman" w:hAnsi="Times New Roman"/>
          <w:color w:val="1A1A1A"/>
          <w:sz w:val="22"/>
          <w:szCs w:val="22"/>
        </w:rPr>
        <w:t xml:space="preserve">That is the same conclusion this project reaches about football valuation: a model's confident output is a question to investigate, not an answer to act on. Designing the verification process taught me the finding before the analysis proved it.</w:t>
      </w:r>
    </w:p>
    <w:sectPr>
      <w:footerReference w:type="default" r:id="rId7"/>
      <w:pgSz w:w="11906" w:h="16838" w:orient="portrait"/>
      <w:pgMar w:top="1440" w:right="1440" w:bottom="1440" w:left="17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120"/>
      <w:jc w:val="center"/>
    </w:pPr>
    <w:r>
      <w:rPr>
        <w:rFonts w:ascii="Times New Roman" w:cs="Times New Roman" w:eastAsia="Times New Roman" w:hAnsi="Times New Roman"/>
        <w:color w:val="595959"/>
        <w:sz w:val="17"/>
        <w:szCs w:val="17"/>
      </w:rPr>
      <w:t xml:space="preserve">Prompt Logbook   ·   </w:t>
    </w:r>
    <w:r>
      <w:rPr>
        <w:rFonts w:ascii="Times New Roman" w:cs="Times New Roman" w:eastAsia="Times New Roman" w:hAnsi="Times New Roman"/>
        <w:color w:val="595959"/>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Times New Roman" w:cs="Times New Roman" w:eastAsia="Times New Roman" w:hAnsi="Times New Roman"/>
      <w:b/>
      <w:bCs/>
      <w:color w:val="1F4E79"/>
      <w:sz w:val="28"/>
      <w:szCs w:val="28"/>
    </w:rPr>
  </w:style>
  <w:style w:type="paragraph" w:styleId="Heading2">
    <w:name w:val="Heading 2"/>
    <w:basedOn w:val="Normal"/>
    <w:next w:val="Normal"/>
    <w:qFormat/>
    <w:pPr>
      <w:spacing w:after="140" w:before="300"/>
      <w:outlineLvl w:val="1"/>
    </w:pPr>
    <w:rPr>
      <w:rFonts w:ascii="Times New Roman" w:cs="Times New Roman" w:eastAsia="Times New Roman" w:hAnsi="Times New Roman"/>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d22c625d9cc3d567da7ea2b4c6b6dfc26c22471e.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Prompt Logbook - Beyond the Price Tag</dc:title>
  <dc:creator>Gudladona Venkata Rahul</dc:creator>
  <cp:lastModifiedBy>Un-named</cp:lastModifiedBy>
  <cp:revision>1</cp:revision>
  <dcterms:created xsi:type="dcterms:W3CDTF">2026-09-04T06:01:55.965Z</dcterms:created>
  <dcterms:modified xsi:type="dcterms:W3CDTF">2026-09-04T06:01:55.976Z</dcterms:modified>
</cp:coreProperties>
</file>

<file path=docProps/custom.xml><?xml version="1.0" encoding="utf-8"?>
<Properties xmlns="http://schemas.openxmlformats.org/officeDocument/2006/custom-properties" xmlns:vt="http://schemas.openxmlformats.org/officeDocument/2006/docPropsVTypes"/>
</file>