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3df7abe5fea8f802aeb5373e142f89120aeeef"/>
      <w:r>
        <w:t xml:space="preserve">IEEE DataPort submission — Silent Voice landmark dataset</w:t>
      </w:r>
      <w:bookmarkEnd w:id="20"/>
    </w:p>
    <w:p>
      <w:pPr>
        <w:pStyle w:val="FirstParagraph"/>
      </w:pPr>
      <w:r>
        <w:t xml:space="preserve">Paste each block into the matching DataPort field (dataport.ieee.org → Upload Dataset).</w:t>
      </w:r>
      <w:r>
        <w:t xml:space="preserve"> </w:t>
      </w:r>
      <w:r>
        <w:rPr>
          <w:b/>
        </w:rPr>
        <w:t xml:space="preserve">Do not upload the raw INCLUDE videos</w:t>
      </w:r>
      <w:r>
        <w:t xml:space="preserve"> </w:t>
      </w:r>
      <w:r>
        <w:t xml:space="preserve">— they are IIT Bombay’s (Zenodo, CC BY-NC-SA). Publish only your derived landmark tensors and cite INCLUDE.</w:t>
      </w:r>
    </w:p>
    <w:p>
      <w:pPr>
        <w:pStyle w:val="BlockText"/>
      </w:pPr>
      <w:r>
        <w:t xml:space="preserve">I cannot log in or submit for you. Items marked</w:t>
      </w:r>
      <w:r>
        <w:t xml:space="preserve"> </w:t>
      </w:r>
      <w:r>
        <w:rPr>
          <w:b/>
        </w:rPr>
        <w:t xml:space="preserve">[FILL]</w:t>
      </w:r>
      <w:r>
        <w:t xml:space="preserve"> </w:t>
      </w:r>
      <w:r>
        <w:t xml:space="preserve">are yours.</w:t>
      </w:r>
    </w:p>
    <w:p>
      <w:pPr>
        <w:pStyle w:val="Heading2"/>
      </w:pPr>
      <w:bookmarkStart w:id="21" w:name="title"/>
      <w:r>
        <w:t xml:space="preserve">Title</w:t>
      </w:r>
      <w:bookmarkEnd w:id="21"/>
    </w:p>
    <w:p>
      <w:pPr>
        <w:pStyle w:val="FirstParagraph"/>
      </w:pPr>
      <w:r>
        <w:t xml:space="preserve">Silent Voice: MediaPipe Holistic Landmark Tensors for 261 Indian Sign Language Words (derived from INCLUDE)</w:t>
      </w:r>
    </w:p>
    <w:p>
      <w:pPr>
        <w:pStyle w:val="Heading2"/>
      </w:pPr>
      <w:bookmarkStart w:id="22" w:name="dataset-type-category"/>
      <w:r>
        <w:t xml:space="preserve">Dataset type / Category</w:t>
      </w:r>
      <w:bookmarkEnd w:id="22"/>
    </w:p>
    <w:p>
      <w:pPr>
        <w:pStyle w:val="FirstParagraph"/>
      </w:pPr>
      <w:r>
        <w:t xml:space="preserve">Standard Dataset · Categories: Computer Vision, Machine Learning, Accessibility</w:t>
      </w:r>
    </w:p>
    <w:p>
      <w:pPr>
        <w:pStyle w:val="Heading2"/>
      </w:pPr>
      <w:bookmarkStart w:id="23" w:name="abstract-500-words"/>
      <w:r>
        <w:t xml:space="preserve">Abstract (≤ 500 words)</w:t>
      </w:r>
      <w:bookmarkEnd w:id="23"/>
    </w:p>
    <w:p>
      <w:pPr>
        <w:pStyle w:val="FirstParagraph"/>
      </w:pPr>
      <w:r>
        <w:t xml:space="preserve">This dataset contains 4,276 pose and hand landmark sequences extracted from the INCLUDE Indian Sign Language corpus (Sridhar et al., ACM Multimedia 2020), covering 261 isolated word-level signs. Each clip was processed with MediaPipe Holistic and resampled to 60 frames, giving a float32 tensor of shape (60, 225): 21 left-hand, 21 right-hand and 33 body-pose landmarks, each with (x, y, z). Hand coordinates are wrist-origin and shoulder-width normalised; pose coordinates are kept in normalised image space. Files are named</w:t>
      </w:r>
      <w:r>
        <w:t xml:space="preserve"> </w:t>
      </w:r>
      <w:r>
        <w:rPr>
          <w:rStyle w:val="VerbatimChar"/>
        </w:rPr>
        <w:t xml:space="preserve">&lt;label&gt;__&lt;id&gt;.npy</w:t>
      </w:r>
      <w:r>
        <w:t xml:space="preserve">. Clips per class range from 8 to 27 (mean 16.4). The release also includes the fixed stratified 70/15/15 split (seed 42), train-split normalisation statistics, and the label map, so results are reproducible. The tensors were used to train and compare a BiLSTM and a 1D CNN sign classifier (CNN 94.55% vs BiLSTM 91.74% top-1 on 642 held-out clips), and to support an ablation study. Because only landmarks are shared, no faces or raw video are distributed, which lowers privacy risk and file size (≈231 MB vs 54 GB of video).</w:t>
      </w:r>
    </w:p>
    <w:p>
      <w:pPr>
        <w:pStyle w:val="Heading2"/>
      </w:pPr>
      <w:bookmarkStart w:id="24" w:name="keywords"/>
      <w:r>
        <w:t xml:space="preserve">Keywords</w:t>
      </w:r>
      <w:bookmarkEnd w:id="24"/>
    </w:p>
    <w:p>
      <w:pPr>
        <w:pStyle w:val="FirstParagraph"/>
      </w:pPr>
      <w:r>
        <w:t xml:space="preserve">sign language recognition, Indian Sign Language, MediaPipe, pose estimation, landmarks, deep learning, BiLSTM, 1D CNN, accessibility</w:t>
      </w:r>
    </w:p>
    <w:p>
      <w:pPr>
        <w:pStyle w:val="Heading2"/>
      </w:pPr>
      <w:bookmarkStart w:id="25" w:name="files-to-upload"/>
      <w:r>
        <w:t xml:space="preserve">Files to upload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include_landmarks.zip</w:t>
            </w:r>
          </w:p>
        </w:tc>
        <w:tc>
          <w:p>
            <w:pPr>
              <w:pStyle w:val="Compact"/>
              <w:jc w:val="left"/>
            </w:pPr>
            <w:r>
              <w:t xml:space="preserve">4,276</w:t>
            </w:r>
            <w:r>
              <w:t xml:space="preserve"> </w:t>
            </w:r>
            <w:r>
              <w:rPr>
                <w:rStyle w:val="VerbatimChar"/>
              </w:rPr>
              <w:t xml:space="preserve">.npy</w:t>
            </w:r>
            <w:r>
              <w:t xml:space="preserve"> </w:t>
            </w:r>
            <w:r>
              <w:t xml:space="preserve">tensors, shape (60,225), float32 (zip</w:t>
            </w:r>
            <w:r>
              <w:t xml:space="preserve"> </w:t>
            </w:r>
            <w:r>
              <w:rPr>
                <w:rStyle w:val="VerbatimChar"/>
              </w:rPr>
              <w:t xml:space="preserve">ml/data/processed/include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label_map.json</w:t>
            </w:r>
          </w:p>
        </w:tc>
        <w:tc>
          <w:p>
            <w:pPr>
              <w:pStyle w:val="Compact"/>
              <w:jc w:val="left"/>
            </w:pPr>
            <w:r>
              <w:t xml:space="preserve">261 class names, index = class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preproc_stats.json</w:t>
            </w:r>
          </w:p>
        </w:tc>
        <w:tc>
          <w:p>
            <w:pPr>
              <w:pStyle w:val="Compact"/>
              <w:jc w:val="left"/>
            </w:pPr>
            <w:r>
              <w:t xml:space="preserve">per-feature mean/std from the training split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splits.json</w:t>
            </w:r>
          </w:p>
        </w:tc>
        <w:tc>
          <w:p>
            <w:pPr>
              <w:pStyle w:val="Compact"/>
              <w:jc w:val="left"/>
            </w:pPr>
            <w:r>
              <w:t xml:space="preserve">train/val/test file lists (generate with</w:t>
            </w:r>
            <w:r>
              <w:t xml:space="preserve"> </w:t>
            </w:r>
            <w:r>
              <w:rPr>
                <w:rStyle w:val="VerbatimChar"/>
              </w:rPr>
              <w:t xml:space="preserve">make_splits</w:t>
            </w:r>
            <w:r>
              <w:t xml:space="preserve">, seed 42)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README.txt</w:t>
            </w:r>
          </w:p>
        </w:tc>
        <w:tc>
          <w:p>
            <w:pPr>
              <w:pStyle w:val="Compact"/>
              <w:jc w:val="left"/>
            </w:pPr>
            <w:r>
              <w:t xml:space="preserve">this description + channel layout below</w:t>
            </w:r>
          </w:p>
        </w:tc>
      </w:tr>
    </w:tbl>
    <w:p>
      <w:pPr>
        <w:pStyle w:val="BodyText"/>
      </w:pPr>
      <w:r>
        <w:t xml:space="preserve">Channel layout: columns 0–62 left hand (21×xyz), 63–125 right hand, 126–224 pose (33×xyz). Missing/undetected frames are zeros.</w:t>
      </w:r>
    </w:p>
    <w:p>
      <w:pPr>
        <w:pStyle w:val="Heading2"/>
      </w:pPr>
      <w:bookmarkStart w:id="26" w:name="instructions-how-to-use"/>
      <w:r>
        <w:t xml:space="preserve">Instructions / how to use</w:t>
      </w:r>
      <w:bookmarkEnd w:id="26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np.load(</w:t>
      </w:r>
      <w:r>
        <w:rPr>
          <w:rStyle w:val="StringTok"/>
        </w:rPr>
        <w:t xml:space="preserve">"hello__0001.npy"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(60, 225)</w:t>
      </w:r>
      <w:r>
        <w:br/>
      </w:r>
      <w:r>
        <w:rPr>
          <w:rStyle w:val="CommentTok"/>
        </w:rPr>
        <w:t xml:space="preserve"># z-score with preproc_stats.json (train mean/std) before feeding a model</w:t>
      </w:r>
    </w:p>
    <w:p>
      <w:pPr>
        <w:pStyle w:val="FirstParagraph"/>
      </w:pPr>
      <w:r>
        <w:t xml:space="preserve">Code: [FILL GitHub URL] (</w:t>
      </w:r>
      <w:r>
        <w:rPr>
          <w:rStyle w:val="VerbatimChar"/>
        </w:rPr>
        <w:t xml:space="preserve">ml/scripts/preprocess.py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_train.py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ablation.py</w:t>
      </w:r>
      <w:r>
        <w:t xml:space="preserve">).</w:t>
      </w:r>
    </w:p>
    <w:p>
      <w:pPr>
        <w:pStyle w:val="Heading2"/>
      </w:pPr>
      <w:bookmarkStart w:id="27" w:name="license-source-attribution"/>
      <w:r>
        <w:t xml:space="preserve">License &amp; source attribution</w:t>
      </w:r>
      <w:bookmarkEnd w:id="27"/>
    </w:p>
    <w:p>
      <w:pPr>
        <w:pStyle w:val="FirstParagraph"/>
      </w:pPr>
      <w:r>
        <w:t xml:space="preserve">Landmarks are derived from INCLUDE (CC BY-NC-SA 4.0). State that this dataset is released under</w:t>
      </w:r>
      <w:r>
        <w:t xml:space="preserve"> </w:t>
      </w:r>
      <w:r>
        <w:rPr>
          <w:b/>
        </w:rPr>
        <w:t xml:space="preserve">CC BY-NC-SA 4.0</w:t>
      </w:r>
      <w:r>
        <w:t xml:space="preserve">, non-commercial. Cite: Sridhar, A. et al.,</w:t>
      </w:r>
      <w:r>
        <w:t xml:space="preserve"> </w:t>
      </w:r>
      <w:r>
        <w:t xml:space="preserve">“</w:t>
      </w:r>
      <w:r>
        <w:t xml:space="preserve">INCLUDE: A Large Scale Dataset for Indian Sign Language Recognition,</w:t>
      </w:r>
      <w:r>
        <w:t xml:space="preserve">”</w:t>
      </w:r>
      <w:r>
        <w:t xml:space="preserve"> </w:t>
      </w:r>
      <w:r>
        <w:t xml:space="preserve">ACM Multimedia 2020, doi:10.1145/3394171.3413528. Data: https://zenodo.org/record/4010759</w:t>
      </w:r>
    </w:p>
    <w:p>
      <w:pPr>
        <w:pStyle w:val="Heading2"/>
      </w:pPr>
      <w:bookmarkStart w:id="28" w:name="funding-ethics"/>
      <w:r>
        <w:t xml:space="preserve">Funding / Ethics</w:t>
      </w:r>
      <w:bookmarkEnd w:id="28"/>
    </w:p>
    <w:p>
      <w:pPr>
        <w:pStyle w:val="FirstParagraph"/>
      </w:pPr>
      <w:r>
        <w:t xml:space="preserve">No external funding</w:t>
      </w:r>
      <w:r>
        <w:t xml:space="preserve"> </w:t>
      </w:r>
      <w:r>
        <w:rPr>
          <w:b/>
        </w:rPr>
        <w:t xml:space="preserve">[confirm]</w:t>
      </w:r>
      <w:r>
        <w:t xml:space="preserve">. No human subjects were recruited; no faces or video are distributed.</w:t>
      </w:r>
    </w:p>
    <w:p>
      <w:pPr>
        <w:pStyle w:val="Heading2"/>
      </w:pPr>
      <w:bookmarkStart w:id="29" w:name="authors"/>
      <w:r>
        <w:t xml:space="preserve">Authors</w:t>
      </w:r>
      <w:bookmarkEnd w:id="29"/>
    </w:p>
    <w:p>
      <w:pPr>
        <w:pStyle w:val="FirstParagraph"/>
      </w:pPr>
      <w:r>
        <w:t xml:space="preserve">Radha Krishna (CB.SC.U4CSE23134)</w:t>
      </w:r>
      <w:r>
        <w:t xml:space="preserve"> </w:t>
      </w:r>
      <w:r>
        <w:rPr>
          <w:b/>
        </w:rPr>
        <w:t xml:space="preserve">[FILL teammates, affiliation: Amrita Vishwa Vidyapeetham, ORCID]</w:t>
      </w:r>
    </w:p>
    <w:p>
      <w:pPr>
        <w:pStyle w:val="Heading2"/>
      </w:pPr>
      <w:bookmarkStart w:id="30" w:name="checklist-before-submit"/>
      <w:r>
        <w:t xml:space="preserve">Checklist before Submit</w:t>
      </w:r>
      <w:bookmarkEnd w:id="30"/>
    </w:p>
    <w:p>
      <w:pPr>
        <w:numPr>
          <w:ilvl w:val="0"/>
          <w:numId w:val="1001"/>
        </w:numPr>
        <w:pStyle w:val="Compact"/>
      </w:pPr>
      <w:r>
        <w:t xml:space="preserve">Zip and upload (free open-access needs no subscription; IEEE login required).</w:t>
      </w:r>
    </w:p>
    <w:p>
      <w:pPr>
        <w:numPr>
          <w:ilvl w:val="0"/>
          <w:numId w:val="1001"/>
        </w:numPr>
        <w:pStyle w:val="Compact"/>
      </w:pPr>
      <w:r>
        <w:t xml:space="preserve">Choose Open Access, license CC BY-NC-SA.</w:t>
      </w:r>
    </w:p>
    <w:p>
      <w:pPr>
        <w:numPr>
          <w:ilvl w:val="0"/>
          <w:numId w:val="1001"/>
        </w:numPr>
        <w:pStyle w:val="Compact"/>
      </w:pPr>
      <w:r>
        <w:t xml:space="preserve">Confirm with faculty that DataPort (not Zenodo) is required — rubric row 10.</w:t>
      </w:r>
    </w:p>
    <w:p>
      <w:pPr>
        <w:numPr>
          <w:ilvl w:val="0"/>
          <w:numId w:val="1001"/>
        </w:numPr>
        <w:pStyle w:val="Compact"/>
      </w:pPr>
      <w:r>
        <w:t xml:space="preserve">Submit → copy the DOI DataPort assigns and put it in the paper/README.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2026-10-14T15:44:01Z</dcterms:created>
  <dcterms:modified xsi:type="dcterms:W3CDTF">2026-10-14T15:44:01Z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