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w:t>
      </w:r>
      <w:r>
        <w:t xml:space="preserve"> </w:t>
      </w:r>
      <w:r>
        <w:t xml:space="preserve">and</w:t>
      </w:r>
      <w:r>
        <w:t xml:space="preserve"> </w:t>
      </w:r>
      <w:r>
        <w:t xml:space="preserve">Evaluation</w:t>
      </w:r>
      <w:r>
        <w:t xml:space="preserve"> </w:t>
      </w:r>
      <w:r>
        <w:t xml:space="preserve">of</w:t>
      </w:r>
      <w:r>
        <w:t xml:space="preserve"> </w:t>
      </w:r>
      <w:r>
        <w:t xml:space="preserve">a</w:t>
      </w:r>
      <w:r>
        <w:t xml:space="preserve"> </w:t>
      </w:r>
      <w:r>
        <w:t xml:space="preserve">Deep</w:t>
      </w:r>
      <w:r>
        <w:t xml:space="preserve"> </w:t>
      </w:r>
      <w:r>
        <w:t xml:space="preserve">Learning</w:t>
      </w:r>
      <w:r>
        <w:t xml:space="preserve"> </w:t>
      </w:r>
      <w:r>
        <w:t xml:space="preserve">Model</w:t>
      </w:r>
      <w:r>
        <w:t xml:space="preserve"> </w:t>
      </w:r>
      <w:r>
        <w:t xml:space="preserve">—</w:t>
      </w:r>
      <w:r>
        <w:t xml:space="preserve"> </w:t>
      </w:r>
      <w:r>
        <w:t xml:space="preserve">Silent</w:t>
      </w:r>
      <w:r>
        <w:t xml:space="preserve"> </w:t>
      </w:r>
      <w:r>
        <w:t xml:space="preserve">Voice</w:t>
      </w:r>
      <w:r>
        <w:t xml:space="preserve"> </w:t>
      </w:r>
      <w:r>
        <w:t xml:space="preserve">(Indian</w:t>
      </w:r>
      <w:r>
        <w:t xml:space="preserve"> </w:t>
      </w:r>
      <w:r>
        <w:t xml:space="preserve">Sign</w:t>
      </w:r>
      <w:r>
        <w:t xml:space="preserve"> </w:t>
      </w:r>
      <w:r>
        <w:t xml:space="preserve">Language</w:t>
      </w:r>
      <w:r>
        <w:t xml:space="preserve"> </w:t>
      </w:r>
      <w:r>
        <w:t xml:space="preserve">Recognition)</w:t>
      </w:r>
    </w:p>
    <w:p>
      <w:pPr>
        <w:pStyle w:val="Subtitle"/>
      </w:pPr>
      <w:r>
        <w:t xml:space="preserve">NNDL</w:t>
      </w:r>
      <w:r>
        <w:t xml:space="preserve"> </w:t>
      </w:r>
      <w:r>
        <w:t xml:space="preserve">Lab</w:t>
      </w:r>
      <w:r>
        <w:t xml:space="preserve"> </w:t>
      </w:r>
      <w:r>
        <w:t xml:space="preserve">Evaluation</w:t>
      </w:r>
      <w:r>
        <w:t xml:space="preserve"> </w:t>
      </w:r>
      <w:r>
        <w:t xml:space="preserve">2</w:t>
      </w:r>
      <w:r>
        <w:t xml:space="preserve"> </w:t>
      </w:r>
      <w:r>
        <w:t xml:space="preserve">·</w:t>
      </w:r>
      <w:r>
        <w:t xml:space="preserve"> </w:t>
      </w:r>
      <w:r>
        <w:t xml:space="preserve">Structured</w:t>
      </w:r>
      <w:r>
        <w:t xml:space="preserve"> </w:t>
      </w:r>
      <w:r>
        <w:t xml:space="preserve">after</w:t>
      </w:r>
      <w:r>
        <w:t xml:space="preserve"> </w:t>
      </w:r>
      <w:r>
        <w:t xml:space="preserve">the</w:t>
      </w:r>
      <w:r>
        <w:t xml:space="preserve"> </w:t>
      </w:r>
      <w:r>
        <w:t xml:space="preserve">CDAO</w:t>
      </w:r>
      <w:r>
        <w:t xml:space="preserve"> </w:t>
      </w:r>
      <w:r>
        <w:rPr>
          <w:i/>
        </w:rPr>
        <w:t xml:space="preserve">Test</w:t>
      </w:r>
      <w:r>
        <w:rPr>
          <w:i/>
        </w:rPr>
        <w:t xml:space="preserve"> </w:t>
      </w:r>
      <w:r>
        <w:rPr>
          <w:i/>
        </w:rPr>
        <w:t xml:space="preserve">and</w:t>
      </w:r>
      <w:r>
        <w:rPr>
          <w:i/>
        </w:rPr>
        <w:t xml:space="preserve"> </w:t>
      </w:r>
      <w:r>
        <w:rPr>
          <w:i/>
        </w:rPr>
        <w:t xml:space="preserve">Evaluation</w:t>
      </w:r>
      <w:r>
        <w:rPr>
          <w:i/>
        </w:rPr>
        <w:t xml:space="preserve"> </w:t>
      </w:r>
      <w:r>
        <w:rPr>
          <w:i/>
        </w:rPr>
        <w:t xml:space="preserve">of</w:t>
      </w:r>
      <w:r>
        <w:rPr>
          <w:i/>
        </w:rPr>
        <w:t xml:space="preserve"> </w:t>
      </w:r>
      <w:r>
        <w:rPr>
          <w:i/>
        </w:rPr>
        <w:t xml:space="preserve">AI</w:t>
      </w:r>
      <w:r>
        <w:rPr>
          <w:i/>
        </w:rPr>
        <w:t xml:space="preserve"> </w:t>
      </w:r>
      <w:r>
        <w:rPr>
          <w:i/>
        </w:rPr>
        <w:t xml:space="preserve">Models</w:t>
      </w:r>
      <w:r>
        <w:t xml:space="preserve"> </w:t>
      </w:r>
      <w:r>
        <w:t xml:space="preserve">framework</w:t>
      </w:r>
      <w:r>
        <w:t xml:space="preserve"> </w:t>
      </w:r>
      <w:r>
        <w:t xml:space="preserve">(April</w:t>
      </w:r>
      <w:r>
        <w:t xml:space="preserve"> </w:t>
      </w:r>
      <w:r>
        <w:t xml:space="preserve">2024)</w:t>
      </w:r>
    </w:p>
    <w:tbl>
      <w:tblPr>
        <w:tblStyle w:val="Table"/>
        <w:tblLook w:firstRow="0"/>
        <w:tblW w:w="9648" w:type="dxa"/>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2894"/>
        <w:gridCol w:w="6754"/>
      </w:tblGrid>
      <w:tr>
        <w:tc>
          <w:tcPr>
            <w:tcW w:w="2894" w:type="dxa"/>
            <w:shd w:val="clear" w:fill="EEF2F8" w:color="auto"/>
          </w:tcPr>
          <w:p>
            <w:pPr>
              <w:pStyle w:val="Compact"/>
              <w:spacing w:after="20" w:before="20"/>
              <w:jc w:val="left"/>
            </w:pPr>
            <w:r>
              <w:rPr>
                <w:b/>
                <w:sz w:val="18"/>
              </w:rPr>
              <w:t xml:space="preserve">Name</w:t>
            </w:r>
          </w:p>
        </w:tc>
        <w:tc>
          <w:tcPr>
            <w:tcW w:w="6754" w:type="dxa"/>
            <w:shd w:val="clear" w:fill="EEF2F8" w:color="auto"/>
          </w:tcPr>
          <w:p>
            <w:pPr>
              <w:pStyle w:val="Compact"/>
              <w:spacing w:after="20" w:before="20"/>
              <w:jc w:val="left"/>
            </w:pPr>
            <w:r>
              <w:rPr>
                <w:b/>
                <w:sz w:val="18"/>
              </w:rPr>
              <w:t xml:space="preserve">P. M. Radha Krishna</w:t>
            </w:r>
          </w:p>
        </w:tc>
      </w:tr>
      <w:tr>
        <w:tc>
          <w:tcPr>
            <w:tcW w:w="2894" w:type="dxa"/>
          </w:tcPr>
          <w:p>
            <w:pPr>
              <w:pStyle w:val="Compact"/>
              <w:spacing w:after="20" w:before="20"/>
              <w:jc w:val="left"/>
            </w:pPr>
            <w:r>
              <w:rPr>
                <w:b/>
                <w:sz w:val="18"/>
              </w:rPr>
              <w:t xml:space="preserve">Roll number</w:t>
            </w:r>
          </w:p>
        </w:tc>
        <w:tc>
          <w:tcPr>
            <w:tcW w:w="6754" w:type="dxa"/>
          </w:tcPr>
          <w:p>
            <w:pPr>
              <w:pStyle w:val="Compact"/>
              <w:spacing w:after="20" w:before="20"/>
              <w:jc w:val="left"/>
            </w:pPr>
            <w:r>
              <w:rPr>
                <w:sz w:val="18"/>
              </w:rPr>
              <w:t xml:space="preserve">CB.SC.U4CSE23134</w:t>
            </w:r>
          </w:p>
        </w:tc>
      </w:tr>
      <w:tr>
        <w:tc>
          <w:tcPr>
            <w:tcW w:w="2894" w:type="dxa"/>
          </w:tcPr>
          <w:p>
            <w:pPr>
              <w:pStyle w:val="Compact"/>
              <w:spacing w:after="20" w:before="20"/>
              <w:jc w:val="left"/>
            </w:pPr>
            <w:r>
              <w:rPr>
                <w:b/>
                <w:sz w:val="18"/>
              </w:rPr>
              <w:t xml:space="preserve">Course</w:t>
            </w:r>
          </w:p>
        </w:tc>
        <w:tc>
          <w:tcPr>
            <w:tcW w:w="6754" w:type="dxa"/>
          </w:tcPr>
          <w:p>
            <w:pPr>
              <w:pStyle w:val="Compact"/>
              <w:spacing w:after="20" w:before="20"/>
              <w:jc w:val="left"/>
            </w:pPr>
            <w:r>
              <w:rPr>
                <w:sz w:val="18"/>
              </w:rPr>
              <w:t xml:space="preserve">23CSE461 — Neural Networks and Deep Learning</w:t>
            </w:r>
          </w:p>
        </w:tc>
      </w:tr>
      <w:tr>
        <w:tc>
          <w:tcPr>
            <w:tcW w:w="2894" w:type="dxa"/>
          </w:tcPr>
          <w:p>
            <w:pPr>
              <w:pStyle w:val="Compact"/>
              <w:spacing w:after="20" w:before="20"/>
              <w:jc w:val="left"/>
            </w:pPr>
            <w:r>
              <w:rPr>
                <w:b/>
                <w:sz w:val="18"/>
              </w:rPr>
              <w:t xml:space="preserve">Group</w:t>
            </w:r>
          </w:p>
        </w:tc>
        <w:tc>
          <w:tcPr>
            <w:tcW w:w="6754" w:type="dxa"/>
          </w:tcPr>
          <w:p>
            <w:pPr>
              <w:pStyle w:val="Compact"/>
              <w:spacing w:after="20" w:before="20"/>
              <w:jc w:val="left"/>
            </w:pPr>
            <w:r>
              <w:rPr>
                <w:sz w:val="18"/>
              </w:rPr>
              <w:t xml:space="preserve">1 (Team 1)</w:t>
            </w:r>
          </w:p>
        </w:tc>
      </w:tr>
      <w:tr>
        <w:tc>
          <w:tcPr>
            <w:tcW w:w="2894" w:type="dxa"/>
          </w:tcPr>
          <w:p>
            <w:pPr>
              <w:pStyle w:val="Compact"/>
              <w:spacing w:after="20" w:before="20"/>
              <w:jc w:val="left"/>
            </w:pPr>
            <w:r>
              <w:rPr>
                <w:b/>
                <w:sz w:val="18"/>
              </w:rPr>
              <w:t xml:space="preserve">Project</w:t>
            </w:r>
          </w:p>
        </w:tc>
        <w:tc>
          <w:tcPr>
            <w:tcW w:w="6754" w:type="dxa"/>
          </w:tcPr>
          <w:p>
            <w:pPr>
              <w:pStyle w:val="Compact"/>
              <w:spacing w:after="20" w:before="20"/>
              <w:jc w:val="left"/>
            </w:pPr>
            <w:r>
              <w:rPr>
                <w:sz w:val="18"/>
              </w:rPr>
              <w:t xml:space="preserve">Silent Voice — Indian Sign Language to English translator</w:t>
            </w:r>
          </w:p>
        </w:tc>
      </w:tr>
      <w:tr>
        <w:tc>
          <w:tcPr>
            <w:tcW w:w="2894" w:type="dxa"/>
          </w:tcPr>
          <w:p>
            <w:pPr>
              <w:pStyle w:val="Compact"/>
              <w:spacing w:after="20" w:before="20"/>
              <w:jc w:val="left"/>
            </w:pPr>
            <w:r>
              <w:rPr>
                <w:b/>
                <w:sz w:val="18"/>
              </w:rPr>
              <w:t xml:space="preserve">My model(s)</w:t>
            </w:r>
          </w:p>
        </w:tc>
        <w:tc>
          <w:tcPr>
            <w:tcW w:w="6754" w:type="dxa"/>
          </w:tcPr>
          <w:p>
            <w:pPr>
              <w:pStyle w:val="Compact"/>
              <w:spacing w:after="20" w:before="20"/>
              <w:jc w:val="left"/>
            </w:pPr>
            <w:r>
              <w:rPr>
                <w:sz w:val="18"/>
              </w:rPr>
              <w:t xml:space="preserve">1D CNN (chosen model) and BiLSTM, compared; GAN used for synthetic data</w:t>
            </w:r>
          </w:p>
        </w:tc>
      </w:tr>
      <w:tr>
        <w:tc>
          <w:tcPr>
            <w:tcW w:w="2894" w:type="dxa"/>
          </w:tcPr>
          <w:p>
            <w:pPr>
              <w:pStyle w:val="Compact"/>
              <w:spacing w:after="20" w:before="20"/>
              <w:jc w:val="left"/>
            </w:pPr>
            <w:r>
              <w:rPr>
                <w:b/>
                <w:sz w:val="18"/>
              </w:rPr>
              <w:t xml:space="preserve">Not covered</w:t>
            </w:r>
          </w:p>
        </w:tc>
        <w:tc>
          <w:tcPr>
            <w:tcW w:w="6754" w:type="dxa"/>
          </w:tcPr>
          <w:p>
            <w:pPr>
              <w:pStyle w:val="Compact"/>
              <w:spacing w:after="20" w:before="20"/>
              <w:jc w:val="left"/>
            </w:pPr>
            <w:r>
              <w:rPr>
                <w:sz w:val="18"/>
              </w:rPr>
              <w:t xml:space="preserve">Transformer — it belongs to a teammate</w:t>
            </w:r>
          </w:p>
        </w:tc>
      </w:tr>
    </w:tbl>
    <w:p>
      <w:pPr>
        <w:pStyle w:val="Heading1"/>
      </w:pPr>
      <w:bookmarkStart w:id="20" w:name="summary"/>
      <w:r>
        <w:t xml:space="preserve">1. Summary</w:t>
      </w:r>
      <w:bookmarkEnd w:id="20"/>
    </w:p>
    <w:p>
      <w:pPr>
        <w:pStyle w:val="FirstParagraph"/>
      </w:pPr>
      <w:r>
        <w:t xml:space="preserve">I built and tested an isolated-word Indian Sign Language recogniser. A webcam clip is converted by MediaPipe Holistic into a 60 × 225 landmark tensor (21 + 21 hand points and 33 body points, each x/y/z), and a neural network classifies it into one of</w:t>
      </w:r>
      <w:r>
        <w:t xml:space="preserve"> </w:t>
      </w:r>
      <w:r>
        <w:rPr>
          <w:b/>
        </w:rPr>
        <w:t xml:space="preserve">261 words</w:t>
      </w:r>
      <w:r>
        <w:t xml:space="preserve"> </w:t>
      </w:r>
      <w:r>
        <w:t xml:space="preserve">(INCLUDE dataset, 4,276 clips). I compared two models on the same stratified 70/15/15 split (seed 42): a</w:t>
      </w:r>
      <w:r>
        <w:t xml:space="preserve"> </w:t>
      </w:r>
      <w:r>
        <w:rPr>
          <w:b/>
        </w:rPr>
        <w:t xml:space="preserve">2-layer BiLSTM</w:t>
      </w:r>
      <w:r>
        <w:t xml:space="preserve"> </w:t>
      </w:r>
      <w:r>
        <w:t xml:space="preserve">(2.67 M parameters) and a</w:t>
      </w:r>
      <w:r>
        <w:t xml:space="preserve"> </w:t>
      </w:r>
      <w:r>
        <w:rPr>
          <w:b/>
        </w:rPr>
        <w:t xml:space="preserve">3-block 1D CNN</w:t>
      </w:r>
      <w:r>
        <w:t xml:space="preserve"> </w:t>
      </w:r>
      <w:r>
        <w:t xml:space="preserve">(0.74 M parameters). The</w:t>
      </w:r>
      <w:r>
        <w:t xml:space="preserve"> </w:t>
      </w:r>
      <w:r>
        <w:rPr>
          <w:b/>
        </w:rPr>
        <w:t xml:space="preserve">1D CNN is my chosen model</w:t>
      </w:r>
      <w:r>
        <w:t xml:space="preserve">: 94.55% top-1 / 98.44% top-5 accuracy on the 642 held-out test clips, with 0.74 ms latency per clip, against 91.74% / 97.66% and 4.12 ms for the BiLSTM. I also trained a</w:t>
      </w:r>
      <w:r>
        <w:t xml:space="preserve"> </w:t>
      </w:r>
      <w:r>
        <w:rPr>
          <w:b/>
        </w:rPr>
        <w:t xml:space="preserve">class-conditional GAN</w:t>
      </w:r>
      <w:r>
        <w:t xml:space="preserve"> </w:t>
      </w:r>
      <w:r>
        <w:t xml:space="preserve">to generate synthetic sign clips and tested whether adding them improves the CNN (it did not: −0.78 percentage points).</w:t>
      </w:r>
    </w:p>
    <w:p>
      <w:pPr>
        <w:pStyle w:val="BodyText"/>
      </w:pPr>
      <w:r>
        <w:t xml:space="preserve">Beyond accuracy, I tested the models along every area of the CDAO framework: performance dimensions (correctness, robustness, uncertainty, interpretability, bias, drift, resilience, latency), testing methods (A/B comparison, adversarial, metamorphic, cross-validation, black/white box, automated/manual, continuous/discrete), data, models, context, and documentation (data card and model card). The headline lesson:</w:t>
      </w:r>
      <w:r>
        <w:t xml:space="preserve"> </w:t>
      </w:r>
      <w:r>
        <w:rPr>
          <w:b/>
        </w:rPr>
        <w:t xml:space="preserve">accuracy alone hides serious weaknesses</w:t>
      </w:r>
      <w:r>
        <w:t xml:space="preserve">. The CNN is the most accurate and fastest model, yet it collapses when frames are dropped (56% at 10% dropped frames) and when the signer shifts 5% sideways, and neither model supports left-handed signing.</w:t>
      </w:r>
    </w:p>
    <w:p>
      <w:pPr>
        <w:pStyle w:val="Heading1"/>
      </w:pPr>
      <w:bookmarkStart w:id="21" w:name="how-this-document-follows-the-framework"/>
      <w:r>
        <w:t xml:space="preserve">2. How this document follows the framework</w:t>
      </w:r>
      <w:bookmarkEnd w:id="21"/>
    </w:p>
    <w:p>
      <w:pPr>
        <w:pStyle w:val="FirstParagraph"/>
      </w:pPr>
      <w:r>
        <w:t xml:space="preserve">The framework has six parts. This table maps each to my work.</w:t>
      </w:r>
    </w:p>
    <w:tbl>
      <w:tblPr>
        <w:tblStyle w:val="Table"/>
        <w:tblLook w:firstRow="1"/>
        <w:tblW w:w="9648" w:type="dxa"/>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3280"/>
        <w:gridCol w:w="2122"/>
        <w:gridCol w:w="2122"/>
        <w:gridCol w:w="2122"/>
      </w:tblGrid>
      <w:tr>
        <w:trPr>
          <w:cnfStyle w:firstRow="1"/>
        </w:trPr>
        <w:tc>
          <w:tcPr>
            <w:tcW w:w="3280" w:type="dxa"/>
            <w:tcBorders>
              <w:bottom w:val="single"/>
            </w:tcBorders>
            <w:vAlign w:val="bottom"/>
            <w:shd w:val="clear" w:fill="EEF2F8" w:color="auto"/>
          </w:tcPr>
          <w:p>
            <w:pPr>
              <w:pStyle w:val="Compact"/>
              <w:spacing w:after="20" w:before="20"/>
              <w:jc w:val="left"/>
            </w:pPr>
            <w:r>
              <w:rPr>
                <w:b/>
                <w:sz w:val="18"/>
              </w:rPr>
              <w:t xml:space="preserve">Framework part</w:t>
            </w:r>
          </w:p>
        </w:tc>
        <w:tc>
          <w:tcPr>
            <w:tcW w:w="2122" w:type="dxa"/>
            <w:tcBorders>
              <w:bottom w:val="single"/>
            </w:tcBorders>
            <w:vAlign w:val="bottom"/>
            <w:shd w:val="clear" w:fill="EEF2F8" w:color="auto"/>
          </w:tcPr>
          <w:p>
            <w:pPr>
              <w:pStyle w:val="Compact"/>
              <w:spacing w:after="20" w:before="20"/>
              <w:jc w:val="left"/>
            </w:pPr>
            <w:r>
              <w:rPr>
                <w:b/>
                <w:sz w:val="18"/>
              </w:rPr>
              <w:t xml:space="preserve">Pages</w:t>
            </w:r>
          </w:p>
        </w:tc>
        <w:tc>
          <w:tcPr>
            <w:tcW w:w="2122" w:type="dxa"/>
            <w:tcBorders>
              <w:bottom w:val="single"/>
            </w:tcBorders>
            <w:vAlign w:val="bottom"/>
            <w:shd w:val="clear" w:fill="EEF2F8" w:color="auto"/>
          </w:tcPr>
          <w:p>
            <w:pPr>
              <w:pStyle w:val="Compact"/>
              <w:spacing w:after="20" w:before="20"/>
              <w:jc w:val="left"/>
            </w:pPr>
            <w:r>
              <w:rPr>
                <w:b/>
                <w:sz w:val="18"/>
              </w:rPr>
              <w:t xml:space="preserve">What I did</w:t>
            </w:r>
          </w:p>
        </w:tc>
        <w:tc>
          <w:tcPr>
            <w:tcW w:w="2122" w:type="dxa"/>
            <w:tcBorders>
              <w:bottom w:val="single"/>
            </w:tcBorders>
            <w:vAlign w:val="bottom"/>
            <w:shd w:val="clear" w:fill="EEF2F8" w:color="auto"/>
          </w:tcPr>
          <w:p>
            <w:pPr>
              <w:pStyle w:val="Compact"/>
              <w:spacing w:after="20" w:before="20"/>
              <w:jc w:val="left"/>
            </w:pPr>
            <w:r>
              <w:rPr>
                <w:b/>
                <w:sz w:val="18"/>
              </w:rPr>
              <w:t xml:space="preserve">Section</w:t>
            </w:r>
          </w:p>
        </w:tc>
      </w:tr>
      <w:tr>
        <w:tc>
          <w:tcPr>
            <w:tcW w:w="3280" w:type="dxa"/>
          </w:tcPr>
          <w:p>
            <w:pPr>
              <w:pStyle w:val="Compact"/>
              <w:spacing w:after="20" w:before="20"/>
              <w:jc w:val="left"/>
            </w:pPr>
            <w:r>
              <w:rPr>
                <w:sz w:val="18"/>
              </w:rPr>
              <w:t xml:space="preserve">01 Thinking about Performance</w:t>
            </w:r>
          </w:p>
        </w:tc>
        <w:tc>
          <w:tcPr>
            <w:tcW w:w="2122" w:type="dxa"/>
          </w:tcPr>
          <w:p>
            <w:pPr>
              <w:pStyle w:val="Compact"/>
              <w:spacing w:after="20" w:before="20"/>
              <w:jc w:val="left"/>
            </w:pPr>
            <w:r>
              <w:rPr>
                <w:sz w:val="18"/>
              </w:rPr>
              <w:t xml:space="preserve">7–17</w:t>
            </w:r>
          </w:p>
        </w:tc>
        <w:tc>
          <w:tcPr>
            <w:tcW w:w="2122" w:type="dxa"/>
          </w:tcPr>
          <w:p>
            <w:pPr>
              <w:pStyle w:val="Compact"/>
              <w:spacing w:after="20" w:before="20"/>
              <w:jc w:val="left"/>
            </w:pPr>
            <w:r>
              <w:rPr>
                <w:sz w:val="18"/>
              </w:rPr>
              <w:t xml:space="preserve">Correctness, robustness, uncertainty, interpretability, bias, drift, resilience, latency</w:t>
            </w:r>
          </w:p>
        </w:tc>
        <w:tc>
          <w:tcPr>
            <w:tcW w:w="2122" w:type="dxa"/>
          </w:tcPr>
          <w:p>
            <w:pPr>
              <w:pStyle w:val="Compact"/>
              <w:spacing w:after="20" w:before="20"/>
              <w:jc w:val="left"/>
            </w:pPr>
            <w:r>
              <w:rPr>
                <w:sz w:val="18"/>
              </w:rPr>
              <w:t xml:space="preserve">3</w:t>
            </w:r>
          </w:p>
        </w:tc>
      </w:tr>
      <w:tr>
        <w:tc>
          <w:tcPr>
            <w:tcW w:w="3280" w:type="dxa"/>
          </w:tcPr>
          <w:p>
            <w:pPr>
              <w:pStyle w:val="Compact"/>
              <w:spacing w:after="20" w:before="20"/>
              <w:jc w:val="left"/>
            </w:pPr>
            <w:r>
              <w:rPr>
                <w:sz w:val="18"/>
              </w:rPr>
              <w:t xml:space="preserve">02 Thinking about Testing Methods</w:t>
            </w:r>
          </w:p>
        </w:tc>
        <w:tc>
          <w:tcPr>
            <w:tcW w:w="2122" w:type="dxa"/>
          </w:tcPr>
          <w:p>
            <w:pPr>
              <w:pStyle w:val="Compact"/>
              <w:spacing w:after="20" w:before="20"/>
              <w:jc w:val="left"/>
            </w:pPr>
            <w:r>
              <w:rPr>
                <w:sz w:val="18"/>
              </w:rPr>
              <w:t xml:space="preserve">18–28</w:t>
            </w:r>
          </w:p>
        </w:tc>
        <w:tc>
          <w:tcPr>
            <w:tcW w:w="2122" w:type="dxa"/>
          </w:tcPr>
          <w:p>
            <w:pPr>
              <w:pStyle w:val="Compact"/>
              <w:spacing w:after="20" w:before="20"/>
              <w:jc w:val="left"/>
            </w:pPr>
            <w:r>
              <w:rPr>
                <w:sz w:val="18"/>
              </w:rPr>
              <w:t xml:space="preserve">A/B comparison, adversarial, metamorphic, experience-based, cross-validation, ablation design, test levels</w:t>
            </w:r>
          </w:p>
        </w:tc>
        <w:tc>
          <w:tcPr>
            <w:tcW w:w="2122" w:type="dxa"/>
          </w:tcPr>
          <w:p>
            <w:pPr>
              <w:pStyle w:val="Compact"/>
              <w:spacing w:after="20" w:before="20"/>
              <w:jc w:val="left"/>
            </w:pPr>
            <w:r>
              <w:rPr>
                <w:sz w:val="18"/>
              </w:rPr>
              <w:t xml:space="preserve">4</w:t>
            </w:r>
          </w:p>
        </w:tc>
      </w:tr>
      <w:tr>
        <w:tc>
          <w:tcPr>
            <w:tcW w:w="3280" w:type="dxa"/>
          </w:tcPr>
          <w:p>
            <w:pPr>
              <w:pStyle w:val="Compact"/>
              <w:spacing w:after="20" w:before="20"/>
              <w:jc w:val="left"/>
            </w:pPr>
            <w:r>
              <w:rPr>
                <w:sz w:val="18"/>
              </w:rPr>
              <w:t xml:space="preserve">03 Thinking about Data</w:t>
            </w:r>
          </w:p>
        </w:tc>
        <w:tc>
          <w:tcPr>
            <w:tcW w:w="2122" w:type="dxa"/>
          </w:tcPr>
          <w:p>
            <w:pPr>
              <w:pStyle w:val="Compact"/>
              <w:spacing w:after="20" w:before="20"/>
              <w:jc w:val="left"/>
            </w:pPr>
            <w:r>
              <w:rPr>
                <w:sz w:val="18"/>
              </w:rPr>
              <w:t xml:space="preserve">29–39</w:t>
            </w:r>
          </w:p>
        </w:tc>
        <w:tc>
          <w:tcPr>
            <w:tcW w:w="2122" w:type="dxa"/>
          </w:tcPr>
          <w:p>
            <w:pPr>
              <w:pStyle w:val="Compact"/>
              <w:spacing w:after="20" w:before="20"/>
              <w:jc w:val="left"/>
            </w:pPr>
            <w:r>
              <w:rPr>
                <w:sz w:val="18"/>
              </w:rPr>
              <w:t xml:space="preserve">Data card, splits, leakage checks, representativeness, GAN synthetic data</w:t>
            </w:r>
          </w:p>
        </w:tc>
        <w:tc>
          <w:tcPr>
            <w:tcW w:w="2122" w:type="dxa"/>
          </w:tcPr>
          <w:p>
            <w:pPr>
              <w:pStyle w:val="Compact"/>
              <w:spacing w:after="20" w:before="20"/>
              <w:jc w:val="left"/>
            </w:pPr>
            <w:r>
              <w:rPr>
                <w:sz w:val="18"/>
              </w:rPr>
              <w:t xml:space="preserve">5</w:t>
            </w:r>
          </w:p>
        </w:tc>
      </w:tr>
      <w:tr>
        <w:tc>
          <w:tcPr>
            <w:tcW w:w="3280" w:type="dxa"/>
          </w:tcPr>
          <w:p>
            <w:pPr>
              <w:pStyle w:val="Compact"/>
              <w:spacing w:after="20" w:before="20"/>
              <w:jc w:val="left"/>
            </w:pPr>
            <w:r>
              <w:rPr>
                <w:sz w:val="18"/>
              </w:rPr>
              <w:t xml:space="preserve">04 Thinking about AI Models</w:t>
            </w:r>
          </w:p>
        </w:tc>
        <w:tc>
          <w:tcPr>
            <w:tcW w:w="2122" w:type="dxa"/>
          </w:tcPr>
          <w:p>
            <w:pPr>
              <w:pStyle w:val="Compact"/>
              <w:spacing w:after="20" w:before="20"/>
              <w:jc w:val="left"/>
            </w:pPr>
            <w:r>
              <w:rPr>
                <w:sz w:val="18"/>
              </w:rPr>
              <w:t xml:space="preserve">40–54</w:t>
            </w:r>
          </w:p>
        </w:tc>
        <w:tc>
          <w:tcPr>
            <w:tcW w:w="2122" w:type="dxa"/>
          </w:tcPr>
          <w:p>
            <w:pPr>
              <w:pStyle w:val="Compact"/>
              <w:spacing w:after="20" w:before="20"/>
              <w:jc w:val="left"/>
            </w:pPr>
            <w:r>
              <w:rPr>
                <w:sz w:val="18"/>
              </w:rPr>
              <w:t xml:space="preserve">Model selection, training, evaluation, deployment, maintenance (live monitor, retraining)</w:t>
            </w:r>
          </w:p>
        </w:tc>
        <w:tc>
          <w:tcPr>
            <w:tcW w:w="2122" w:type="dxa"/>
          </w:tcPr>
          <w:p>
            <w:pPr>
              <w:pStyle w:val="Compact"/>
              <w:spacing w:after="20" w:before="20"/>
              <w:jc w:val="left"/>
            </w:pPr>
            <w:r>
              <w:rPr>
                <w:sz w:val="18"/>
              </w:rPr>
              <w:t xml:space="preserve">6</w:t>
            </w:r>
          </w:p>
        </w:tc>
      </w:tr>
      <w:tr>
        <w:tc>
          <w:tcPr>
            <w:tcW w:w="3280" w:type="dxa"/>
          </w:tcPr>
          <w:p>
            <w:pPr>
              <w:pStyle w:val="Compact"/>
              <w:spacing w:after="20" w:before="20"/>
              <w:jc w:val="left"/>
            </w:pPr>
            <w:r>
              <w:rPr>
                <w:sz w:val="18"/>
              </w:rPr>
              <w:t xml:space="preserve">05 Thinking about Context</w:t>
            </w:r>
          </w:p>
        </w:tc>
        <w:tc>
          <w:tcPr>
            <w:tcW w:w="2122" w:type="dxa"/>
          </w:tcPr>
          <w:p>
            <w:pPr>
              <w:pStyle w:val="Compact"/>
              <w:spacing w:after="20" w:before="20"/>
              <w:jc w:val="left"/>
            </w:pPr>
            <w:r>
              <w:rPr>
                <w:sz w:val="18"/>
              </w:rPr>
              <w:t xml:space="preserve">55–57</w:t>
            </w:r>
          </w:p>
        </w:tc>
        <w:tc>
          <w:tcPr>
            <w:tcW w:w="2122" w:type="dxa"/>
          </w:tcPr>
          <w:p>
            <w:pPr>
              <w:pStyle w:val="Compact"/>
              <w:spacing w:after="20" w:before="20"/>
              <w:jc w:val="left"/>
            </w:pPr>
            <w:r>
              <w:rPr>
                <w:sz w:val="18"/>
              </w:rPr>
              <w:t xml:space="preserve">Intended use, environment, limits</w:t>
            </w:r>
          </w:p>
        </w:tc>
        <w:tc>
          <w:tcPr>
            <w:tcW w:w="2122" w:type="dxa"/>
          </w:tcPr>
          <w:p>
            <w:pPr>
              <w:pStyle w:val="Compact"/>
              <w:spacing w:after="20" w:before="20"/>
              <w:jc w:val="left"/>
            </w:pPr>
            <w:r>
              <w:rPr>
                <w:sz w:val="18"/>
              </w:rPr>
              <w:t xml:space="preserve">7</w:t>
            </w:r>
          </w:p>
        </w:tc>
      </w:tr>
      <w:tr>
        <w:tc>
          <w:tcPr>
            <w:tcW w:w="3280" w:type="dxa"/>
          </w:tcPr>
          <w:p>
            <w:pPr>
              <w:pStyle w:val="Compact"/>
              <w:spacing w:after="20" w:before="20"/>
              <w:jc w:val="left"/>
            </w:pPr>
            <w:r>
              <w:rPr>
                <w:sz w:val="18"/>
              </w:rPr>
              <w:t xml:space="preserve">06 Thinking about Documentation</w:t>
            </w:r>
          </w:p>
        </w:tc>
        <w:tc>
          <w:tcPr>
            <w:tcW w:w="2122" w:type="dxa"/>
          </w:tcPr>
          <w:p>
            <w:pPr>
              <w:pStyle w:val="Compact"/>
              <w:spacing w:after="20" w:before="20"/>
              <w:jc w:val="left"/>
            </w:pPr>
            <w:r>
              <w:rPr>
                <w:sz w:val="18"/>
              </w:rPr>
              <w:t xml:space="preserve">58–63</w:t>
            </w:r>
          </w:p>
        </w:tc>
        <w:tc>
          <w:tcPr>
            <w:tcW w:w="2122" w:type="dxa"/>
          </w:tcPr>
          <w:p>
            <w:pPr>
              <w:pStyle w:val="Compact"/>
              <w:spacing w:after="20" w:before="20"/>
              <w:jc w:val="left"/>
            </w:pPr>
            <w:r>
              <w:rPr>
                <w:sz w:val="18"/>
              </w:rPr>
              <w:t xml:space="preserve">Data card, model card, test report, reproduction commands</w:t>
            </w:r>
          </w:p>
        </w:tc>
        <w:tc>
          <w:tcPr>
            <w:tcW w:w="2122" w:type="dxa"/>
          </w:tcPr>
          <w:p>
            <w:pPr>
              <w:pStyle w:val="Compact"/>
              <w:spacing w:after="20" w:before="20"/>
              <w:jc w:val="left"/>
            </w:pPr>
            <w:r>
              <w:rPr>
                <w:sz w:val="18"/>
              </w:rPr>
              <w:t xml:space="preserve">8</w:t>
            </w:r>
          </w:p>
        </w:tc>
      </w:tr>
    </w:tbl>
    <w:p>
      <w:pPr>
        <w:pStyle w:val="BodyText"/>
      </w:pPr>
      <w:r>
        <w:rPr>
          <w:b/>
        </w:rPr>
        <w:t xml:space="preserve">Detailed coverage matrix</w:t>
      </w:r>
    </w:p>
    <w:tbl>
      <w:tblPr>
        <w:tblStyle w:val="Table"/>
        <w:tblLook w:firstRow="1"/>
        <w:tblW w:w="9648" w:type="dxa"/>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3280"/>
        <w:gridCol w:w="2122"/>
        <w:gridCol w:w="2122"/>
        <w:gridCol w:w="2122"/>
      </w:tblGrid>
      <w:tr>
        <w:trPr>
          <w:cnfStyle w:firstRow="1"/>
        </w:trPr>
        <w:tc>
          <w:tcPr>
            <w:tcW w:w="3280" w:type="dxa"/>
            <w:tcBorders>
              <w:bottom w:val="single"/>
            </w:tcBorders>
            <w:vAlign w:val="bottom"/>
            <w:shd w:val="clear" w:fill="EEF2F8" w:color="auto"/>
          </w:tcPr>
          <w:p>
            <w:pPr>
              <w:pStyle w:val="Compact"/>
              <w:spacing w:after="20" w:before="20"/>
              <w:jc w:val="left"/>
            </w:pPr>
            <w:r>
              <w:rPr>
                <w:b/>
                <w:sz w:val="18"/>
              </w:rPr>
              <w:t xml:space="preserve">Framework area</w:t>
            </w:r>
          </w:p>
        </w:tc>
        <w:tc>
          <w:tcPr>
            <w:tcW w:w="2122" w:type="dxa"/>
            <w:tcBorders>
              <w:bottom w:val="single"/>
            </w:tcBorders>
            <w:vAlign w:val="bottom"/>
            <w:shd w:val="clear" w:fill="EEF2F8" w:color="auto"/>
          </w:tcPr>
          <w:p>
            <w:pPr>
              <w:pStyle w:val="Compact"/>
              <w:spacing w:after="20" w:before="20"/>
              <w:jc w:val="left"/>
            </w:pPr>
            <w:r>
              <w:rPr>
                <w:b/>
                <w:sz w:val="18"/>
              </w:rPr>
              <w:t xml:space="preserve">Item</w:t>
            </w:r>
          </w:p>
        </w:tc>
        <w:tc>
          <w:tcPr>
            <w:tcW w:w="2122" w:type="dxa"/>
            <w:tcBorders>
              <w:bottom w:val="single"/>
            </w:tcBorders>
            <w:vAlign w:val="bottom"/>
            <w:shd w:val="clear" w:fill="EEF2F8" w:color="auto"/>
          </w:tcPr>
          <w:p>
            <w:pPr>
              <w:pStyle w:val="Compact"/>
              <w:spacing w:after="20" w:before="20"/>
              <w:jc w:val="left"/>
            </w:pPr>
            <w:r>
              <w:rPr>
                <w:b/>
                <w:sz w:val="18"/>
              </w:rPr>
              <w:t xml:space="preserve">Covered by</w:t>
            </w:r>
          </w:p>
        </w:tc>
        <w:tc>
          <w:tcPr>
            <w:tcW w:w="2122" w:type="dxa"/>
            <w:tcBorders>
              <w:bottom w:val="single"/>
            </w:tcBorders>
            <w:vAlign w:val="bottom"/>
            <w:shd w:val="clear" w:fill="EEF2F8" w:color="auto"/>
          </w:tcPr>
          <w:p>
            <w:pPr>
              <w:pStyle w:val="Compact"/>
              <w:spacing w:after="20" w:before="20"/>
              <w:jc w:val="left"/>
            </w:pPr>
            <w:r>
              <w:rPr>
                <w:b/>
                <w:sz w:val="18"/>
              </w:rPr>
              <w:t xml:space="preserve">Section</w:t>
            </w:r>
          </w:p>
        </w:tc>
      </w:tr>
      <w:tr>
        <w:tc>
          <w:tcPr>
            <w:tcW w:w="3280" w:type="dxa"/>
          </w:tcPr>
          <w:p>
            <w:pPr>
              <w:pStyle w:val="Compact"/>
              <w:spacing w:after="20" w:before="20"/>
              <w:jc w:val="left"/>
            </w:pPr>
            <w:r>
              <w:rPr>
                <w:sz w:val="18"/>
              </w:rPr>
              <w:t xml:space="preserve">Performance</w:t>
            </w:r>
          </w:p>
        </w:tc>
        <w:tc>
          <w:tcPr>
            <w:tcW w:w="2122" w:type="dxa"/>
          </w:tcPr>
          <w:p>
            <w:pPr>
              <w:pStyle w:val="Compact"/>
              <w:spacing w:after="20" w:before="20"/>
              <w:jc w:val="left"/>
            </w:pPr>
            <w:r>
              <w:rPr>
                <w:sz w:val="18"/>
              </w:rPr>
              <w:t xml:space="preserve">Correctness</w:t>
            </w:r>
          </w:p>
        </w:tc>
        <w:tc>
          <w:tcPr>
            <w:tcW w:w="2122" w:type="dxa"/>
          </w:tcPr>
          <w:p>
            <w:pPr>
              <w:pStyle w:val="Compact"/>
              <w:spacing w:after="20" w:before="20"/>
              <w:jc w:val="left"/>
            </w:pPr>
            <w:r>
              <w:rPr>
                <w:sz w:val="18"/>
              </w:rPr>
              <w:t xml:space="preserve">evaluate.py, black-box tests</w:t>
            </w:r>
          </w:p>
        </w:tc>
        <w:tc>
          <w:tcPr>
            <w:tcW w:w="2122" w:type="dxa"/>
          </w:tcPr>
          <w:p>
            <w:pPr>
              <w:pStyle w:val="Compact"/>
              <w:spacing w:after="20" w:before="20"/>
              <w:jc w:val="left"/>
            </w:pPr>
            <w:r>
              <w:rPr>
                <w:sz w:val="18"/>
              </w:rPr>
              <w:t xml:space="preserve">3.1</w:t>
            </w:r>
          </w:p>
        </w:tc>
      </w:tr>
      <w:tr>
        <w:tc>
          <w:tcPr>
            <w:tcW w:w="3280" w:type="dxa"/>
          </w:tcPr>
          <w:p>
            <w:pPr>
              <w:pStyle w:val="Compact"/>
              <w:spacing w:after="20" w:before="20"/>
              <w:jc w:val="left"/>
            </w:pPr>
            <w:r>
              <w:rPr>
                <w:sz w:val="18"/>
              </w:rPr>
              <w:t xml:space="preserve">Performance</w:t>
            </w:r>
          </w:p>
        </w:tc>
        <w:tc>
          <w:tcPr>
            <w:tcW w:w="2122" w:type="dxa"/>
          </w:tcPr>
          <w:p>
            <w:pPr>
              <w:pStyle w:val="Compact"/>
              <w:spacing w:after="20" w:before="20"/>
              <w:jc w:val="left"/>
            </w:pPr>
            <w:r>
              <w:rPr>
                <w:sz w:val="18"/>
              </w:rPr>
              <w:t xml:space="preserve">Interpretability</w:t>
            </w:r>
          </w:p>
        </w:tc>
        <w:tc>
          <w:tcPr>
            <w:tcW w:w="2122" w:type="dxa"/>
          </w:tcPr>
          <w:p>
            <w:pPr>
              <w:pStyle w:val="Compact"/>
              <w:spacing w:after="20" w:before="20"/>
              <w:jc w:val="left"/>
            </w:pPr>
            <w:r>
              <w:rPr>
                <w:sz w:val="18"/>
              </w:rPr>
              <w:t xml:space="preserve">explainability.py</w:t>
            </w:r>
          </w:p>
        </w:tc>
        <w:tc>
          <w:tcPr>
            <w:tcW w:w="2122" w:type="dxa"/>
          </w:tcPr>
          <w:p>
            <w:pPr>
              <w:pStyle w:val="Compact"/>
              <w:spacing w:after="20" w:before="20"/>
              <w:jc w:val="left"/>
            </w:pPr>
            <w:r>
              <w:rPr>
                <w:sz w:val="18"/>
              </w:rPr>
              <w:t xml:space="preserve">3.4</w:t>
            </w:r>
          </w:p>
        </w:tc>
      </w:tr>
      <w:tr>
        <w:tc>
          <w:tcPr>
            <w:tcW w:w="3280" w:type="dxa"/>
          </w:tcPr>
          <w:p>
            <w:pPr>
              <w:pStyle w:val="Compact"/>
              <w:spacing w:after="20" w:before="20"/>
              <w:jc w:val="left"/>
            </w:pPr>
            <w:r>
              <w:rPr>
                <w:sz w:val="18"/>
              </w:rPr>
              <w:t xml:space="preserve">Performance</w:t>
            </w:r>
          </w:p>
        </w:tc>
        <w:tc>
          <w:tcPr>
            <w:tcW w:w="2122" w:type="dxa"/>
          </w:tcPr>
          <w:p>
            <w:pPr>
              <w:pStyle w:val="Compact"/>
              <w:spacing w:after="20" w:before="20"/>
              <w:jc w:val="left"/>
            </w:pPr>
            <w:r>
              <w:rPr>
                <w:sz w:val="18"/>
              </w:rPr>
              <w:t xml:space="preserve">Bias</w:t>
            </w:r>
          </w:p>
        </w:tc>
        <w:tc>
          <w:tcPr>
            <w:tcW w:w="2122" w:type="dxa"/>
          </w:tcPr>
          <w:p>
            <w:pPr>
              <w:pStyle w:val="Compact"/>
              <w:spacing w:after="20" w:before="20"/>
              <w:jc w:val="left"/>
            </w:pPr>
            <w:r>
              <w:rPr>
                <w:sz w:val="18"/>
              </w:rPr>
              <w:t xml:space="preserve">bias.py</w:t>
            </w:r>
          </w:p>
        </w:tc>
        <w:tc>
          <w:tcPr>
            <w:tcW w:w="2122" w:type="dxa"/>
          </w:tcPr>
          <w:p>
            <w:pPr>
              <w:pStyle w:val="Compact"/>
              <w:spacing w:after="20" w:before="20"/>
              <w:jc w:val="left"/>
            </w:pPr>
            <w:r>
              <w:rPr>
                <w:sz w:val="18"/>
              </w:rPr>
              <w:t xml:space="preserve">3.7</w:t>
            </w:r>
          </w:p>
        </w:tc>
      </w:tr>
      <w:tr>
        <w:tc>
          <w:tcPr>
            <w:tcW w:w="3280" w:type="dxa"/>
          </w:tcPr>
          <w:p>
            <w:pPr>
              <w:pStyle w:val="Compact"/>
              <w:spacing w:after="20" w:before="20"/>
              <w:jc w:val="left"/>
            </w:pPr>
            <w:r>
              <w:rPr>
                <w:sz w:val="18"/>
              </w:rPr>
              <w:t xml:space="preserve">Performance</w:t>
            </w:r>
          </w:p>
        </w:tc>
        <w:tc>
          <w:tcPr>
            <w:tcW w:w="2122" w:type="dxa"/>
          </w:tcPr>
          <w:p>
            <w:pPr>
              <w:pStyle w:val="Compact"/>
              <w:spacing w:after="20" w:before="20"/>
              <w:jc w:val="left"/>
            </w:pPr>
            <w:r>
              <w:rPr>
                <w:sz w:val="18"/>
              </w:rPr>
              <w:t xml:space="preserve">Robustness</w:t>
            </w:r>
          </w:p>
        </w:tc>
        <w:tc>
          <w:tcPr>
            <w:tcW w:w="2122" w:type="dxa"/>
          </w:tcPr>
          <w:p>
            <w:pPr>
              <w:pStyle w:val="Compact"/>
              <w:spacing w:after="20" w:before="20"/>
              <w:jc w:val="left"/>
            </w:pPr>
            <w:r>
              <w:rPr>
                <w:sz w:val="18"/>
              </w:rPr>
              <w:t xml:space="preserve">robustness.py, adversarial.py</w:t>
            </w:r>
          </w:p>
        </w:tc>
        <w:tc>
          <w:tcPr>
            <w:tcW w:w="2122" w:type="dxa"/>
          </w:tcPr>
          <w:p>
            <w:pPr>
              <w:pStyle w:val="Compact"/>
              <w:spacing w:after="20" w:before="20"/>
              <w:jc w:val="left"/>
            </w:pPr>
            <w:r>
              <w:rPr>
                <w:sz w:val="18"/>
              </w:rPr>
              <w:t xml:space="preserve">3.2, 3.5</w:t>
            </w:r>
          </w:p>
        </w:tc>
      </w:tr>
      <w:tr>
        <w:tc>
          <w:tcPr>
            <w:tcW w:w="3280" w:type="dxa"/>
          </w:tcPr>
          <w:p>
            <w:pPr>
              <w:pStyle w:val="Compact"/>
              <w:spacing w:after="20" w:before="20"/>
              <w:jc w:val="left"/>
            </w:pPr>
            <w:r>
              <w:rPr>
                <w:sz w:val="18"/>
              </w:rPr>
              <w:t xml:space="preserve">Performance</w:t>
            </w:r>
          </w:p>
        </w:tc>
        <w:tc>
          <w:tcPr>
            <w:tcW w:w="2122" w:type="dxa"/>
          </w:tcPr>
          <w:p>
            <w:pPr>
              <w:pStyle w:val="Compact"/>
              <w:spacing w:after="20" w:before="20"/>
              <w:jc w:val="left"/>
            </w:pPr>
            <w:r>
              <w:rPr>
                <w:sz w:val="18"/>
              </w:rPr>
              <w:t xml:space="preserve">Resilience</w:t>
            </w:r>
          </w:p>
        </w:tc>
        <w:tc>
          <w:tcPr>
            <w:tcW w:w="2122" w:type="dxa"/>
          </w:tcPr>
          <w:p>
            <w:pPr>
              <w:pStyle w:val="Compact"/>
              <w:spacing w:after="20" w:before="20"/>
              <w:jc w:val="left"/>
            </w:pPr>
            <w:r>
              <w:rPr>
                <w:sz w:val="18"/>
              </w:rPr>
              <w:t xml:space="preserve">resilience.py</w:t>
            </w:r>
          </w:p>
        </w:tc>
        <w:tc>
          <w:tcPr>
            <w:tcW w:w="2122" w:type="dxa"/>
          </w:tcPr>
          <w:p>
            <w:pPr>
              <w:pStyle w:val="Compact"/>
              <w:spacing w:after="20" w:before="20"/>
              <w:jc w:val="left"/>
            </w:pPr>
            <w:r>
              <w:rPr>
                <w:sz w:val="18"/>
              </w:rPr>
              <w:t xml:space="preserve">3.9</w:t>
            </w:r>
          </w:p>
        </w:tc>
      </w:tr>
      <w:tr>
        <w:tc>
          <w:tcPr>
            <w:tcW w:w="3280" w:type="dxa"/>
          </w:tcPr>
          <w:p>
            <w:pPr>
              <w:pStyle w:val="Compact"/>
              <w:spacing w:after="20" w:before="20"/>
              <w:jc w:val="left"/>
            </w:pPr>
            <w:r>
              <w:rPr>
                <w:sz w:val="18"/>
              </w:rPr>
              <w:t xml:space="preserve">Performance</w:t>
            </w:r>
          </w:p>
        </w:tc>
        <w:tc>
          <w:tcPr>
            <w:tcW w:w="2122" w:type="dxa"/>
          </w:tcPr>
          <w:p>
            <w:pPr>
              <w:pStyle w:val="Compact"/>
              <w:spacing w:after="20" w:before="20"/>
              <w:jc w:val="left"/>
            </w:pPr>
            <w:r>
              <w:rPr>
                <w:sz w:val="18"/>
              </w:rPr>
              <w:t xml:space="preserve">Uncertainty</w:t>
            </w:r>
          </w:p>
        </w:tc>
        <w:tc>
          <w:tcPr>
            <w:tcW w:w="2122" w:type="dxa"/>
          </w:tcPr>
          <w:p>
            <w:pPr>
              <w:pStyle w:val="Compact"/>
              <w:spacing w:after="20" w:before="20"/>
              <w:jc w:val="left"/>
            </w:pPr>
            <w:r>
              <w:rPr>
                <w:sz w:val="18"/>
              </w:rPr>
              <w:t xml:space="preserve">calibration.py</w:t>
            </w:r>
          </w:p>
        </w:tc>
        <w:tc>
          <w:tcPr>
            <w:tcW w:w="2122" w:type="dxa"/>
          </w:tcPr>
          <w:p>
            <w:pPr>
              <w:pStyle w:val="Compact"/>
              <w:spacing w:after="20" w:before="20"/>
              <w:jc w:val="left"/>
            </w:pPr>
            <w:r>
              <w:rPr>
                <w:sz w:val="18"/>
              </w:rPr>
              <w:t xml:space="preserve">3.3</w:t>
            </w:r>
          </w:p>
        </w:tc>
      </w:tr>
      <w:tr>
        <w:tc>
          <w:tcPr>
            <w:tcW w:w="3280" w:type="dxa"/>
          </w:tcPr>
          <w:p>
            <w:pPr>
              <w:pStyle w:val="Compact"/>
              <w:spacing w:after="20" w:before="20"/>
              <w:jc w:val="left"/>
            </w:pPr>
            <w:r>
              <w:rPr>
                <w:sz w:val="18"/>
              </w:rPr>
              <w:t xml:space="preserve">Performance</w:t>
            </w:r>
          </w:p>
        </w:tc>
        <w:tc>
          <w:tcPr>
            <w:tcW w:w="2122" w:type="dxa"/>
          </w:tcPr>
          <w:p>
            <w:pPr>
              <w:pStyle w:val="Compact"/>
              <w:spacing w:after="20" w:before="20"/>
              <w:jc w:val="left"/>
            </w:pPr>
            <w:r>
              <w:rPr>
                <w:sz w:val="18"/>
              </w:rPr>
              <w:t xml:space="preserve">Drift</w:t>
            </w:r>
          </w:p>
        </w:tc>
        <w:tc>
          <w:tcPr>
            <w:tcW w:w="2122" w:type="dxa"/>
          </w:tcPr>
          <w:p>
            <w:pPr>
              <w:pStyle w:val="Compact"/>
              <w:spacing w:after="20" w:before="20"/>
              <w:jc w:val="left"/>
            </w:pPr>
            <w:r>
              <w:rPr>
                <w:sz w:val="18"/>
              </w:rPr>
              <w:t xml:space="preserve">drift.py (simulated drift); backend/monitor.py + GET /api/monitor (live)</w:t>
            </w:r>
          </w:p>
        </w:tc>
        <w:tc>
          <w:tcPr>
            <w:tcW w:w="2122" w:type="dxa"/>
          </w:tcPr>
          <w:p>
            <w:pPr>
              <w:pStyle w:val="Compact"/>
              <w:spacing w:after="20" w:before="20"/>
              <w:jc w:val="left"/>
            </w:pPr>
            <w:r>
              <w:rPr>
                <w:sz w:val="18"/>
              </w:rPr>
              <w:t xml:space="preserve">3.8</w:t>
            </w:r>
          </w:p>
        </w:tc>
      </w:tr>
      <w:tr>
        <w:tc>
          <w:tcPr>
            <w:tcW w:w="3280" w:type="dxa"/>
          </w:tcPr>
          <w:p>
            <w:pPr>
              <w:pStyle w:val="Compact"/>
              <w:spacing w:after="20" w:before="20"/>
              <w:jc w:val="left"/>
            </w:pPr>
            <w:r>
              <w:rPr>
                <w:sz w:val="18"/>
              </w:rPr>
              <w:t xml:space="preserve">Performance</w:t>
            </w:r>
          </w:p>
        </w:tc>
        <w:tc>
          <w:tcPr>
            <w:tcW w:w="2122" w:type="dxa"/>
          </w:tcPr>
          <w:p>
            <w:pPr>
              <w:pStyle w:val="Compact"/>
              <w:spacing w:after="20" w:before="20"/>
              <w:jc w:val="left"/>
            </w:pPr>
            <w:r>
              <w:rPr>
                <w:sz w:val="18"/>
              </w:rPr>
              <w:t xml:space="preserve">Representativeness</w:t>
            </w:r>
          </w:p>
        </w:tc>
        <w:tc>
          <w:tcPr>
            <w:tcW w:w="2122" w:type="dxa"/>
          </w:tcPr>
          <w:p>
            <w:pPr>
              <w:pStyle w:val="Compact"/>
              <w:spacing w:after="20" w:before="20"/>
              <w:jc w:val="left"/>
            </w:pPr>
            <w:r>
              <w:rPr>
                <w:sz w:val="18"/>
              </w:rPr>
              <w:t xml:space="preserve">bias.py</w:t>
            </w:r>
          </w:p>
        </w:tc>
        <w:tc>
          <w:tcPr>
            <w:tcW w:w="2122" w:type="dxa"/>
          </w:tcPr>
          <w:p>
            <w:pPr>
              <w:pStyle w:val="Compact"/>
              <w:spacing w:after="20" w:before="20"/>
              <w:jc w:val="left"/>
            </w:pPr>
            <w:r>
              <w:rPr>
                <w:sz w:val="18"/>
              </w:rPr>
              <w:t xml:space="preserve">3.7</w:t>
            </w:r>
          </w:p>
        </w:tc>
      </w:tr>
      <w:tr>
        <w:tc>
          <w:tcPr>
            <w:tcW w:w="3280" w:type="dxa"/>
          </w:tcPr>
          <w:p>
            <w:pPr>
              <w:pStyle w:val="Compact"/>
              <w:spacing w:after="20" w:before="20"/>
              <w:jc w:val="left"/>
            </w:pPr>
            <w:r>
              <w:rPr>
                <w:sz w:val="18"/>
              </w:rPr>
              <w:t xml:space="preserve">Performance</w:t>
            </w:r>
          </w:p>
        </w:tc>
        <w:tc>
          <w:tcPr>
            <w:tcW w:w="2122" w:type="dxa"/>
          </w:tcPr>
          <w:p>
            <w:pPr>
              <w:pStyle w:val="Compact"/>
              <w:spacing w:after="20" w:before="20"/>
              <w:jc w:val="left"/>
            </w:pPr>
            <w:r>
              <w:rPr>
                <w:sz w:val="18"/>
              </w:rPr>
              <w:t xml:space="preserve">Latency</w:t>
            </w:r>
          </w:p>
        </w:tc>
        <w:tc>
          <w:tcPr>
            <w:tcW w:w="2122" w:type="dxa"/>
          </w:tcPr>
          <w:p>
            <w:pPr>
              <w:pStyle w:val="Compact"/>
              <w:spacing w:after="20" w:before="20"/>
              <w:jc w:val="left"/>
            </w:pPr>
            <w:r>
              <w:rPr>
                <w:sz w:val="18"/>
              </w:rPr>
              <w:t xml:space="preserve">evaluate.py, black-box BB-09</w:t>
            </w:r>
          </w:p>
        </w:tc>
        <w:tc>
          <w:tcPr>
            <w:tcW w:w="2122" w:type="dxa"/>
          </w:tcPr>
          <w:p>
            <w:pPr>
              <w:pStyle w:val="Compact"/>
              <w:spacing w:after="20" w:before="20"/>
              <w:jc w:val="left"/>
            </w:pPr>
            <w:r>
              <w:rPr>
                <w:sz w:val="18"/>
              </w:rPr>
              <w:t xml:space="preserve">3.1, 3.11</w:t>
            </w:r>
          </w:p>
        </w:tc>
      </w:tr>
      <w:tr>
        <w:tc>
          <w:tcPr>
            <w:tcW w:w="3280" w:type="dxa"/>
          </w:tcPr>
          <w:p>
            <w:pPr>
              <w:pStyle w:val="Compact"/>
              <w:spacing w:after="20" w:before="20"/>
              <w:jc w:val="left"/>
            </w:pPr>
            <w:r>
              <w:rPr>
                <w:sz w:val="18"/>
              </w:rPr>
              <w:t xml:space="preserve">Testing methods</w:t>
            </w:r>
          </w:p>
        </w:tc>
        <w:tc>
          <w:tcPr>
            <w:tcW w:w="2122" w:type="dxa"/>
          </w:tcPr>
          <w:p>
            <w:pPr>
              <w:pStyle w:val="Compact"/>
              <w:spacing w:after="20" w:before="20"/>
              <w:jc w:val="left"/>
            </w:pPr>
            <w:r>
              <w:rPr>
                <w:sz w:val="18"/>
              </w:rPr>
              <w:t xml:space="preserve">Comparison (A/B, back-to-back)</w:t>
            </w:r>
          </w:p>
        </w:tc>
        <w:tc>
          <w:tcPr>
            <w:tcW w:w="2122" w:type="dxa"/>
          </w:tcPr>
          <w:p>
            <w:pPr>
              <w:pStyle w:val="Compact"/>
              <w:spacing w:after="20" w:before="20"/>
              <w:jc w:val="left"/>
            </w:pPr>
            <w:r>
              <w:rPr>
                <w:sz w:val="18"/>
              </w:rPr>
              <w:t xml:space="preserve">BiLSTM vs CNN vs logistic regression</w:t>
            </w:r>
          </w:p>
        </w:tc>
        <w:tc>
          <w:tcPr>
            <w:tcW w:w="2122" w:type="dxa"/>
          </w:tcPr>
          <w:p>
            <w:pPr>
              <w:pStyle w:val="Compact"/>
              <w:spacing w:after="20" w:before="20"/>
              <w:jc w:val="left"/>
            </w:pPr>
            <w:r>
              <w:rPr>
                <w:sz w:val="18"/>
              </w:rPr>
              <w:t xml:space="preserve">3.1, 3.11</w:t>
            </w:r>
          </w:p>
        </w:tc>
      </w:tr>
      <w:tr>
        <w:tc>
          <w:tcPr>
            <w:tcW w:w="3280" w:type="dxa"/>
          </w:tcPr>
          <w:p>
            <w:pPr>
              <w:pStyle w:val="Compact"/>
              <w:spacing w:after="20" w:before="20"/>
              <w:jc w:val="left"/>
            </w:pPr>
            <w:r>
              <w:rPr>
                <w:sz w:val="18"/>
              </w:rPr>
              <w:t xml:space="preserve">Testing methods</w:t>
            </w:r>
          </w:p>
        </w:tc>
        <w:tc>
          <w:tcPr>
            <w:tcW w:w="2122" w:type="dxa"/>
          </w:tcPr>
          <w:p>
            <w:pPr>
              <w:pStyle w:val="Compact"/>
              <w:spacing w:after="20" w:before="20"/>
              <w:jc w:val="left"/>
            </w:pPr>
            <w:r>
              <w:rPr>
                <w:sz w:val="18"/>
              </w:rPr>
              <w:t xml:space="preserve">Adversarial testing</w:t>
            </w:r>
          </w:p>
        </w:tc>
        <w:tc>
          <w:tcPr>
            <w:tcW w:w="2122" w:type="dxa"/>
          </w:tcPr>
          <w:p>
            <w:pPr>
              <w:pStyle w:val="Compact"/>
              <w:spacing w:after="20" w:before="20"/>
              <w:jc w:val="left"/>
            </w:pPr>
            <w:r>
              <w:rPr>
                <w:sz w:val="18"/>
              </w:rPr>
              <w:t xml:space="preserve">adversarial.py (FGSM, PGD)</w:t>
            </w:r>
          </w:p>
        </w:tc>
        <w:tc>
          <w:tcPr>
            <w:tcW w:w="2122" w:type="dxa"/>
          </w:tcPr>
          <w:p>
            <w:pPr>
              <w:pStyle w:val="Compact"/>
              <w:spacing w:after="20" w:before="20"/>
              <w:jc w:val="left"/>
            </w:pPr>
            <w:r>
              <w:rPr>
                <w:sz w:val="18"/>
              </w:rPr>
              <w:t xml:space="preserve">3.5</w:t>
            </w:r>
          </w:p>
        </w:tc>
      </w:tr>
      <w:tr>
        <w:tc>
          <w:tcPr>
            <w:tcW w:w="3280" w:type="dxa"/>
          </w:tcPr>
          <w:p>
            <w:pPr>
              <w:pStyle w:val="Compact"/>
              <w:spacing w:after="20" w:before="20"/>
              <w:jc w:val="left"/>
            </w:pPr>
            <w:r>
              <w:rPr>
                <w:sz w:val="18"/>
              </w:rPr>
              <w:t xml:space="preserve">Testing methods</w:t>
            </w:r>
          </w:p>
        </w:tc>
        <w:tc>
          <w:tcPr>
            <w:tcW w:w="2122" w:type="dxa"/>
          </w:tcPr>
          <w:p>
            <w:pPr>
              <w:pStyle w:val="Compact"/>
              <w:spacing w:after="20" w:before="20"/>
              <w:jc w:val="left"/>
            </w:pPr>
            <w:r>
              <w:rPr>
                <w:sz w:val="18"/>
              </w:rPr>
              <w:t xml:space="preserve">Metamorphic testing</w:t>
            </w:r>
          </w:p>
        </w:tc>
        <w:tc>
          <w:tcPr>
            <w:tcW w:w="2122" w:type="dxa"/>
          </w:tcPr>
          <w:p>
            <w:pPr>
              <w:pStyle w:val="Compact"/>
              <w:spacing w:after="20" w:before="20"/>
              <w:jc w:val="left"/>
            </w:pPr>
            <w:r>
              <w:rPr>
                <w:sz w:val="18"/>
              </w:rPr>
              <w:t xml:space="preserve">metamorphic.py</w:t>
            </w:r>
          </w:p>
        </w:tc>
        <w:tc>
          <w:tcPr>
            <w:tcW w:w="2122" w:type="dxa"/>
          </w:tcPr>
          <w:p>
            <w:pPr>
              <w:pStyle w:val="Compact"/>
              <w:spacing w:after="20" w:before="20"/>
              <w:jc w:val="left"/>
            </w:pPr>
            <w:r>
              <w:rPr>
                <w:sz w:val="18"/>
              </w:rPr>
              <w:t xml:space="preserve">3.6</w:t>
            </w:r>
          </w:p>
        </w:tc>
      </w:tr>
      <w:tr>
        <w:tc>
          <w:tcPr>
            <w:tcW w:w="3280" w:type="dxa"/>
          </w:tcPr>
          <w:p>
            <w:pPr>
              <w:pStyle w:val="Compact"/>
              <w:spacing w:after="20" w:before="20"/>
              <w:jc w:val="left"/>
            </w:pPr>
            <w:r>
              <w:rPr>
                <w:sz w:val="18"/>
              </w:rPr>
              <w:t xml:space="preserve">Testing methods</w:t>
            </w:r>
          </w:p>
        </w:tc>
        <w:tc>
          <w:tcPr>
            <w:tcW w:w="2122" w:type="dxa"/>
          </w:tcPr>
          <w:p>
            <w:pPr>
              <w:pStyle w:val="Compact"/>
              <w:spacing w:after="20" w:before="20"/>
              <w:jc w:val="left"/>
            </w:pPr>
            <w:r>
              <w:rPr>
                <w:sz w:val="18"/>
              </w:rPr>
              <w:t xml:space="preserve">Experience-based testing</w:t>
            </w:r>
          </w:p>
        </w:tc>
        <w:tc>
          <w:tcPr>
            <w:tcW w:w="2122" w:type="dxa"/>
          </w:tcPr>
          <w:p>
            <w:pPr>
              <w:pStyle w:val="Compact"/>
              <w:spacing w:after="20" w:before="20"/>
              <w:jc w:val="left"/>
            </w:pPr>
            <w:r>
              <w:rPr>
                <w:sz w:val="18"/>
              </w:rPr>
              <w:t xml:space="preserve">Manual test plan</w:t>
            </w:r>
          </w:p>
        </w:tc>
        <w:tc>
          <w:tcPr>
            <w:tcW w:w="2122" w:type="dxa"/>
          </w:tcPr>
          <w:p>
            <w:pPr>
              <w:pStyle w:val="Compact"/>
              <w:spacing w:after="20" w:before="20"/>
              <w:jc w:val="left"/>
            </w:pPr>
            <w:r>
              <w:rPr>
                <w:sz w:val="18"/>
              </w:rPr>
              <w:t xml:space="preserve">MANUAL_TEST_PLAN.md</w:t>
            </w:r>
          </w:p>
        </w:tc>
      </w:tr>
      <w:tr>
        <w:tc>
          <w:tcPr>
            <w:tcW w:w="3280" w:type="dxa"/>
          </w:tcPr>
          <w:p>
            <w:pPr>
              <w:pStyle w:val="Compact"/>
              <w:spacing w:after="20" w:before="20"/>
              <w:jc w:val="left"/>
            </w:pPr>
            <w:r>
              <w:rPr>
                <w:sz w:val="18"/>
              </w:rPr>
              <w:t xml:space="preserve">Testing methods</w:t>
            </w:r>
          </w:p>
        </w:tc>
        <w:tc>
          <w:tcPr>
            <w:tcW w:w="2122" w:type="dxa"/>
          </w:tcPr>
          <w:p>
            <w:pPr>
              <w:pStyle w:val="Compact"/>
              <w:spacing w:after="20" w:before="20"/>
              <w:jc w:val="left"/>
            </w:pPr>
            <w:r>
              <w:rPr>
                <w:sz w:val="18"/>
              </w:rPr>
              <w:t xml:space="preserve">Test design: cross-validation</w:t>
            </w:r>
          </w:p>
        </w:tc>
        <w:tc>
          <w:tcPr>
            <w:tcW w:w="2122" w:type="dxa"/>
          </w:tcPr>
          <w:p>
            <w:pPr>
              <w:pStyle w:val="Compact"/>
              <w:spacing w:after="20" w:before="20"/>
              <w:jc w:val="left"/>
            </w:pPr>
            <w:r>
              <w:rPr>
                <w:sz w:val="18"/>
              </w:rPr>
              <w:t xml:space="preserve">crossval.py</w:t>
            </w:r>
          </w:p>
        </w:tc>
        <w:tc>
          <w:tcPr>
            <w:tcW w:w="2122" w:type="dxa"/>
          </w:tcPr>
          <w:p>
            <w:pPr>
              <w:pStyle w:val="Compact"/>
              <w:spacing w:after="20" w:before="20"/>
              <w:jc w:val="left"/>
            </w:pPr>
            <w:r>
              <w:rPr>
                <w:sz w:val="18"/>
              </w:rPr>
              <w:t xml:space="preserve">3.10</w:t>
            </w:r>
          </w:p>
        </w:tc>
      </w:tr>
      <w:tr>
        <w:tc>
          <w:tcPr>
            <w:tcW w:w="3280" w:type="dxa"/>
          </w:tcPr>
          <w:p>
            <w:pPr>
              <w:pStyle w:val="Compact"/>
              <w:spacing w:after="20" w:before="20"/>
              <w:jc w:val="left"/>
            </w:pPr>
            <w:r>
              <w:rPr>
                <w:sz w:val="18"/>
              </w:rPr>
              <w:t xml:space="preserve">Testing methods</w:t>
            </w:r>
          </w:p>
        </w:tc>
        <w:tc>
          <w:tcPr>
            <w:tcW w:w="2122" w:type="dxa"/>
          </w:tcPr>
          <w:p>
            <w:pPr>
              <w:pStyle w:val="Compact"/>
              <w:spacing w:after="20" w:before="20"/>
              <w:jc w:val="left"/>
            </w:pPr>
            <w:r>
              <w:rPr>
                <w:sz w:val="18"/>
              </w:rPr>
              <w:t xml:space="preserve">Continuous vs discrete, automatic vs manual, black vs white box, live vs model</w:t>
            </w:r>
          </w:p>
        </w:tc>
        <w:tc>
          <w:tcPr>
            <w:tcW w:w="2122" w:type="dxa"/>
          </w:tcPr>
          <w:p>
            <w:pPr>
              <w:pStyle w:val="Compact"/>
              <w:spacing w:after="20" w:before="20"/>
              <w:jc w:val="left"/>
            </w:pPr>
            <w:r>
              <w:rPr>
                <w:sz w:val="18"/>
              </w:rPr>
              <w:t xml:space="preserve">CI + scripts + manual plan + E2E</w:t>
            </w:r>
          </w:p>
        </w:tc>
        <w:tc>
          <w:tcPr>
            <w:tcW w:w="2122" w:type="dxa"/>
          </w:tcPr>
          <w:p>
            <w:pPr>
              <w:pStyle w:val="Compact"/>
              <w:spacing w:after="20" w:before="20"/>
              <w:jc w:val="left"/>
            </w:pPr>
            <w:r>
              <w:rPr>
                <w:sz w:val="18"/>
              </w:rPr>
              <w:t xml:space="preserve">1</w:t>
            </w:r>
          </w:p>
        </w:tc>
      </w:tr>
      <w:tr>
        <w:tc>
          <w:tcPr>
            <w:tcW w:w="3280" w:type="dxa"/>
          </w:tcPr>
          <w:p>
            <w:pPr>
              <w:pStyle w:val="Compact"/>
              <w:spacing w:after="20" w:before="20"/>
              <w:jc w:val="left"/>
            </w:pPr>
            <w:r>
              <w:rPr>
                <w:sz w:val="18"/>
              </w:rPr>
              <w:t xml:space="preserve">Data</w:t>
            </w:r>
          </w:p>
        </w:tc>
        <w:tc>
          <w:tcPr>
            <w:tcW w:w="2122" w:type="dxa"/>
          </w:tcPr>
          <w:p>
            <w:pPr>
              <w:pStyle w:val="Compact"/>
              <w:spacing w:after="20" w:before="20"/>
              <w:jc w:val="left"/>
            </w:pPr>
            <w:r>
              <w:rPr>
                <w:sz w:val="18"/>
              </w:rPr>
              <w:t xml:space="preserve">Select, clean, engineer, split, curate, verify</w:t>
            </w:r>
          </w:p>
        </w:tc>
        <w:tc>
          <w:tcPr>
            <w:tcW w:w="2122" w:type="dxa"/>
          </w:tcPr>
          <w:p>
            <w:pPr>
              <w:pStyle w:val="Compact"/>
              <w:spacing w:after="20" w:before="20"/>
              <w:jc w:val="left"/>
            </w:pPr>
            <w:r>
              <w:rPr>
                <w:sz w:val="18"/>
              </w:rPr>
              <w:t xml:space="preserve">DATA_CARD.md; WB-08/09 tests</w:t>
            </w:r>
          </w:p>
        </w:tc>
        <w:tc>
          <w:tcPr>
            <w:tcW w:w="2122" w:type="dxa"/>
          </w:tcPr>
          <w:p>
            <w:pPr>
              <w:pStyle w:val="Compact"/>
              <w:spacing w:after="20" w:before="20"/>
              <w:jc w:val="left"/>
            </w:pPr>
            <w:r>
              <w:rPr>
                <w:sz w:val="18"/>
              </w:rPr>
              <w:t xml:space="preserve">DATA_CARD.md</w:t>
            </w:r>
          </w:p>
        </w:tc>
      </w:tr>
      <w:tr>
        <w:tc>
          <w:tcPr>
            <w:tcW w:w="3280" w:type="dxa"/>
          </w:tcPr>
          <w:p>
            <w:pPr>
              <w:pStyle w:val="Compact"/>
              <w:spacing w:after="20" w:before="20"/>
              <w:jc w:val="left"/>
            </w:pPr>
            <w:r>
              <w:rPr>
                <w:sz w:val="18"/>
              </w:rPr>
              <w:t xml:space="preserve">Models</w:t>
            </w:r>
          </w:p>
        </w:tc>
        <w:tc>
          <w:tcPr>
            <w:tcW w:w="2122" w:type="dxa"/>
          </w:tcPr>
          <w:p>
            <w:pPr>
              <w:pStyle w:val="Compact"/>
              <w:spacing w:after="20" w:before="20"/>
              <w:jc w:val="left"/>
            </w:pPr>
            <w:r>
              <w:rPr>
                <w:sz w:val="18"/>
              </w:rPr>
              <w:t xml:space="preserve">Select, train, evaluate, deploy, maintain</w:t>
            </w:r>
          </w:p>
        </w:tc>
        <w:tc>
          <w:tcPr>
            <w:tcW w:w="2122" w:type="dxa"/>
          </w:tcPr>
          <w:p>
            <w:pPr>
              <w:pStyle w:val="Compact"/>
              <w:spacing w:after="20" w:before="20"/>
              <w:jc w:val="left"/>
            </w:pPr>
            <w:r>
              <w:rPr>
                <w:sz w:val="18"/>
              </w:rPr>
              <w:t xml:space="preserve">MODEL_CARD.md; live monitor /api/monitor</w:t>
            </w:r>
          </w:p>
        </w:tc>
        <w:tc>
          <w:tcPr>
            <w:tcW w:w="2122" w:type="dxa"/>
          </w:tcPr>
          <w:p>
            <w:pPr>
              <w:pStyle w:val="Compact"/>
              <w:spacing w:after="20" w:before="20"/>
              <w:jc w:val="left"/>
            </w:pPr>
            <w:r>
              <w:rPr>
                <w:sz w:val="18"/>
              </w:rPr>
              <w:t xml:space="preserve">MODEL_CARD.md, 3.8, 3.11</w:t>
            </w:r>
          </w:p>
        </w:tc>
      </w:tr>
      <w:tr>
        <w:tc>
          <w:tcPr>
            <w:tcW w:w="3280" w:type="dxa"/>
          </w:tcPr>
          <w:p>
            <w:pPr>
              <w:pStyle w:val="Compact"/>
              <w:spacing w:after="20" w:before="20"/>
              <w:jc w:val="left"/>
            </w:pPr>
            <w:r>
              <w:rPr>
                <w:sz w:val="18"/>
              </w:rPr>
              <w:t xml:space="preserve">Data</w:t>
            </w:r>
          </w:p>
        </w:tc>
        <w:tc>
          <w:tcPr>
            <w:tcW w:w="2122" w:type="dxa"/>
          </w:tcPr>
          <w:p>
            <w:pPr>
              <w:pStyle w:val="Compact"/>
              <w:spacing w:after="20" w:before="20"/>
              <w:jc w:val="left"/>
            </w:pPr>
            <w:r>
              <w:rPr>
                <w:sz w:val="18"/>
              </w:rPr>
              <w:t xml:space="preserve">Synthetic data (GAN augmentation)</w:t>
            </w:r>
          </w:p>
        </w:tc>
        <w:tc>
          <w:tcPr>
            <w:tcW w:w="2122" w:type="dxa"/>
          </w:tcPr>
          <w:p>
            <w:pPr>
              <w:pStyle w:val="Compact"/>
              <w:spacing w:after="20" w:before="20"/>
              <w:jc w:val="left"/>
            </w:pPr>
            <w:r>
              <w:rPr>
                <w:sz w:val="18"/>
              </w:rPr>
              <w:t xml:space="preserve">gan_train.py, gan_eval.py</w:t>
            </w:r>
          </w:p>
        </w:tc>
        <w:tc>
          <w:tcPr>
            <w:tcW w:w="2122" w:type="dxa"/>
          </w:tcPr>
          <w:p>
            <w:pPr>
              <w:pStyle w:val="Compact"/>
              <w:spacing w:after="20" w:before="20"/>
              <w:jc w:val="left"/>
            </w:pPr>
            <w:r>
              <w:rPr>
                <w:sz w:val="18"/>
              </w:rPr>
              <w:t xml:space="preserve">3.12</w:t>
            </w:r>
          </w:p>
        </w:tc>
      </w:tr>
      <w:tr>
        <w:tc>
          <w:tcPr>
            <w:tcW w:w="3280" w:type="dxa"/>
          </w:tcPr>
          <w:p>
            <w:pPr>
              <w:pStyle w:val="Compact"/>
              <w:spacing w:after="20" w:before="20"/>
              <w:jc w:val="left"/>
            </w:pPr>
            <w:r>
              <w:rPr>
                <w:sz w:val="18"/>
              </w:rPr>
              <w:t xml:space="preserve">Context</w:t>
            </w:r>
          </w:p>
        </w:tc>
        <w:tc>
          <w:tcPr>
            <w:tcW w:w="2122" w:type="dxa"/>
          </w:tcPr>
          <w:p>
            <w:pPr>
              <w:pStyle w:val="Compact"/>
              <w:spacing w:after="20" w:before="20"/>
              <w:jc w:val="left"/>
            </w:pPr>
            <w:r>
              <w:rPr>
                <w:sz w:val="18"/>
              </w:rPr>
              <w:t xml:space="preserve">Use case and environment</w:t>
            </w:r>
          </w:p>
        </w:tc>
        <w:tc>
          <w:tcPr>
            <w:tcW w:w="2122" w:type="dxa"/>
          </w:tcPr>
          <w:p>
            <w:pPr>
              <w:pStyle w:val="Compact"/>
              <w:spacing w:after="20" w:before="20"/>
              <w:jc w:val="left"/>
            </w:pPr>
            <w:r>
              <w:rPr>
                <w:sz w:val="18"/>
              </w:rPr>
              <w:t xml:space="preserve">MODEL_CARD.md intended use</w:t>
            </w:r>
          </w:p>
        </w:tc>
        <w:tc>
          <w:tcPr>
            <w:tcW w:w="2122" w:type="dxa"/>
          </w:tcPr>
          <w:p>
            <w:pPr>
              <w:pStyle w:val="Compact"/>
              <w:spacing w:after="20" w:before="20"/>
              <w:jc w:val="left"/>
            </w:pPr>
            <w:r>
              <w:rPr>
                <w:sz w:val="18"/>
              </w:rPr>
              <w:t xml:space="preserve">3.11</w:t>
            </w:r>
          </w:p>
        </w:tc>
      </w:tr>
      <w:tr>
        <w:tc>
          <w:tcPr>
            <w:tcW w:w="3280" w:type="dxa"/>
          </w:tcPr>
          <w:p>
            <w:pPr>
              <w:pStyle w:val="Compact"/>
              <w:spacing w:after="20" w:before="20"/>
              <w:jc w:val="left"/>
            </w:pPr>
            <w:r>
              <w:rPr>
                <w:sz w:val="18"/>
              </w:rPr>
              <w:t xml:space="preserve">Documentation</w:t>
            </w:r>
          </w:p>
        </w:tc>
        <w:tc>
          <w:tcPr>
            <w:tcW w:w="2122" w:type="dxa"/>
          </w:tcPr>
          <w:p>
            <w:pPr>
              <w:pStyle w:val="Compact"/>
              <w:spacing w:after="20" w:before="20"/>
              <w:jc w:val="left"/>
            </w:pPr>
            <w:r>
              <w:rPr>
                <w:sz w:val="18"/>
              </w:rPr>
              <w:t xml:space="preserve">Data card, model card</w:t>
            </w:r>
          </w:p>
        </w:tc>
        <w:tc>
          <w:tcPr>
            <w:tcW w:w="2122" w:type="dxa"/>
          </w:tcPr>
          <w:p>
            <w:pPr>
              <w:pStyle w:val="Compact"/>
              <w:spacing w:after="20" w:before="20"/>
              <w:jc w:val="left"/>
            </w:pPr>
            <w:r>
              <w:rPr>
                <w:sz w:val="18"/>
              </w:rPr>
              <w:t xml:space="preserve">DATA_CARD.md, MODEL_CARD.md</w:t>
            </w:r>
          </w:p>
        </w:tc>
        <w:tc>
          <w:tcPr>
            <w:tcW w:w="2122" w:type="dxa"/>
          </w:tcPr>
          <w:p>
            <w:pPr>
              <w:pStyle w:val="Compact"/>
              <w:spacing w:after="20" w:before="20"/>
              <w:jc w:val="left"/>
            </w:pPr>
            <w:r>
              <w:rPr>
                <w:sz w:val="18"/>
              </w:rPr>
              <w:t xml:space="preserve">-</w:t>
            </w:r>
          </w:p>
        </w:tc>
      </w:tr>
    </w:tbl>
    <w:p>
      <w:pPr>
        <w:pStyle w:val="Heading1"/>
      </w:pPr>
      <w:bookmarkStart w:id="22" w:name="performance-framework-part-01"/>
      <w:r>
        <w:t xml:space="preserve">3. Performance (framework part 01)</w:t>
      </w:r>
      <w:bookmarkEnd w:id="22"/>
    </w:p>
    <w:p>
      <w:pPr>
        <w:pStyle w:val="FirstParagraph"/>
      </w:pPr>
      <w:r>
        <w:t xml:space="preserve">All results are on the</w:t>
      </w:r>
      <w:r>
        <w:t xml:space="preserve"> </w:t>
      </w:r>
      <w:r>
        <w:rPr>
          <w:b/>
        </w:rPr>
        <w:t xml:space="preserve">642-clip held-out test split</w:t>
      </w:r>
      <w:r>
        <w:t xml:space="preserve"> </w:t>
      </w:r>
      <w:r>
        <w:t xml:space="preserve">that was never used for training or for choosing a model.</w:t>
      </w:r>
    </w:p>
    <w:p>
      <w:pPr>
        <w:pStyle w:val="Heading2"/>
      </w:pPr>
      <w:bookmarkStart w:id="23" w:name="correctness-and-latency"/>
      <w:r>
        <w:t xml:space="preserve">3.1 Correctness and latency</w:t>
      </w:r>
      <w:bookmarkEnd w:id="23"/>
    </w:p>
    <w:tbl>
      <w:tblPr>
        <w:tblStyle w:val="Table"/>
        <w:tblLook w:firstRow="1"/>
        <w:tblW w:w="9648" w:type="dxa"/>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3280"/>
        <w:gridCol w:w="3184"/>
        <w:gridCol w:w="3184"/>
      </w:tblGrid>
      <w:tr>
        <w:trPr>
          <w:cnfStyle w:firstRow="1"/>
        </w:trPr>
        <w:tc>
          <w:tcPr>
            <w:tcW w:w="3280" w:type="dxa"/>
            <w:tcBorders>
              <w:bottom w:val="single"/>
            </w:tcBorders>
            <w:vAlign w:val="bottom"/>
            <w:shd w:val="clear" w:fill="EEF2F8" w:color="auto"/>
          </w:tcPr>
          <w:p>
            <w:pPr>
              <w:pStyle w:val="Compact"/>
              <w:spacing w:after="20" w:before="20"/>
              <w:jc w:val="left"/>
            </w:pPr>
            <w:r>
              <w:rPr>
                <w:b/>
                <w:sz w:val="18"/>
              </w:rPr>
              <w:t xml:space="preserve">Metric</w:t>
            </w:r>
          </w:p>
        </w:tc>
        <w:tc>
          <w:tcPr>
            <w:tcW w:w="3184" w:type="dxa"/>
            <w:tcBorders>
              <w:bottom w:val="single"/>
            </w:tcBorders>
            <w:vAlign w:val="bottom"/>
            <w:shd w:val="clear" w:fill="EEF2F8" w:color="auto"/>
          </w:tcPr>
          <w:p>
            <w:pPr>
              <w:pStyle w:val="Compact"/>
              <w:spacing w:after="20" w:before="20"/>
              <w:jc w:val="left"/>
            </w:pPr>
            <w:r>
              <w:rPr>
                <w:b/>
                <w:sz w:val="18"/>
              </w:rPr>
              <w:t xml:space="preserve">BiLSTM</w:t>
            </w:r>
          </w:p>
        </w:tc>
        <w:tc>
          <w:tcPr>
            <w:tcW w:w="3184" w:type="dxa"/>
            <w:tcBorders>
              <w:bottom w:val="single"/>
            </w:tcBorders>
            <w:vAlign w:val="bottom"/>
            <w:shd w:val="clear" w:fill="EEF2F8" w:color="auto"/>
          </w:tcPr>
          <w:p>
            <w:pPr>
              <w:pStyle w:val="Compact"/>
              <w:spacing w:after="20" w:before="20"/>
              <w:jc w:val="left"/>
            </w:pPr>
            <w:r>
              <w:rPr>
                <w:b/>
                <w:sz w:val="18"/>
              </w:rPr>
              <w:t xml:space="preserve">1D CNN</w:t>
            </w:r>
          </w:p>
        </w:tc>
      </w:tr>
      <w:tr>
        <w:tc>
          <w:tcPr>
            <w:tcW w:w="3280" w:type="dxa"/>
          </w:tcPr>
          <w:p>
            <w:pPr>
              <w:pStyle w:val="Compact"/>
              <w:spacing w:after="20" w:before="20"/>
              <w:jc w:val="left"/>
            </w:pPr>
            <w:r>
              <w:rPr>
                <w:sz w:val="18"/>
              </w:rPr>
              <w:t xml:space="preserve">Top-1 accuracy</w:t>
            </w:r>
          </w:p>
        </w:tc>
        <w:tc>
          <w:tcPr>
            <w:tcW w:w="3184" w:type="dxa"/>
          </w:tcPr>
          <w:p>
            <w:pPr>
              <w:pStyle w:val="Compact"/>
              <w:spacing w:after="20" w:before="20"/>
              <w:jc w:val="left"/>
            </w:pPr>
            <w:r>
              <w:rPr>
                <w:sz w:val="18"/>
              </w:rPr>
              <w:t xml:space="preserve">91.74%</w:t>
            </w:r>
          </w:p>
        </w:tc>
        <w:tc>
          <w:tcPr>
            <w:tcW w:w="3184" w:type="dxa"/>
          </w:tcPr>
          <w:p>
            <w:pPr>
              <w:pStyle w:val="Compact"/>
              <w:spacing w:after="20" w:before="20"/>
              <w:jc w:val="left"/>
            </w:pPr>
            <w:r>
              <w:rPr>
                <w:sz w:val="18"/>
              </w:rPr>
              <w:t xml:space="preserve">94.55%</w:t>
            </w:r>
          </w:p>
        </w:tc>
      </w:tr>
      <w:tr>
        <w:tc>
          <w:tcPr>
            <w:tcW w:w="3280" w:type="dxa"/>
          </w:tcPr>
          <w:p>
            <w:pPr>
              <w:pStyle w:val="Compact"/>
              <w:spacing w:after="20" w:before="20"/>
              <w:jc w:val="left"/>
            </w:pPr>
            <w:r>
              <w:rPr>
                <w:sz w:val="18"/>
              </w:rPr>
              <w:t xml:space="preserve">Top-5 accuracy</w:t>
            </w:r>
          </w:p>
        </w:tc>
        <w:tc>
          <w:tcPr>
            <w:tcW w:w="3184" w:type="dxa"/>
          </w:tcPr>
          <w:p>
            <w:pPr>
              <w:pStyle w:val="Compact"/>
              <w:spacing w:after="20" w:before="20"/>
              <w:jc w:val="left"/>
            </w:pPr>
            <w:r>
              <w:rPr>
                <w:sz w:val="18"/>
              </w:rPr>
              <w:t xml:space="preserve">97.66%</w:t>
            </w:r>
          </w:p>
        </w:tc>
        <w:tc>
          <w:tcPr>
            <w:tcW w:w="3184" w:type="dxa"/>
          </w:tcPr>
          <w:p>
            <w:pPr>
              <w:pStyle w:val="Compact"/>
              <w:spacing w:after="20" w:before="20"/>
              <w:jc w:val="left"/>
            </w:pPr>
            <w:r>
              <w:rPr>
                <w:sz w:val="18"/>
              </w:rPr>
              <w:t xml:space="preserve">98.44%</w:t>
            </w:r>
          </w:p>
        </w:tc>
      </w:tr>
      <w:tr>
        <w:tc>
          <w:tcPr>
            <w:tcW w:w="3280" w:type="dxa"/>
          </w:tcPr>
          <w:p>
            <w:pPr>
              <w:pStyle w:val="Compact"/>
              <w:spacing w:after="20" w:before="20"/>
              <w:jc w:val="left"/>
            </w:pPr>
            <w:r>
              <w:rPr>
                <w:sz w:val="18"/>
              </w:rPr>
              <w:t xml:space="preserve">Macro F1</w:t>
            </w:r>
          </w:p>
        </w:tc>
        <w:tc>
          <w:tcPr>
            <w:tcW w:w="3184" w:type="dxa"/>
          </w:tcPr>
          <w:p>
            <w:pPr>
              <w:pStyle w:val="Compact"/>
              <w:spacing w:after="20" w:before="20"/>
              <w:jc w:val="left"/>
            </w:pPr>
            <w:r>
              <w:rPr>
                <w:sz w:val="18"/>
              </w:rPr>
              <w:t xml:space="preserve">0.9140</w:t>
            </w:r>
          </w:p>
        </w:tc>
        <w:tc>
          <w:tcPr>
            <w:tcW w:w="3184" w:type="dxa"/>
          </w:tcPr>
          <w:p>
            <w:pPr>
              <w:pStyle w:val="Compact"/>
              <w:spacing w:after="20" w:before="20"/>
              <w:jc w:val="left"/>
            </w:pPr>
            <w:r>
              <w:rPr>
                <w:sz w:val="18"/>
              </w:rPr>
              <w:t xml:space="preserve">0.9433</w:t>
            </w:r>
          </w:p>
        </w:tc>
      </w:tr>
      <w:tr>
        <w:tc>
          <w:tcPr>
            <w:tcW w:w="3280" w:type="dxa"/>
          </w:tcPr>
          <w:p>
            <w:pPr>
              <w:pStyle w:val="Compact"/>
              <w:spacing w:after="20" w:before="20"/>
              <w:jc w:val="left"/>
            </w:pPr>
            <w:r>
              <w:rPr>
                <w:sz w:val="18"/>
              </w:rPr>
              <w:t xml:space="preserve">Weighted F1</w:t>
            </w:r>
          </w:p>
        </w:tc>
        <w:tc>
          <w:tcPr>
            <w:tcW w:w="3184" w:type="dxa"/>
          </w:tcPr>
          <w:p>
            <w:pPr>
              <w:pStyle w:val="Compact"/>
              <w:spacing w:after="20" w:before="20"/>
              <w:jc w:val="left"/>
            </w:pPr>
            <w:r>
              <w:rPr>
                <w:sz w:val="18"/>
              </w:rPr>
              <w:t xml:space="preserve">0.9126</w:t>
            </w:r>
          </w:p>
        </w:tc>
        <w:tc>
          <w:tcPr>
            <w:tcW w:w="3184" w:type="dxa"/>
          </w:tcPr>
          <w:p>
            <w:pPr>
              <w:pStyle w:val="Compact"/>
              <w:spacing w:after="20" w:before="20"/>
              <w:jc w:val="left"/>
            </w:pPr>
            <w:r>
              <w:rPr>
                <w:sz w:val="18"/>
              </w:rPr>
              <w:t xml:space="preserve">0.9422</w:t>
            </w:r>
          </w:p>
        </w:tc>
      </w:tr>
      <w:tr>
        <w:tc>
          <w:tcPr>
            <w:tcW w:w="3280" w:type="dxa"/>
          </w:tcPr>
          <w:p>
            <w:pPr>
              <w:pStyle w:val="Compact"/>
              <w:spacing w:after="20" w:before="20"/>
              <w:jc w:val="left"/>
            </w:pPr>
            <w:r>
              <w:rPr>
                <w:sz w:val="18"/>
              </w:rPr>
              <w:t xml:space="preserve">Mean / p95 latency per clip</w:t>
            </w:r>
          </w:p>
        </w:tc>
        <w:tc>
          <w:tcPr>
            <w:tcW w:w="3184" w:type="dxa"/>
          </w:tcPr>
          <w:p>
            <w:pPr>
              <w:pStyle w:val="Compact"/>
              <w:spacing w:after="20" w:before="20"/>
              <w:jc w:val="left"/>
            </w:pPr>
            <w:r>
              <w:rPr>
                <w:sz w:val="18"/>
              </w:rPr>
              <w:t xml:space="preserve">4.12 / 6.90 ms</w:t>
            </w:r>
          </w:p>
        </w:tc>
        <w:tc>
          <w:tcPr>
            <w:tcW w:w="3184" w:type="dxa"/>
          </w:tcPr>
          <w:p>
            <w:pPr>
              <w:pStyle w:val="Compact"/>
              <w:spacing w:after="20" w:before="20"/>
              <w:jc w:val="left"/>
            </w:pPr>
            <w:r>
              <w:rPr>
                <w:sz w:val="18"/>
              </w:rPr>
              <w:t xml:space="preserve">0.74 / 1.05 ms</w:t>
            </w:r>
          </w:p>
        </w:tc>
      </w:tr>
    </w:tbl>
    <w:p>
      <w:pPr>
        <w:pStyle w:val="BodyText"/>
      </w:pPr>
      <w:r>
        <w:t xml:space="preserve">Baseline: logistic regression on time-pooled features, 82% accuracy.</w:t>
      </w:r>
    </w:p>
    <w:p>
      <w:pPr>
        <w:pStyle w:val="BodyText"/>
      </w:pPr>
      <w:r>
        <w:rPr>
          <w:b/>
        </w:rPr>
        <w:t xml:space="preserve">Reading it.</w:t>
      </w:r>
      <w:r>
        <w:t xml:space="preserve"> </w:t>
      </w:r>
      <w:r>
        <w:t xml:space="preserve">Top-5 is high (97–98%) because many confusions are between related signs, so a</w:t>
      </w:r>
      <w:r>
        <w:t xml:space="preserve"> </w:t>
      </w:r>
      <w:r>
        <w:t xml:space="preserve">“</w:t>
      </w:r>
      <w:r>
        <w:t xml:space="preserve">did you mean</w:t>
      </w:r>
      <w:r>
        <w:t xml:space="preserve">”</w:t>
      </w:r>
      <w:r>
        <w:t xml:space="preserve"> </w:t>
      </w:r>
      <w:r>
        <w:t xml:space="preserve">list works well. The CNN wins on accuracy and is</w:t>
      </w:r>
      <w:r>
        <w:t xml:space="preserve"> </w:t>
      </w:r>
      <w:r>
        <w:rPr>
          <w:b/>
        </w:rPr>
        <w:t xml:space="preserve">5.6× faster</w:t>
      </w:r>
      <w:r>
        <w:t xml:space="preserve">, which matters for live captioning. The logistic-regression baseline at 82% shows the deep models add roughly 10 (BiLSTM) to 12 (CNN) percentage points over a simple classifier.</w:t>
      </w:r>
    </w:p>
    <w:p>
      <w:pPr>
        <w:pStyle w:val="Heading2"/>
      </w:pPr>
      <w:bookmarkStart w:id="24" w:name="robustness"/>
      <w:r>
        <w:t xml:space="preserve">3.2 Robustness</w:t>
      </w:r>
      <w:bookmarkEnd w:id="24"/>
    </w:p>
    <w:tbl>
      <w:tblPr>
        <w:tblStyle w:val="Table"/>
        <w:tblLook w:firstRow="1"/>
        <w:tblW w:w="9648" w:type="dxa"/>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3280"/>
        <w:gridCol w:w="3184"/>
        <w:gridCol w:w="3184"/>
      </w:tblGrid>
      <w:tr>
        <w:trPr>
          <w:cnfStyle w:firstRow="1"/>
        </w:trPr>
        <w:tc>
          <w:tcPr>
            <w:tcW w:w="3280" w:type="dxa"/>
            <w:tcBorders>
              <w:bottom w:val="single"/>
            </w:tcBorders>
            <w:vAlign w:val="bottom"/>
            <w:shd w:val="clear" w:fill="EEF2F8" w:color="auto"/>
          </w:tcPr>
          <w:p>
            <w:pPr>
              <w:pStyle w:val="Compact"/>
              <w:spacing w:after="20" w:before="20"/>
              <w:jc w:val="left"/>
            </w:pPr>
            <w:r>
              <w:rPr>
                <w:b/>
                <w:sz w:val="18"/>
              </w:rPr>
              <w:t xml:space="preserve">Condition</w:t>
            </w:r>
          </w:p>
        </w:tc>
        <w:tc>
          <w:tcPr>
            <w:tcW w:w="3184" w:type="dxa"/>
            <w:tcBorders>
              <w:bottom w:val="single"/>
            </w:tcBorders>
            <w:vAlign w:val="bottom"/>
            <w:shd w:val="clear" w:fill="EEF2F8" w:color="auto"/>
          </w:tcPr>
          <w:p>
            <w:pPr>
              <w:pStyle w:val="Compact"/>
              <w:spacing w:after="20" w:before="20"/>
              <w:jc w:val="left"/>
            </w:pPr>
            <w:r>
              <w:rPr>
                <w:b/>
                <w:sz w:val="18"/>
              </w:rPr>
              <w:t xml:space="preserve">BiLSTM</w:t>
            </w:r>
          </w:p>
        </w:tc>
        <w:tc>
          <w:tcPr>
            <w:tcW w:w="3184" w:type="dxa"/>
            <w:tcBorders>
              <w:bottom w:val="single"/>
            </w:tcBorders>
            <w:vAlign w:val="bottom"/>
            <w:shd w:val="clear" w:fill="EEF2F8" w:color="auto"/>
          </w:tcPr>
          <w:p>
            <w:pPr>
              <w:pStyle w:val="Compact"/>
              <w:spacing w:after="20" w:before="20"/>
              <w:jc w:val="left"/>
            </w:pPr>
            <w:r>
              <w:rPr>
                <w:b/>
                <w:sz w:val="18"/>
              </w:rPr>
              <w:t xml:space="preserve">1D CNN</w:t>
            </w:r>
          </w:p>
        </w:tc>
      </w:tr>
      <w:tr>
        <w:tc>
          <w:tcPr>
            <w:tcW w:w="3280" w:type="dxa"/>
          </w:tcPr>
          <w:p>
            <w:pPr>
              <w:pStyle w:val="Compact"/>
              <w:spacing w:after="20" w:before="20"/>
              <w:jc w:val="left"/>
            </w:pPr>
            <w:r>
              <w:rPr>
                <w:sz w:val="18"/>
              </w:rPr>
              <w:t xml:space="preserve">Gaussian noise 0 x std</w:t>
            </w:r>
          </w:p>
        </w:tc>
        <w:tc>
          <w:tcPr>
            <w:tcW w:w="3184" w:type="dxa"/>
          </w:tcPr>
          <w:p>
            <w:pPr>
              <w:pStyle w:val="Compact"/>
              <w:spacing w:after="20" w:before="20"/>
              <w:jc w:val="left"/>
            </w:pPr>
            <w:r>
              <w:rPr>
                <w:sz w:val="18"/>
              </w:rPr>
              <w:t xml:space="preserve">91.74%</w:t>
            </w:r>
          </w:p>
        </w:tc>
        <w:tc>
          <w:tcPr>
            <w:tcW w:w="3184" w:type="dxa"/>
          </w:tcPr>
          <w:p>
            <w:pPr>
              <w:pStyle w:val="Compact"/>
              <w:spacing w:after="20" w:before="20"/>
              <w:jc w:val="left"/>
            </w:pPr>
            <w:r>
              <w:rPr>
                <w:sz w:val="18"/>
              </w:rPr>
              <w:t xml:space="preserve">94.55%</w:t>
            </w:r>
          </w:p>
        </w:tc>
      </w:tr>
      <w:tr>
        <w:tc>
          <w:tcPr>
            <w:tcW w:w="3280" w:type="dxa"/>
          </w:tcPr>
          <w:p>
            <w:pPr>
              <w:pStyle w:val="Compact"/>
              <w:spacing w:after="20" w:before="20"/>
              <w:jc w:val="left"/>
            </w:pPr>
            <w:r>
              <w:rPr>
                <w:sz w:val="18"/>
              </w:rPr>
              <w:t xml:space="preserve">Gaussian noise 0.05 x std</w:t>
            </w:r>
          </w:p>
        </w:tc>
        <w:tc>
          <w:tcPr>
            <w:tcW w:w="3184" w:type="dxa"/>
          </w:tcPr>
          <w:p>
            <w:pPr>
              <w:pStyle w:val="Compact"/>
              <w:spacing w:after="20" w:before="20"/>
              <w:jc w:val="left"/>
            </w:pPr>
            <w:r>
              <w:rPr>
                <w:sz w:val="18"/>
              </w:rPr>
              <w:t xml:space="preserve">91.69%</w:t>
            </w:r>
          </w:p>
        </w:tc>
        <w:tc>
          <w:tcPr>
            <w:tcW w:w="3184" w:type="dxa"/>
          </w:tcPr>
          <w:p>
            <w:pPr>
              <w:pStyle w:val="Compact"/>
              <w:spacing w:after="20" w:before="20"/>
              <w:jc w:val="left"/>
            </w:pPr>
            <w:r>
              <w:rPr>
                <w:sz w:val="18"/>
              </w:rPr>
              <w:t xml:space="preserve">94.65%</w:t>
            </w:r>
          </w:p>
        </w:tc>
      </w:tr>
      <w:tr>
        <w:tc>
          <w:tcPr>
            <w:tcW w:w="3280" w:type="dxa"/>
          </w:tcPr>
          <w:p>
            <w:pPr>
              <w:pStyle w:val="Compact"/>
              <w:spacing w:after="20" w:before="20"/>
              <w:jc w:val="left"/>
            </w:pPr>
            <w:r>
              <w:rPr>
                <w:sz w:val="18"/>
              </w:rPr>
              <w:t xml:space="preserve">Gaussian noise 0.1 x std</w:t>
            </w:r>
          </w:p>
        </w:tc>
        <w:tc>
          <w:tcPr>
            <w:tcW w:w="3184" w:type="dxa"/>
          </w:tcPr>
          <w:p>
            <w:pPr>
              <w:pStyle w:val="Compact"/>
              <w:spacing w:after="20" w:before="20"/>
              <w:jc w:val="left"/>
            </w:pPr>
            <w:r>
              <w:rPr>
                <w:sz w:val="18"/>
              </w:rPr>
              <w:t xml:space="preserve">91.69%</w:t>
            </w:r>
          </w:p>
        </w:tc>
        <w:tc>
          <w:tcPr>
            <w:tcW w:w="3184" w:type="dxa"/>
          </w:tcPr>
          <w:p>
            <w:pPr>
              <w:pStyle w:val="Compact"/>
              <w:spacing w:after="20" w:before="20"/>
              <w:jc w:val="left"/>
            </w:pPr>
            <w:r>
              <w:rPr>
                <w:sz w:val="18"/>
              </w:rPr>
              <w:t xml:space="preserve">94.70%</w:t>
            </w:r>
          </w:p>
        </w:tc>
      </w:tr>
      <w:tr>
        <w:tc>
          <w:tcPr>
            <w:tcW w:w="3280" w:type="dxa"/>
          </w:tcPr>
          <w:p>
            <w:pPr>
              <w:pStyle w:val="Compact"/>
              <w:spacing w:after="20" w:before="20"/>
              <w:jc w:val="left"/>
            </w:pPr>
            <w:r>
              <w:rPr>
                <w:sz w:val="18"/>
              </w:rPr>
              <w:t xml:space="preserve">Gaussian noise 0.2 x std</w:t>
            </w:r>
          </w:p>
        </w:tc>
        <w:tc>
          <w:tcPr>
            <w:tcW w:w="3184" w:type="dxa"/>
          </w:tcPr>
          <w:p>
            <w:pPr>
              <w:pStyle w:val="Compact"/>
              <w:spacing w:after="20" w:before="20"/>
              <w:jc w:val="left"/>
            </w:pPr>
            <w:r>
              <w:rPr>
                <w:sz w:val="18"/>
              </w:rPr>
              <w:t xml:space="preserve">91.80%</w:t>
            </w:r>
          </w:p>
        </w:tc>
        <w:tc>
          <w:tcPr>
            <w:tcW w:w="3184" w:type="dxa"/>
          </w:tcPr>
          <w:p>
            <w:pPr>
              <w:pStyle w:val="Compact"/>
              <w:spacing w:after="20" w:before="20"/>
              <w:jc w:val="left"/>
            </w:pPr>
            <w:r>
              <w:rPr>
                <w:sz w:val="18"/>
              </w:rPr>
              <w:t xml:space="preserve">94.70%</w:t>
            </w:r>
          </w:p>
        </w:tc>
      </w:tr>
      <w:tr>
        <w:tc>
          <w:tcPr>
            <w:tcW w:w="3280" w:type="dxa"/>
          </w:tcPr>
          <w:p>
            <w:pPr>
              <w:pStyle w:val="Compact"/>
              <w:spacing w:after="20" w:before="20"/>
              <w:jc w:val="left"/>
            </w:pPr>
            <w:r>
              <w:rPr>
                <w:sz w:val="18"/>
              </w:rPr>
              <w:t xml:space="preserve">Gaussian noise 0.5 x std</w:t>
            </w:r>
          </w:p>
        </w:tc>
        <w:tc>
          <w:tcPr>
            <w:tcW w:w="3184" w:type="dxa"/>
          </w:tcPr>
          <w:p>
            <w:pPr>
              <w:pStyle w:val="Compact"/>
              <w:spacing w:after="20" w:before="20"/>
              <w:jc w:val="left"/>
            </w:pPr>
            <w:r>
              <w:rPr>
                <w:sz w:val="18"/>
              </w:rPr>
              <w:t xml:space="preserve">91.95%</w:t>
            </w:r>
          </w:p>
        </w:tc>
        <w:tc>
          <w:tcPr>
            <w:tcW w:w="3184" w:type="dxa"/>
          </w:tcPr>
          <w:p>
            <w:pPr>
              <w:pStyle w:val="Compact"/>
              <w:spacing w:after="20" w:before="20"/>
              <w:jc w:val="left"/>
            </w:pPr>
            <w:r>
              <w:rPr>
                <w:sz w:val="18"/>
              </w:rPr>
              <w:t xml:space="preserve">94.60%</w:t>
            </w:r>
          </w:p>
        </w:tc>
      </w:tr>
      <w:tr>
        <w:tc>
          <w:tcPr>
            <w:tcW w:w="3280" w:type="dxa"/>
          </w:tcPr>
          <w:p>
            <w:pPr>
              <w:pStyle w:val="Compact"/>
              <w:spacing w:after="20" w:before="20"/>
              <w:jc w:val="left"/>
            </w:pPr>
            <w:r>
              <w:rPr>
                <w:sz w:val="18"/>
              </w:rPr>
              <w:t xml:space="preserve">Gaussian noise 1.0 x std</w:t>
            </w:r>
          </w:p>
        </w:tc>
        <w:tc>
          <w:tcPr>
            <w:tcW w:w="3184" w:type="dxa"/>
          </w:tcPr>
          <w:p>
            <w:pPr>
              <w:pStyle w:val="Compact"/>
              <w:spacing w:after="20" w:before="20"/>
              <w:jc w:val="left"/>
            </w:pPr>
            <w:r>
              <w:rPr>
                <w:sz w:val="18"/>
              </w:rPr>
              <w:t xml:space="preserve">91.95%</w:t>
            </w:r>
          </w:p>
        </w:tc>
        <w:tc>
          <w:tcPr>
            <w:tcW w:w="3184" w:type="dxa"/>
          </w:tcPr>
          <w:p>
            <w:pPr>
              <w:pStyle w:val="Compact"/>
              <w:spacing w:after="20" w:before="20"/>
              <w:jc w:val="left"/>
            </w:pPr>
            <w:r>
              <w:rPr>
                <w:sz w:val="18"/>
              </w:rPr>
              <w:t xml:space="preserve">93.67%</w:t>
            </w:r>
          </w:p>
        </w:tc>
      </w:tr>
      <w:tr>
        <w:tc>
          <w:tcPr>
            <w:tcW w:w="3280" w:type="dxa"/>
          </w:tcPr>
          <w:p>
            <w:pPr>
              <w:pStyle w:val="Compact"/>
              <w:spacing w:after="20" w:before="20"/>
              <w:jc w:val="left"/>
            </w:pPr>
            <w:r>
              <w:rPr>
                <w:sz w:val="18"/>
              </w:rPr>
              <w:t xml:space="preserve">Gaussian noise 2.0 x std</w:t>
            </w:r>
          </w:p>
        </w:tc>
        <w:tc>
          <w:tcPr>
            <w:tcW w:w="3184" w:type="dxa"/>
          </w:tcPr>
          <w:p>
            <w:pPr>
              <w:pStyle w:val="Compact"/>
              <w:spacing w:after="20" w:before="20"/>
              <w:jc w:val="left"/>
            </w:pPr>
            <w:r>
              <w:rPr>
                <w:sz w:val="18"/>
              </w:rPr>
              <w:t xml:space="preserve">87.85%</w:t>
            </w:r>
          </w:p>
        </w:tc>
        <w:tc>
          <w:tcPr>
            <w:tcW w:w="3184" w:type="dxa"/>
          </w:tcPr>
          <w:p>
            <w:pPr>
              <w:pStyle w:val="Compact"/>
              <w:spacing w:after="20" w:before="20"/>
              <w:jc w:val="left"/>
            </w:pPr>
            <w:r>
              <w:rPr>
                <w:sz w:val="18"/>
              </w:rPr>
              <w:t xml:space="preserve">79.65%</w:t>
            </w:r>
          </w:p>
        </w:tc>
      </w:tr>
      <w:tr>
        <w:tc>
          <w:tcPr>
            <w:tcW w:w="3280" w:type="dxa"/>
          </w:tcPr>
          <w:p>
            <w:pPr>
              <w:pStyle w:val="Compact"/>
              <w:spacing w:after="20" w:before="20"/>
              <w:jc w:val="left"/>
            </w:pPr>
            <w:r>
              <w:rPr>
                <w:sz w:val="18"/>
              </w:rPr>
              <w:t xml:space="preserve">10% frames dropped</w:t>
            </w:r>
          </w:p>
        </w:tc>
        <w:tc>
          <w:tcPr>
            <w:tcW w:w="3184" w:type="dxa"/>
          </w:tcPr>
          <w:p>
            <w:pPr>
              <w:pStyle w:val="Compact"/>
              <w:spacing w:after="20" w:before="20"/>
              <w:jc w:val="left"/>
            </w:pPr>
            <w:r>
              <w:rPr>
                <w:sz w:val="18"/>
              </w:rPr>
              <w:t xml:space="preserve">90.71%</w:t>
            </w:r>
          </w:p>
        </w:tc>
        <w:tc>
          <w:tcPr>
            <w:tcW w:w="3184" w:type="dxa"/>
          </w:tcPr>
          <w:p>
            <w:pPr>
              <w:pStyle w:val="Compact"/>
              <w:spacing w:after="20" w:before="20"/>
              <w:jc w:val="left"/>
            </w:pPr>
            <w:r>
              <w:rPr>
                <w:sz w:val="18"/>
              </w:rPr>
              <w:t xml:space="preserve">56.13%</w:t>
            </w:r>
          </w:p>
        </w:tc>
      </w:tr>
      <w:tr>
        <w:tc>
          <w:tcPr>
            <w:tcW w:w="3280" w:type="dxa"/>
          </w:tcPr>
          <w:p>
            <w:pPr>
              <w:pStyle w:val="Compact"/>
              <w:spacing w:after="20" w:before="20"/>
              <w:jc w:val="left"/>
            </w:pPr>
            <w:r>
              <w:rPr>
                <w:sz w:val="18"/>
              </w:rPr>
              <w:t xml:space="preserve">20% frames dropped</w:t>
            </w:r>
          </w:p>
        </w:tc>
        <w:tc>
          <w:tcPr>
            <w:tcW w:w="3184" w:type="dxa"/>
          </w:tcPr>
          <w:p>
            <w:pPr>
              <w:pStyle w:val="Compact"/>
              <w:spacing w:after="20" w:before="20"/>
              <w:jc w:val="left"/>
            </w:pPr>
            <w:r>
              <w:rPr>
                <w:sz w:val="18"/>
              </w:rPr>
              <w:t xml:space="preserve">86.03%</w:t>
            </w:r>
          </w:p>
        </w:tc>
        <w:tc>
          <w:tcPr>
            <w:tcW w:w="3184" w:type="dxa"/>
          </w:tcPr>
          <w:p>
            <w:pPr>
              <w:pStyle w:val="Compact"/>
              <w:spacing w:after="20" w:before="20"/>
              <w:jc w:val="left"/>
            </w:pPr>
            <w:r>
              <w:rPr>
                <w:sz w:val="18"/>
              </w:rPr>
              <w:t xml:space="preserve">18.07%</w:t>
            </w:r>
          </w:p>
        </w:tc>
      </w:tr>
      <w:tr>
        <w:tc>
          <w:tcPr>
            <w:tcW w:w="3280" w:type="dxa"/>
          </w:tcPr>
          <w:p>
            <w:pPr>
              <w:pStyle w:val="Compact"/>
              <w:spacing w:after="20" w:before="20"/>
              <w:jc w:val="left"/>
            </w:pPr>
            <w:r>
              <w:rPr>
                <w:sz w:val="18"/>
              </w:rPr>
              <w:t xml:space="preserve">30% frames dropped</w:t>
            </w:r>
          </w:p>
        </w:tc>
        <w:tc>
          <w:tcPr>
            <w:tcW w:w="3184" w:type="dxa"/>
          </w:tcPr>
          <w:p>
            <w:pPr>
              <w:pStyle w:val="Compact"/>
              <w:spacing w:after="20" w:before="20"/>
              <w:jc w:val="left"/>
            </w:pPr>
            <w:r>
              <w:rPr>
                <w:sz w:val="18"/>
              </w:rPr>
              <w:t xml:space="preserve">78.30%</w:t>
            </w:r>
          </w:p>
        </w:tc>
        <w:tc>
          <w:tcPr>
            <w:tcW w:w="3184" w:type="dxa"/>
          </w:tcPr>
          <w:p>
            <w:pPr>
              <w:pStyle w:val="Compact"/>
              <w:spacing w:after="20" w:before="20"/>
              <w:jc w:val="left"/>
            </w:pPr>
            <w:r>
              <w:rPr>
                <w:sz w:val="18"/>
              </w:rPr>
              <w:t xml:space="preserve">6.23%</w:t>
            </w:r>
          </w:p>
        </w:tc>
      </w:tr>
      <w:tr>
        <w:tc>
          <w:tcPr>
            <w:tcW w:w="3280" w:type="dxa"/>
          </w:tcPr>
          <w:p>
            <w:pPr>
              <w:pStyle w:val="Compact"/>
              <w:spacing w:after="20" w:before="20"/>
              <w:jc w:val="left"/>
            </w:pPr>
            <w:r>
              <w:rPr>
                <w:sz w:val="18"/>
              </w:rPr>
              <w:t xml:space="preserve">50% frames dropped</w:t>
            </w:r>
          </w:p>
        </w:tc>
        <w:tc>
          <w:tcPr>
            <w:tcW w:w="3184" w:type="dxa"/>
          </w:tcPr>
          <w:p>
            <w:pPr>
              <w:pStyle w:val="Compact"/>
              <w:spacing w:after="20" w:before="20"/>
              <w:jc w:val="left"/>
            </w:pPr>
            <w:r>
              <w:rPr>
                <w:sz w:val="18"/>
              </w:rPr>
              <w:t xml:space="preserve">45.28%</w:t>
            </w:r>
          </w:p>
        </w:tc>
        <w:tc>
          <w:tcPr>
            <w:tcW w:w="3184" w:type="dxa"/>
          </w:tcPr>
          <w:p>
            <w:pPr>
              <w:pStyle w:val="Compact"/>
              <w:spacing w:after="20" w:before="20"/>
              <w:jc w:val="left"/>
            </w:pPr>
            <w:r>
              <w:rPr>
                <w:sz w:val="18"/>
              </w:rPr>
              <w:t xml:space="preserve">2.39%</w:t>
            </w:r>
          </w:p>
        </w:tc>
      </w:tr>
    </w:tbl>
    <w:p>
      <w:pPr>
        <w:pStyle w:val="CaptionedFigure"/>
      </w:pPr>
      <w:r>
        <w:drawing>
          <wp:inline>
            <wp:extent cx="5120640" cy="2936837"/>
            <wp:effectExtent b="0" l="0" r="0" t="0"/>
            <wp:docPr descr="Accuracy as frames are dropped" title="" id="1" name="Picture"/>
            <a:graphic>
              <a:graphicData uri="http://schemas.openxmlformats.org/drawingml/2006/picture">
                <pic:pic>
                  <pic:nvPicPr>
                    <pic:cNvPr descr="ml/logs/tne/robustness_drop.png" id="0" name="Picture"/>
                    <pic:cNvPicPr>
                      <a:picLocks noChangeArrowheads="1" noChangeAspect="1"/>
                    </pic:cNvPicPr>
                  </pic:nvPicPr>
                  <pic:blipFill>
                    <a:blip r:embed="rId25"/>
                    <a:stretch>
                      <a:fillRect/>
                    </a:stretch>
                  </pic:blipFill>
                  <pic:spPr bwMode="auto">
                    <a:xfrm>
                      <a:off x="0" y="0"/>
                      <a:ext cx="5120640" cy="2936837"/>
                    </a:xfrm>
                    <a:prstGeom prst="rect">
                      <a:avLst/>
                    </a:prstGeom>
                    <a:noFill/>
                    <a:ln w="9525">
                      <a:noFill/>
                      <a:headEnd/>
                      <a:tailEnd/>
                    </a:ln>
                  </pic:spPr>
                </pic:pic>
              </a:graphicData>
            </a:graphic>
          </wp:inline>
        </w:drawing>
      </w:r>
    </w:p>
    <w:p>
      <w:pPr>
        <w:pStyle w:val="ImageCaption"/>
      </w:pPr>
      <w:r>
        <w:t xml:space="preserve">Accuracy as frames are dropped</w:t>
      </w:r>
    </w:p>
    <w:p>
      <w:pPr>
        <w:pStyle w:val="BodyText"/>
      </w:pPr>
      <w:r>
        <w:rPr>
          <w:b/>
        </w:rPr>
        <w:t xml:space="preserve">Reading it.</w:t>
      </w:r>
      <w:r>
        <w:t xml:space="preserve"> </w:t>
      </w:r>
      <w:r>
        <w:t xml:space="preserve">Both models shrug off sensor noise up to 1 × the feature standard deviation. The big difference is</w:t>
      </w:r>
      <w:r>
        <w:t xml:space="preserve"> </w:t>
      </w:r>
      <w:r>
        <w:rPr>
          <w:b/>
        </w:rPr>
        <w:t xml:space="preserve">missing frames</w:t>
      </w:r>
      <w:r>
        <w:t xml:space="preserve">: at 10% dropped frames the BiLSTM keeps 90.7% but the CNN falls to 56%, and at 30% the CNN is at 6%. A recurrent model carries state across a gap; a convolution sees only a fixed window of zeros. Webcams do drop frames, so this is a real deployment risk.</w:t>
      </w:r>
    </w:p>
    <w:p>
      <w:pPr>
        <w:pStyle w:val="Heading2"/>
      </w:pPr>
      <w:bookmarkStart w:id="26" w:name="uncertainty-and-calibration"/>
      <w:r>
        <w:t xml:space="preserve">3.3 Uncertainty and calibration</w:t>
      </w:r>
      <w:bookmarkEnd w:id="26"/>
    </w:p>
    <w:tbl>
      <w:tblPr>
        <w:tblStyle w:val="Table"/>
        <w:tblLook w:firstRow="1"/>
        <w:tblW w:w="9648" w:type="dxa"/>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3280"/>
        <w:gridCol w:w="3184"/>
        <w:gridCol w:w="3184"/>
      </w:tblGrid>
      <w:tr>
        <w:trPr>
          <w:cnfStyle w:firstRow="1"/>
        </w:trPr>
        <w:tc>
          <w:tcPr>
            <w:tcW w:w="3280" w:type="dxa"/>
            <w:tcBorders>
              <w:bottom w:val="single"/>
            </w:tcBorders>
            <w:vAlign w:val="bottom"/>
            <w:shd w:val="clear" w:fill="EEF2F8" w:color="auto"/>
          </w:tcPr>
          <w:p>
            <w:pPr>
              <w:pStyle w:val="Compact"/>
              <w:spacing w:after="20" w:before="20"/>
              <w:jc w:val="left"/>
            </w:pPr>
            <w:r>
              <w:rPr>
                <w:b/>
                <w:sz w:val="18"/>
              </w:rPr>
              <w:t xml:space="preserve">Metric</w:t>
            </w:r>
          </w:p>
        </w:tc>
        <w:tc>
          <w:tcPr>
            <w:tcW w:w="3184" w:type="dxa"/>
            <w:tcBorders>
              <w:bottom w:val="single"/>
            </w:tcBorders>
            <w:vAlign w:val="bottom"/>
            <w:shd w:val="clear" w:fill="EEF2F8" w:color="auto"/>
          </w:tcPr>
          <w:p>
            <w:pPr>
              <w:pStyle w:val="Compact"/>
              <w:spacing w:after="20" w:before="20"/>
              <w:jc w:val="left"/>
            </w:pPr>
            <w:r>
              <w:rPr>
                <w:b/>
                <w:sz w:val="18"/>
              </w:rPr>
              <w:t xml:space="preserve">BiLSTM</w:t>
            </w:r>
          </w:p>
        </w:tc>
        <w:tc>
          <w:tcPr>
            <w:tcW w:w="3184" w:type="dxa"/>
            <w:tcBorders>
              <w:bottom w:val="single"/>
            </w:tcBorders>
            <w:vAlign w:val="bottom"/>
            <w:shd w:val="clear" w:fill="EEF2F8" w:color="auto"/>
          </w:tcPr>
          <w:p>
            <w:pPr>
              <w:pStyle w:val="Compact"/>
              <w:spacing w:after="20" w:before="20"/>
              <w:jc w:val="left"/>
            </w:pPr>
            <w:r>
              <w:rPr>
                <w:b/>
                <w:sz w:val="18"/>
              </w:rPr>
              <w:t xml:space="preserve">1D CNN</w:t>
            </w:r>
          </w:p>
        </w:tc>
      </w:tr>
      <w:tr>
        <w:tc>
          <w:tcPr>
            <w:tcW w:w="3280" w:type="dxa"/>
          </w:tcPr>
          <w:p>
            <w:pPr>
              <w:pStyle w:val="Compact"/>
              <w:spacing w:after="20" w:before="20"/>
              <w:jc w:val="left"/>
            </w:pPr>
            <w:r>
              <w:rPr>
                <w:sz w:val="18"/>
              </w:rPr>
              <w:t xml:space="preserve">Expected calibration error (15 bins)</w:t>
            </w:r>
          </w:p>
        </w:tc>
        <w:tc>
          <w:tcPr>
            <w:tcW w:w="3184" w:type="dxa"/>
          </w:tcPr>
          <w:p>
            <w:pPr>
              <w:pStyle w:val="Compact"/>
              <w:spacing w:after="20" w:before="20"/>
              <w:jc w:val="left"/>
            </w:pPr>
            <w:r>
              <w:rPr>
                <w:sz w:val="18"/>
              </w:rPr>
              <w:t xml:space="preserve">0.0337</w:t>
            </w:r>
          </w:p>
        </w:tc>
        <w:tc>
          <w:tcPr>
            <w:tcW w:w="3184" w:type="dxa"/>
          </w:tcPr>
          <w:p>
            <w:pPr>
              <w:pStyle w:val="Compact"/>
              <w:spacing w:after="20" w:before="20"/>
              <w:jc w:val="left"/>
            </w:pPr>
            <w:r>
              <w:rPr>
                <w:sz w:val="18"/>
              </w:rPr>
              <w:t xml:space="preserve">0.0345</w:t>
            </w:r>
          </w:p>
        </w:tc>
      </w:tr>
      <w:tr>
        <w:tc>
          <w:tcPr>
            <w:tcW w:w="3280" w:type="dxa"/>
          </w:tcPr>
          <w:p>
            <w:pPr>
              <w:pStyle w:val="Compact"/>
              <w:spacing w:after="20" w:before="20"/>
              <w:jc w:val="left"/>
            </w:pPr>
            <w:r>
              <w:rPr>
                <w:sz w:val="18"/>
              </w:rPr>
              <w:t xml:space="preserve">ECE after temperature scaling (fitted on validation)</w:t>
            </w:r>
          </w:p>
        </w:tc>
        <w:tc>
          <w:tcPr>
            <w:tcW w:w="3184" w:type="dxa"/>
          </w:tcPr>
          <w:p>
            <w:pPr>
              <w:pStyle w:val="Compact"/>
              <w:spacing w:after="20" w:before="20"/>
              <w:jc w:val="left"/>
            </w:pPr>
            <w:r>
              <w:rPr>
                <w:sz w:val="18"/>
              </w:rPr>
              <w:t xml:space="preserve">0.0270 (T = 0.846)</w:t>
            </w:r>
          </w:p>
        </w:tc>
        <w:tc>
          <w:tcPr>
            <w:tcW w:w="3184" w:type="dxa"/>
          </w:tcPr>
          <w:p>
            <w:pPr>
              <w:pStyle w:val="Compact"/>
              <w:spacing w:after="20" w:before="20"/>
              <w:jc w:val="left"/>
            </w:pPr>
            <w:r>
              <w:rPr>
                <w:sz w:val="18"/>
              </w:rPr>
              <w:t xml:space="preserve">0.0239 (T = 0.820)</w:t>
            </w:r>
          </w:p>
        </w:tc>
      </w:tr>
      <w:tr>
        <w:tc>
          <w:tcPr>
            <w:tcW w:w="3280" w:type="dxa"/>
          </w:tcPr>
          <w:p>
            <w:pPr>
              <w:pStyle w:val="Compact"/>
              <w:spacing w:after="20" w:before="20"/>
              <w:jc w:val="left"/>
            </w:pPr>
            <w:r>
              <w:rPr>
                <w:sz w:val="18"/>
              </w:rPr>
              <w:t xml:space="preserve">Negative log-likelihood / Brier score</w:t>
            </w:r>
          </w:p>
        </w:tc>
        <w:tc>
          <w:tcPr>
            <w:tcW w:w="3184" w:type="dxa"/>
          </w:tcPr>
          <w:p>
            <w:pPr>
              <w:pStyle w:val="Compact"/>
              <w:spacing w:after="20" w:before="20"/>
              <w:jc w:val="left"/>
            </w:pPr>
            <w:r>
              <w:rPr>
                <w:sz w:val="18"/>
              </w:rPr>
              <w:t xml:space="preserve">0.411 / 0.1293</w:t>
            </w:r>
          </w:p>
        </w:tc>
        <w:tc>
          <w:tcPr>
            <w:tcW w:w="3184" w:type="dxa"/>
          </w:tcPr>
          <w:p>
            <w:pPr>
              <w:pStyle w:val="Compact"/>
              <w:spacing w:after="20" w:before="20"/>
              <w:jc w:val="left"/>
            </w:pPr>
            <w:r>
              <w:rPr>
                <w:sz w:val="18"/>
              </w:rPr>
              <w:t xml:space="preserve">0.325 / 0.0957</w:t>
            </w:r>
          </w:p>
        </w:tc>
      </w:tr>
      <w:tr>
        <w:tc>
          <w:tcPr>
            <w:tcW w:w="3280" w:type="dxa"/>
          </w:tcPr>
          <w:p>
            <w:pPr>
              <w:pStyle w:val="Compact"/>
              <w:spacing w:after="20" w:before="20"/>
              <w:jc w:val="left"/>
            </w:pPr>
            <w:r>
              <w:rPr>
                <w:sz w:val="18"/>
              </w:rPr>
              <w:t xml:space="preserve">Mean confidence when right / when wrong</w:t>
            </w:r>
          </w:p>
        </w:tc>
        <w:tc>
          <w:tcPr>
            <w:tcW w:w="3184" w:type="dxa"/>
          </w:tcPr>
          <w:p>
            <w:pPr>
              <w:pStyle w:val="Compact"/>
              <w:spacing w:after="20" w:before="20"/>
              <w:jc w:val="left"/>
            </w:pPr>
            <w:r>
              <w:rPr>
                <w:sz w:val="18"/>
              </w:rPr>
              <w:t xml:space="preserve">0.915 / 0.595</w:t>
            </w:r>
          </w:p>
        </w:tc>
        <w:tc>
          <w:tcPr>
            <w:tcW w:w="3184" w:type="dxa"/>
          </w:tcPr>
          <w:p>
            <w:pPr>
              <w:pStyle w:val="Compact"/>
              <w:spacing w:after="20" w:before="20"/>
              <w:jc w:val="left"/>
            </w:pPr>
            <w:r>
              <w:rPr>
                <w:sz w:val="18"/>
              </w:rPr>
              <w:t xml:space="preserve">0.925 / 0.698</w:t>
            </w:r>
          </w:p>
        </w:tc>
      </w:tr>
      <w:tr>
        <w:tc>
          <w:tcPr>
            <w:tcW w:w="3280" w:type="dxa"/>
          </w:tcPr>
          <w:p>
            <w:pPr>
              <w:pStyle w:val="Compact"/>
              <w:spacing w:after="20" w:before="20"/>
              <w:jc w:val="left"/>
            </w:pPr>
            <w:r>
              <w:rPr>
                <w:sz w:val="18"/>
              </w:rPr>
              <w:t xml:space="preserve">Answers given at the app’s 0.5 confidence floor (coverage, accuracy)</w:t>
            </w:r>
          </w:p>
        </w:tc>
        <w:tc>
          <w:tcPr>
            <w:tcW w:w="3184" w:type="dxa"/>
          </w:tcPr>
          <w:p>
            <w:pPr>
              <w:pStyle w:val="Compact"/>
              <w:spacing w:after="20" w:before="20"/>
              <w:jc w:val="left"/>
            </w:pPr>
            <w:r>
              <w:rPr>
                <w:sz w:val="18"/>
              </w:rPr>
              <w:t xml:space="preserve">93.6%, 94.51%</w:t>
            </w:r>
          </w:p>
        </w:tc>
        <w:tc>
          <w:tcPr>
            <w:tcW w:w="3184" w:type="dxa"/>
          </w:tcPr>
          <w:p>
            <w:pPr>
              <w:pStyle w:val="Compact"/>
              <w:spacing w:after="20" w:before="20"/>
              <w:jc w:val="left"/>
            </w:pPr>
            <w:r>
              <w:rPr>
                <w:sz w:val="18"/>
              </w:rPr>
              <w:t xml:space="preserve">97.2%, 95.67%</w:t>
            </w:r>
          </w:p>
        </w:tc>
      </w:tr>
      <w:tr>
        <w:tc>
          <w:tcPr>
            <w:tcW w:w="3280" w:type="dxa"/>
          </w:tcPr>
          <w:p>
            <w:pPr>
              <w:pStyle w:val="Compact"/>
              <w:spacing w:after="20" w:before="20"/>
              <w:jc w:val="left"/>
            </w:pPr>
            <w:r>
              <w:rPr>
                <w:sz w:val="18"/>
              </w:rPr>
              <w:t xml:space="preserve">Accuracy on the 80% most confident clips</w:t>
            </w:r>
          </w:p>
        </w:tc>
        <w:tc>
          <w:tcPr>
            <w:tcW w:w="3184" w:type="dxa"/>
          </w:tcPr>
          <w:p>
            <w:pPr>
              <w:pStyle w:val="Compact"/>
              <w:spacing w:after="20" w:before="20"/>
              <w:jc w:val="left"/>
            </w:pPr>
            <w:r>
              <w:rPr>
                <w:sz w:val="18"/>
              </w:rPr>
              <w:t xml:space="preserve">97.47%</w:t>
            </w:r>
          </w:p>
        </w:tc>
        <w:tc>
          <w:tcPr>
            <w:tcW w:w="3184" w:type="dxa"/>
          </w:tcPr>
          <w:p>
            <w:pPr>
              <w:pStyle w:val="Compact"/>
              <w:spacing w:after="20" w:before="20"/>
              <w:jc w:val="left"/>
            </w:pPr>
            <w:r>
              <w:rPr>
                <w:sz w:val="18"/>
              </w:rPr>
              <w:t xml:space="preserve">97.67%</w:t>
            </w:r>
          </w:p>
        </w:tc>
      </w:tr>
    </w:tbl>
    <w:p>
      <w:pPr>
        <w:pStyle w:val="CaptionedFigure"/>
      </w:pPr>
      <w:r>
        <w:drawing>
          <wp:inline>
            <wp:extent cx="5120640" cy="3463962"/>
            <wp:effectExtent b="0" l="0" r="0" t="0"/>
            <wp:docPr descr="Reliability diagram" title="" id="1" name="Picture"/>
            <a:graphic>
              <a:graphicData uri="http://schemas.openxmlformats.org/drawingml/2006/picture">
                <pic:pic>
                  <pic:nvPicPr>
                    <pic:cNvPr descr="ml/logs/tne/calibration_reliability.png" id="0" name="Picture"/>
                    <pic:cNvPicPr>
                      <a:picLocks noChangeArrowheads="1" noChangeAspect="1"/>
                    </pic:cNvPicPr>
                  </pic:nvPicPr>
                  <pic:blipFill>
                    <a:blip r:embed="rId27"/>
                    <a:stretch>
                      <a:fillRect/>
                    </a:stretch>
                  </pic:blipFill>
                  <pic:spPr bwMode="auto">
                    <a:xfrm>
                      <a:off x="0" y="0"/>
                      <a:ext cx="5120640" cy="3463962"/>
                    </a:xfrm>
                    <a:prstGeom prst="rect">
                      <a:avLst/>
                    </a:prstGeom>
                    <a:noFill/>
                    <a:ln w="9525">
                      <a:noFill/>
                      <a:headEnd/>
                      <a:tailEnd/>
                    </a:ln>
                  </pic:spPr>
                </pic:pic>
              </a:graphicData>
            </a:graphic>
          </wp:inline>
        </w:drawing>
      </w:r>
    </w:p>
    <w:p>
      <w:pPr>
        <w:pStyle w:val="ImageCaption"/>
      </w:pPr>
      <w:r>
        <w:t xml:space="preserve">Reliability diagram</w:t>
      </w:r>
    </w:p>
    <w:p>
      <w:pPr>
        <w:pStyle w:val="BodyText"/>
      </w:pPr>
      <w:r>
        <w:rPr>
          <w:b/>
        </w:rPr>
        <w:t xml:space="preserve">Reading it.</w:t>
      </w:r>
      <w:r>
        <w:t xml:space="preserve"> </w:t>
      </w:r>
      <w:r>
        <w:t xml:space="preserve">An expected calibration error of about 0.03 means that when the model says</w:t>
      </w:r>
      <w:r>
        <w:t xml:space="preserve"> </w:t>
      </w:r>
      <w:r>
        <w:t xml:space="preserve">“</w:t>
      </w:r>
      <w:r>
        <w:t xml:space="preserve">90% sure</w:t>
      </w:r>
      <w:r>
        <w:t xml:space="preserve">”</w:t>
      </w:r>
      <w:r>
        <w:t xml:space="preserve"> </w:t>
      </w:r>
      <w:r>
        <w:t xml:space="preserve">it is right about 90% of the time. Temperature scaling (T ≈ 0.82) improves it slightly. The app’s 0.5 confidence floor raises the accuracy of the captions it actually shows, because wrong answers are on average less confident (0.60–0.70) than right ones (0.92).</w:t>
      </w:r>
    </w:p>
    <w:p>
      <w:pPr>
        <w:pStyle w:val="Heading2"/>
      </w:pPr>
      <w:bookmarkStart w:id="28" w:name="interpretability-explainability"/>
      <w:r>
        <w:t xml:space="preserve">3.4 Interpretability (explainability)</w:t>
      </w:r>
      <w:bookmarkEnd w:id="28"/>
    </w:p>
    <w:tbl>
      <w:tblPr>
        <w:tblStyle w:val="Table"/>
        <w:tblLook w:firstRow="1"/>
        <w:tblW w:w="9648" w:type="dxa"/>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3280"/>
        <w:gridCol w:w="3184"/>
        <w:gridCol w:w="3184"/>
      </w:tblGrid>
      <w:tr>
        <w:trPr>
          <w:cnfStyle w:firstRow="1"/>
        </w:trPr>
        <w:tc>
          <w:tcPr>
            <w:tcW w:w="3280" w:type="dxa"/>
            <w:tcBorders>
              <w:bottom w:val="single"/>
            </w:tcBorders>
            <w:vAlign w:val="bottom"/>
            <w:shd w:val="clear" w:fill="EEF2F8" w:color="auto"/>
          </w:tcPr>
          <w:p>
            <w:pPr>
              <w:pStyle w:val="Compact"/>
              <w:spacing w:after="20" w:before="20"/>
              <w:jc w:val="left"/>
            </w:pPr>
            <w:r>
              <w:rPr>
                <w:b/>
                <w:sz w:val="18"/>
              </w:rPr>
              <w:t xml:space="preserve">Occluded features</w:t>
            </w:r>
          </w:p>
        </w:tc>
        <w:tc>
          <w:tcPr>
            <w:tcW w:w="3184" w:type="dxa"/>
            <w:tcBorders>
              <w:bottom w:val="single"/>
            </w:tcBorders>
            <w:vAlign w:val="bottom"/>
            <w:shd w:val="clear" w:fill="EEF2F8" w:color="auto"/>
          </w:tcPr>
          <w:p>
            <w:pPr>
              <w:pStyle w:val="Compact"/>
              <w:spacing w:after="20" w:before="20"/>
              <w:jc w:val="left"/>
            </w:pPr>
            <w:r>
              <w:rPr>
                <w:b/>
                <w:sz w:val="18"/>
              </w:rPr>
              <w:t xml:space="preserve">BiLSTM accuracy</w:t>
            </w:r>
          </w:p>
        </w:tc>
        <w:tc>
          <w:tcPr>
            <w:tcW w:w="3184" w:type="dxa"/>
            <w:tcBorders>
              <w:bottom w:val="single"/>
            </w:tcBorders>
            <w:vAlign w:val="bottom"/>
            <w:shd w:val="clear" w:fill="EEF2F8" w:color="auto"/>
          </w:tcPr>
          <w:p>
            <w:pPr>
              <w:pStyle w:val="Compact"/>
              <w:spacing w:after="20" w:before="20"/>
              <w:jc w:val="left"/>
            </w:pPr>
            <w:r>
              <w:rPr>
                <w:b/>
                <w:sz w:val="18"/>
              </w:rPr>
              <w:t xml:space="preserve">1D CNN accuracy</w:t>
            </w:r>
          </w:p>
        </w:tc>
      </w:tr>
      <w:tr>
        <w:tc>
          <w:tcPr>
            <w:tcW w:w="3280" w:type="dxa"/>
          </w:tcPr>
          <w:p>
            <w:pPr>
              <w:pStyle w:val="Compact"/>
              <w:spacing w:after="20" w:before="20"/>
              <w:jc w:val="left"/>
            </w:pPr>
            <w:r>
              <w:rPr>
                <w:sz w:val="18"/>
              </w:rPr>
              <w:t xml:space="preserve">None</w:t>
            </w:r>
          </w:p>
        </w:tc>
        <w:tc>
          <w:tcPr>
            <w:tcW w:w="3184" w:type="dxa"/>
          </w:tcPr>
          <w:p>
            <w:pPr>
              <w:pStyle w:val="Compact"/>
              <w:spacing w:after="20" w:before="20"/>
              <w:jc w:val="left"/>
            </w:pPr>
            <w:r>
              <w:rPr>
                <w:sz w:val="18"/>
              </w:rPr>
              <w:t xml:space="preserve">91.74%</w:t>
            </w:r>
          </w:p>
        </w:tc>
        <w:tc>
          <w:tcPr>
            <w:tcW w:w="3184" w:type="dxa"/>
          </w:tcPr>
          <w:p>
            <w:pPr>
              <w:pStyle w:val="Compact"/>
              <w:spacing w:after="20" w:before="20"/>
              <w:jc w:val="left"/>
            </w:pPr>
            <w:r>
              <w:rPr>
                <w:sz w:val="18"/>
              </w:rPr>
              <w:t xml:space="preserve">94.55%</w:t>
            </w:r>
          </w:p>
        </w:tc>
      </w:tr>
      <w:tr>
        <w:tc>
          <w:tcPr>
            <w:tcW w:w="3280" w:type="dxa"/>
          </w:tcPr>
          <w:p>
            <w:pPr>
              <w:pStyle w:val="Compact"/>
              <w:spacing w:after="20" w:before="20"/>
              <w:jc w:val="left"/>
            </w:pPr>
            <w:r>
              <w:rPr>
                <w:sz w:val="18"/>
              </w:rPr>
              <w:t xml:space="preserve">Left-hand block</w:t>
            </w:r>
          </w:p>
        </w:tc>
        <w:tc>
          <w:tcPr>
            <w:tcW w:w="3184" w:type="dxa"/>
          </w:tcPr>
          <w:p>
            <w:pPr>
              <w:pStyle w:val="Compact"/>
              <w:spacing w:after="20" w:before="20"/>
              <w:jc w:val="left"/>
            </w:pPr>
            <w:r>
              <w:rPr>
                <w:sz w:val="18"/>
              </w:rPr>
              <w:t xml:space="preserve">74.92%</w:t>
            </w:r>
          </w:p>
        </w:tc>
        <w:tc>
          <w:tcPr>
            <w:tcW w:w="3184" w:type="dxa"/>
          </w:tcPr>
          <w:p>
            <w:pPr>
              <w:pStyle w:val="Compact"/>
              <w:spacing w:after="20" w:before="20"/>
              <w:jc w:val="left"/>
            </w:pPr>
            <w:r>
              <w:rPr>
                <w:sz w:val="18"/>
              </w:rPr>
              <w:t xml:space="preserve">79.28%</w:t>
            </w:r>
          </w:p>
        </w:tc>
      </w:tr>
      <w:tr>
        <w:tc>
          <w:tcPr>
            <w:tcW w:w="3280" w:type="dxa"/>
          </w:tcPr>
          <w:p>
            <w:pPr>
              <w:pStyle w:val="Compact"/>
              <w:spacing w:after="20" w:before="20"/>
              <w:jc w:val="left"/>
            </w:pPr>
            <w:r>
              <w:rPr>
                <w:sz w:val="18"/>
              </w:rPr>
              <w:t xml:space="preserve">Right-hand block</w:t>
            </w:r>
          </w:p>
        </w:tc>
        <w:tc>
          <w:tcPr>
            <w:tcW w:w="3184" w:type="dxa"/>
          </w:tcPr>
          <w:p>
            <w:pPr>
              <w:pStyle w:val="Compact"/>
              <w:spacing w:after="20" w:before="20"/>
              <w:jc w:val="left"/>
            </w:pPr>
            <w:r>
              <w:rPr>
                <w:sz w:val="18"/>
              </w:rPr>
              <w:t xml:space="preserve">39.56%</w:t>
            </w:r>
          </w:p>
        </w:tc>
        <w:tc>
          <w:tcPr>
            <w:tcW w:w="3184" w:type="dxa"/>
          </w:tcPr>
          <w:p>
            <w:pPr>
              <w:pStyle w:val="Compact"/>
              <w:spacing w:after="20" w:before="20"/>
              <w:jc w:val="left"/>
            </w:pPr>
            <w:r>
              <w:rPr>
                <w:sz w:val="18"/>
              </w:rPr>
              <w:t xml:space="preserve">36.60%</w:t>
            </w:r>
          </w:p>
        </w:tc>
      </w:tr>
      <w:tr>
        <w:tc>
          <w:tcPr>
            <w:tcW w:w="3280" w:type="dxa"/>
          </w:tcPr>
          <w:p>
            <w:pPr>
              <w:pStyle w:val="Compact"/>
              <w:spacing w:after="20" w:before="20"/>
              <w:jc w:val="left"/>
            </w:pPr>
            <w:r>
              <w:rPr>
                <w:sz w:val="18"/>
              </w:rPr>
              <w:t xml:space="preserve">Pose</w:t>
            </w:r>
          </w:p>
        </w:tc>
        <w:tc>
          <w:tcPr>
            <w:tcW w:w="3184" w:type="dxa"/>
          </w:tcPr>
          <w:p>
            <w:pPr>
              <w:pStyle w:val="Compact"/>
              <w:spacing w:after="20" w:before="20"/>
              <w:jc w:val="left"/>
            </w:pPr>
            <w:r>
              <w:rPr>
                <w:sz w:val="18"/>
              </w:rPr>
              <w:t xml:space="preserve">23.83%</w:t>
            </w:r>
          </w:p>
        </w:tc>
        <w:tc>
          <w:tcPr>
            <w:tcW w:w="3184" w:type="dxa"/>
          </w:tcPr>
          <w:p>
            <w:pPr>
              <w:pStyle w:val="Compact"/>
              <w:spacing w:after="20" w:before="20"/>
              <w:jc w:val="left"/>
            </w:pPr>
            <w:r>
              <w:rPr>
                <w:sz w:val="18"/>
              </w:rPr>
              <w:t xml:space="preserve">16.36%</w:t>
            </w:r>
          </w:p>
        </w:tc>
      </w:tr>
    </w:tbl>
    <w:tbl>
      <w:tblPr>
        <w:tblStyle w:val="Table"/>
        <w:tblLook w:firstRow="1"/>
        <w:tblW w:w="9648" w:type="dxa"/>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3280"/>
        <w:gridCol w:w="3184"/>
        <w:gridCol w:w="3184"/>
      </w:tblGrid>
      <w:tr>
        <w:trPr>
          <w:cnfStyle w:firstRow="1"/>
        </w:trPr>
        <w:tc>
          <w:tcPr>
            <w:tcW w:w="3280" w:type="dxa"/>
            <w:tcBorders>
              <w:bottom w:val="single"/>
            </w:tcBorders>
            <w:vAlign w:val="bottom"/>
            <w:shd w:val="clear" w:fill="EEF2F8" w:color="auto"/>
          </w:tcPr>
          <w:p>
            <w:pPr>
              <w:pStyle w:val="Compact"/>
              <w:spacing w:after="20" w:before="20"/>
              <w:jc w:val="left"/>
            </w:pPr>
            <w:r>
              <w:rPr>
                <w:b/>
                <w:sz w:val="18"/>
              </w:rPr>
              <w:t xml:space="preserve">Share of gradient x input saliency</w:t>
            </w:r>
          </w:p>
        </w:tc>
        <w:tc>
          <w:tcPr>
            <w:tcW w:w="3184" w:type="dxa"/>
            <w:tcBorders>
              <w:bottom w:val="single"/>
            </w:tcBorders>
            <w:vAlign w:val="bottom"/>
            <w:shd w:val="clear" w:fill="EEF2F8" w:color="auto"/>
          </w:tcPr>
          <w:p>
            <w:pPr>
              <w:pStyle w:val="Compact"/>
              <w:spacing w:after="20" w:before="20"/>
              <w:jc w:val="left"/>
            </w:pPr>
            <w:r>
              <w:rPr>
                <w:b/>
                <w:sz w:val="18"/>
              </w:rPr>
              <w:t xml:space="preserve">BiLSTM</w:t>
            </w:r>
          </w:p>
        </w:tc>
        <w:tc>
          <w:tcPr>
            <w:tcW w:w="3184" w:type="dxa"/>
            <w:tcBorders>
              <w:bottom w:val="single"/>
            </w:tcBorders>
            <w:vAlign w:val="bottom"/>
            <w:shd w:val="clear" w:fill="EEF2F8" w:color="auto"/>
          </w:tcPr>
          <w:p>
            <w:pPr>
              <w:pStyle w:val="Compact"/>
              <w:spacing w:after="20" w:before="20"/>
              <w:jc w:val="left"/>
            </w:pPr>
            <w:r>
              <w:rPr>
                <w:b/>
                <w:sz w:val="18"/>
              </w:rPr>
              <w:t xml:space="preserve">1D CNN</w:t>
            </w:r>
          </w:p>
        </w:tc>
      </w:tr>
      <w:tr>
        <w:tc>
          <w:tcPr>
            <w:tcW w:w="3280" w:type="dxa"/>
          </w:tcPr>
          <w:p>
            <w:pPr>
              <w:pStyle w:val="Compact"/>
              <w:spacing w:after="20" w:before="20"/>
              <w:jc w:val="left"/>
            </w:pPr>
            <w:r>
              <w:rPr>
                <w:sz w:val="18"/>
              </w:rPr>
              <w:t xml:space="preserve">Left-hand block</w:t>
            </w:r>
          </w:p>
        </w:tc>
        <w:tc>
          <w:tcPr>
            <w:tcW w:w="3184" w:type="dxa"/>
          </w:tcPr>
          <w:p>
            <w:pPr>
              <w:pStyle w:val="Compact"/>
              <w:spacing w:after="20" w:before="20"/>
              <w:jc w:val="left"/>
            </w:pPr>
            <w:r>
              <w:rPr>
                <w:sz w:val="18"/>
              </w:rPr>
              <w:t xml:space="preserve">22.8%</w:t>
            </w:r>
          </w:p>
        </w:tc>
        <w:tc>
          <w:tcPr>
            <w:tcW w:w="3184" w:type="dxa"/>
          </w:tcPr>
          <w:p>
            <w:pPr>
              <w:pStyle w:val="Compact"/>
              <w:spacing w:after="20" w:before="20"/>
              <w:jc w:val="left"/>
            </w:pPr>
            <w:r>
              <w:rPr>
                <w:sz w:val="18"/>
              </w:rPr>
              <w:t xml:space="preserve">20.4%</w:t>
            </w:r>
          </w:p>
        </w:tc>
      </w:tr>
      <w:tr>
        <w:tc>
          <w:tcPr>
            <w:tcW w:w="3280" w:type="dxa"/>
          </w:tcPr>
          <w:p>
            <w:pPr>
              <w:pStyle w:val="Compact"/>
              <w:spacing w:after="20" w:before="20"/>
              <w:jc w:val="left"/>
            </w:pPr>
            <w:r>
              <w:rPr>
                <w:sz w:val="18"/>
              </w:rPr>
              <w:t xml:space="preserve">Right-hand block</w:t>
            </w:r>
          </w:p>
        </w:tc>
        <w:tc>
          <w:tcPr>
            <w:tcW w:w="3184" w:type="dxa"/>
          </w:tcPr>
          <w:p>
            <w:pPr>
              <w:pStyle w:val="Compact"/>
              <w:spacing w:after="20" w:before="20"/>
              <w:jc w:val="left"/>
            </w:pPr>
            <w:r>
              <w:rPr>
                <w:sz w:val="18"/>
              </w:rPr>
              <w:t xml:space="preserve">33.9%</w:t>
            </w:r>
          </w:p>
        </w:tc>
        <w:tc>
          <w:tcPr>
            <w:tcW w:w="3184" w:type="dxa"/>
          </w:tcPr>
          <w:p>
            <w:pPr>
              <w:pStyle w:val="Compact"/>
              <w:spacing w:after="20" w:before="20"/>
              <w:jc w:val="left"/>
            </w:pPr>
            <w:r>
              <w:rPr>
                <w:sz w:val="18"/>
              </w:rPr>
              <w:t xml:space="preserve">36.8%</w:t>
            </w:r>
          </w:p>
        </w:tc>
      </w:tr>
      <w:tr>
        <w:tc>
          <w:tcPr>
            <w:tcW w:w="3280" w:type="dxa"/>
          </w:tcPr>
          <w:p>
            <w:pPr>
              <w:pStyle w:val="Compact"/>
              <w:spacing w:after="20" w:before="20"/>
              <w:jc w:val="left"/>
            </w:pPr>
            <w:r>
              <w:rPr>
                <w:sz w:val="18"/>
              </w:rPr>
              <w:t xml:space="preserve">Pose</w:t>
            </w:r>
          </w:p>
        </w:tc>
        <w:tc>
          <w:tcPr>
            <w:tcW w:w="3184" w:type="dxa"/>
          </w:tcPr>
          <w:p>
            <w:pPr>
              <w:pStyle w:val="Compact"/>
              <w:spacing w:after="20" w:before="20"/>
              <w:jc w:val="left"/>
            </w:pPr>
            <w:r>
              <w:rPr>
                <w:sz w:val="18"/>
              </w:rPr>
              <w:t xml:space="preserve">43.3%</w:t>
            </w:r>
          </w:p>
        </w:tc>
        <w:tc>
          <w:tcPr>
            <w:tcW w:w="3184" w:type="dxa"/>
          </w:tcPr>
          <w:p>
            <w:pPr>
              <w:pStyle w:val="Compact"/>
              <w:spacing w:after="20" w:before="20"/>
              <w:jc w:val="left"/>
            </w:pPr>
            <w:r>
              <w:rPr>
                <w:sz w:val="18"/>
              </w:rPr>
              <w:t xml:space="preserve">42.7%</w:t>
            </w:r>
          </w:p>
        </w:tc>
      </w:tr>
    </w:tbl>
    <w:p>
      <w:pPr>
        <w:pStyle w:val="BodyText"/>
      </w:pPr>
      <w:r>
        <w:t xml:space="preserve">Removing any single 10-frame window leaves accuracy between 86.1% and 91.4% (BiLSTM) and 93.0% and 93.9% (CNN).</w:t>
      </w:r>
    </w:p>
    <w:p>
      <w:pPr>
        <w:pStyle w:val="CaptionedFigure"/>
      </w:pPr>
      <w:r>
        <w:drawing>
          <wp:inline>
            <wp:extent cx="5120640" cy="2936837"/>
            <wp:effectExtent b="0" l="0" r="0" t="0"/>
            <wp:docPr descr="Accuracy when a feature group is hidden" title="" id="1" name="Picture"/>
            <a:graphic>
              <a:graphicData uri="http://schemas.openxmlformats.org/drawingml/2006/picture">
                <pic:pic>
                  <pic:nvPicPr>
                    <pic:cNvPr descr="ml/logs/tne/xai_occlusion_group.png" id="0" name="Picture"/>
                    <pic:cNvPicPr>
                      <a:picLocks noChangeArrowheads="1" noChangeAspect="1"/>
                    </pic:cNvPicPr>
                  </pic:nvPicPr>
                  <pic:blipFill>
                    <a:blip r:embed="rId29"/>
                    <a:stretch>
                      <a:fillRect/>
                    </a:stretch>
                  </pic:blipFill>
                  <pic:spPr bwMode="auto">
                    <a:xfrm>
                      <a:off x="0" y="0"/>
                      <a:ext cx="5120640" cy="2936837"/>
                    </a:xfrm>
                    <a:prstGeom prst="rect">
                      <a:avLst/>
                    </a:prstGeom>
                    <a:noFill/>
                    <a:ln w="9525">
                      <a:noFill/>
                      <a:headEnd/>
                      <a:tailEnd/>
                    </a:ln>
                  </pic:spPr>
                </pic:pic>
              </a:graphicData>
            </a:graphic>
          </wp:inline>
        </w:drawing>
      </w:r>
    </w:p>
    <w:p>
      <w:pPr>
        <w:pStyle w:val="ImageCaption"/>
      </w:pPr>
      <w:r>
        <w:t xml:space="preserve">Accuracy when a feature group is hidden</w:t>
      </w:r>
    </w:p>
    <w:p>
      <w:pPr>
        <w:pStyle w:val="CaptionedFigure"/>
      </w:pPr>
      <w:r>
        <w:drawing>
          <wp:inline>
            <wp:extent cx="5120640" cy="2936837"/>
            <wp:effectExtent b="0" l="0" r="0" t="0"/>
            <wp:docPr descr="Share of gradient × input saliency by feature group" title="" id="1" name="Picture"/>
            <a:graphic>
              <a:graphicData uri="http://schemas.openxmlformats.org/drawingml/2006/picture">
                <pic:pic>
                  <pic:nvPicPr>
                    <pic:cNvPr descr="ml/logs/tne/xai_saliency_group.png" id="0" name="Picture"/>
                    <pic:cNvPicPr>
                      <a:picLocks noChangeArrowheads="1" noChangeAspect="1"/>
                    </pic:cNvPicPr>
                  </pic:nvPicPr>
                  <pic:blipFill>
                    <a:blip r:embed="rId30"/>
                    <a:stretch>
                      <a:fillRect/>
                    </a:stretch>
                  </pic:blipFill>
                  <pic:spPr bwMode="auto">
                    <a:xfrm>
                      <a:off x="0" y="0"/>
                      <a:ext cx="5120640" cy="2936837"/>
                    </a:xfrm>
                    <a:prstGeom prst="rect">
                      <a:avLst/>
                    </a:prstGeom>
                    <a:noFill/>
                    <a:ln w="9525">
                      <a:noFill/>
                      <a:headEnd/>
                      <a:tailEnd/>
                    </a:ln>
                  </pic:spPr>
                </pic:pic>
              </a:graphicData>
            </a:graphic>
          </wp:inline>
        </w:drawing>
      </w:r>
    </w:p>
    <w:p>
      <w:pPr>
        <w:pStyle w:val="ImageCaption"/>
      </w:pPr>
      <w:r>
        <w:t xml:space="preserve">Share of gradient × input saliency by feature group</w:t>
      </w:r>
    </w:p>
    <w:p>
      <w:pPr>
        <w:pStyle w:val="BodyText"/>
      </w:pPr>
      <w:r>
        <w:rPr>
          <w:b/>
        </w:rPr>
        <w:t xml:space="preserve">Reading it.</w:t>
      </w:r>
      <w:r>
        <w:t xml:space="preserve"> </w:t>
      </w:r>
      <w:r>
        <w:t xml:space="preserve">The models rely on the</w:t>
      </w:r>
      <w:r>
        <w:t xml:space="preserve"> </w:t>
      </w:r>
      <w:r>
        <w:rPr>
          <w:b/>
        </w:rPr>
        <w:t xml:space="preserve">right hand and body pose most</w:t>
      </w:r>
      <w:r>
        <w:t xml:space="preserve">: hiding the pose block drops the CNN to 16%, and hiding the right hand to 37%, while hiding the left hand costs less because many signs are one-handed or right-dominant. Saliency agrees: pose carries ~43% of the attribution. No single 10-frame window is critical (accuracy stays above 86%), so the models use the whole sign, not one instant.</w:t>
      </w:r>
    </w:p>
    <w:p>
      <w:pPr>
        <w:pStyle w:val="Heading2"/>
      </w:pPr>
      <w:bookmarkStart w:id="31" w:name="bias-and-representativeness"/>
      <w:r>
        <w:t xml:space="preserve">3.5 Bias and representativeness</w:t>
      </w:r>
      <w:bookmarkEnd w:id="31"/>
    </w:p>
    <w:p>
      <w:pPr>
        <w:pStyle w:val="FirstParagraph"/>
      </w:pPr>
      <w:r>
        <w:t xml:space="preserve">Clips per class range from 8 to 27; every class is in the test split; the largest train-vs-test difference in a class’s share is 0.16 percentage points. Signer identity is not available, so per-signer fairness is not measurable.</w:t>
      </w:r>
    </w:p>
    <w:tbl>
      <w:tblPr>
        <w:tblStyle w:val="Table"/>
        <w:tblLook w:firstRow="1"/>
        <w:tblW w:w="9648" w:type="dxa"/>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3280"/>
        <w:gridCol w:w="2122"/>
        <w:gridCol w:w="2122"/>
        <w:gridCol w:w="2122"/>
      </w:tblGrid>
      <w:tr>
        <w:trPr>
          <w:cnfStyle w:firstRow="1"/>
        </w:trPr>
        <w:tc>
          <w:tcPr>
            <w:tcW w:w="3280" w:type="dxa"/>
            <w:tcBorders>
              <w:bottom w:val="single"/>
            </w:tcBorders>
            <w:vAlign w:val="bottom"/>
            <w:shd w:val="clear" w:fill="EEF2F8" w:color="auto"/>
          </w:tcPr>
          <w:p>
            <w:pPr>
              <w:pStyle w:val="Compact"/>
              <w:spacing w:after="20" w:before="20"/>
              <w:jc w:val="left"/>
            </w:pPr>
            <w:r>
              <w:rPr>
                <w:b/>
                <w:sz w:val="18"/>
              </w:rPr>
              <w:t xml:space="preserve">Group</w:t>
            </w:r>
          </w:p>
        </w:tc>
        <w:tc>
          <w:tcPr>
            <w:tcW w:w="2122" w:type="dxa"/>
            <w:tcBorders>
              <w:bottom w:val="single"/>
            </w:tcBorders>
            <w:vAlign w:val="bottom"/>
            <w:shd w:val="clear" w:fill="EEF2F8" w:color="auto"/>
          </w:tcPr>
          <w:p>
            <w:pPr>
              <w:pStyle w:val="Compact"/>
              <w:spacing w:after="20" w:before="20"/>
              <w:jc w:val="left"/>
            </w:pPr>
            <w:r>
              <w:rPr>
                <w:b/>
                <w:sz w:val="18"/>
              </w:rPr>
              <w:t xml:space="preserve">Test clips</w:t>
            </w:r>
          </w:p>
        </w:tc>
        <w:tc>
          <w:tcPr>
            <w:tcW w:w="2122" w:type="dxa"/>
            <w:tcBorders>
              <w:bottom w:val="single"/>
            </w:tcBorders>
            <w:vAlign w:val="bottom"/>
            <w:shd w:val="clear" w:fill="EEF2F8" w:color="auto"/>
          </w:tcPr>
          <w:p>
            <w:pPr>
              <w:pStyle w:val="Compact"/>
              <w:spacing w:after="20" w:before="20"/>
              <w:jc w:val="left"/>
            </w:pPr>
            <w:r>
              <w:rPr>
                <w:b/>
                <w:sz w:val="18"/>
              </w:rPr>
              <w:t xml:space="preserve">BiLSTM</w:t>
            </w:r>
          </w:p>
        </w:tc>
        <w:tc>
          <w:tcPr>
            <w:tcW w:w="2122" w:type="dxa"/>
            <w:tcBorders>
              <w:bottom w:val="single"/>
            </w:tcBorders>
            <w:vAlign w:val="bottom"/>
            <w:shd w:val="clear" w:fill="EEF2F8" w:color="auto"/>
          </w:tcPr>
          <w:p>
            <w:pPr>
              <w:pStyle w:val="Compact"/>
              <w:spacing w:after="20" w:before="20"/>
              <w:jc w:val="left"/>
            </w:pPr>
            <w:r>
              <w:rPr>
                <w:b/>
                <w:sz w:val="18"/>
              </w:rPr>
              <w:t xml:space="preserve">1D CNN</w:t>
            </w:r>
          </w:p>
        </w:tc>
      </w:tr>
      <w:tr>
        <w:tc>
          <w:tcPr>
            <w:tcW w:w="3280" w:type="dxa"/>
          </w:tcPr>
          <w:p>
            <w:pPr>
              <w:pStyle w:val="Compact"/>
              <w:spacing w:after="20" w:before="20"/>
              <w:jc w:val="left"/>
            </w:pPr>
            <w:r>
              <w:rPr>
                <w:sz w:val="18"/>
              </w:rPr>
              <w:t xml:space="preserve">Classes with few clips (&lt;= 14)</w:t>
            </w:r>
          </w:p>
        </w:tc>
        <w:tc>
          <w:tcPr>
            <w:tcW w:w="2122" w:type="dxa"/>
          </w:tcPr>
          <w:p>
            <w:pPr>
              <w:pStyle w:val="Compact"/>
              <w:spacing w:after="20" w:before="20"/>
              <w:jc w:val="left"/>
            </w:pPr>
            <w:r>
              <w:rPr>
                <w:sz w:val="18"/>
              </w:rPr>
              <w:t xml:space="preserve">223</w:t>
            </w:r>
          </w:p>
        </w:tc>
        <w:tc>
          <w:tcPr>
            <w:tcW w:w="2122" w:type="dxa"/>
          </w:tcPr>
          <w:p>
            <w:pPr>
              <w:pStyle w:val="Compact"/>
              <w:spacing w:after="20" w:before="20"/>
              <w:jc w:val="left"/>
            </w:pPr>
            <w:r>
              <w:rPr>
                <w:sz w:val="18"/>
              </w:rPr>
              <w:t xml:space="preserve">91.48%</w:t>
            </w:r>
          </w:p>
        </w:tc>
        <w:tc>
          <w:tcPr>
            <w:tcW w:w="2122" w:type="dxa"/>
          </w:tcPr>
          <w:p>
            <w:pPr>
              <w:pStyle w:val="Compact"/>
              <w:spacing w:after="20" w:before="20"/>
              <w:jc w:val="left"/>
            </w:pPr>
            <w:r>
              <w:rPr>
                <w:sz w:val="18"/>
              </w:rPr>
              <w:t xml:space="preserve">93.27%</w:t>
            </w:r>
          </w:p>
        </w:tc>
      </w:tr>
      <w:tr>
        <w:tc>
          <w:tcPr>
            <w:tcW w:w="3280" w:type="dxa"/>
          </w:tcPr>
          <w:p>
            <w:pPr>
              <w:pStyle w:val="Compact"/>
              <w:spacing w:after="20" w:before="20"/>
              <w:jc w:val="left"/>
            </w:pPr>
            <w:r>
              <w:rPr>
                <w:sz w:val="18"/>
              </w:rPr>
              <w:t xml:space="preserve">Medium</w:t>
            </w:r>
          </w:p>
        </w:tc>
        <w:tc>
          <w:tcPr>
            <w:tcW w:w="2122" w:type="dxa"/>
          </w:tcPr>
          <w:p>
            <w:pPr>
              <w:pStyle w:val="Compact"/>
              <w:spacing w:after="20" w:before="20"/>
              <w:jc w:val="left"/>
            </w:pPr>
            <w:r>
              <w:rPr>
                <w:sz w:val="18"/>
              </w:rPr>
              <w:t xml:space="preserve">249</w:t>
            </w:r>
          </w:p>
        </w:tc>
        <w:tc>
          <w:tcPr>
            <w:tcW w:w="2122" w:type="dxa"/>
          </w:tcPr>
          <w:p>
            <w:pPr>
              <w:pStyle w:val="Compact"/>
              <w:spacing w:after="20" w:before="20"/>
              <w:jc w:val="left"/>
            </w:pPr>
            <w:r>
              <w:rPr>
                <w:sz w:val="18"/>
              </w:rPr>
              <w:t xml:space="preserve">91.57%</w:t>
            </w:r>
          </w:p>
        </w:tc>
        <w:tc>
          <w:tcPr>
            <w:tcW w:w="2122" w:type="dxa"/>
          </w:tcPr>
          <w:p>
            <w:pPr>
              <w:pStyle w:val="Compact"/>
              <w:spacing w:after="20" w:before="20"/>
              <w:jc w:val="left"/>
            </w:pPr>
            <w:r>
              <w:rPr>
                <w:sz w:val="18"/>
              </w:rPr>
              <w:t xml:space="preserve">95.18%</w:t>
            </w:r>
          </w:p>
        </w:tc>
      </w:tr>
      <w:tr>
        <w:tc>
          <w:tcPr>
            <w:tcW w:w="3280" w:type="dxa"/>
          </w:tcPr>
          <w:p>
            <w:pPr>
              <w:pStyle w:val="Compact"/>
              <w:spacing w:after="20" w:before="20"/>
              <w:jc w:val="left"/>
            </w:pPr>
            <w:r>
              <w:rPr>
                <w:sz w:val="18"/>
              </w:rPr>
              <w:t xml:space="preserve">Many clips (&gt; 20)</w:t>
            </w:r>
          </w:p>
        </w:tc>
        <w:tc>
          <w:tcPr>
            <w:tcW w:w="2122" w:type="dxa"/>
          </w:tcPr>
          <w:p>
            <w:pPr>
              <w:pStyle w:val="Compact"/>
              <w:spacing w:after="20" w:before="20"/>
              <w:jc w:val="left"/>
            </w:pPr>
            <w:r>
              <w:rPr>
                <w:sz w:val="18"/>
              </w:rPr>
              <w:t xml:space="preserve">170</w:t>
            </w:r>
          </w:p>
        </w:tc>
        <w:tc>
          <w:tcPr>
            <w:tcW w:w="2122" w:type="dxa"/>
          </w:tcPr>
          <w:p>
            <w:pPr>
              <w:pStyle w:val="Compact"/>
              <w:spacing w:after="20" w:before="20"/>
              <w:jc w:val="left"/>
            </w:pPr>
            <w:r>
              <w:rPr>
                <w:sz w:val="18"/>
              </w:rPr>
              <w:t xml:space="preserve">92.35%</w:t>
            </w:r>
          </w:p>
        </w:tc>
        <w:tc>
          <w:tcPr>
            <w:tcW w:w="2122" w:type="dxa"/>
          </w:tcPr>
          <w:p>
            <w:pPr>
              <w:pStyle w:val="Compact"/>
              <w:spacing w:after="20" w:before="20"/>
              <w:jc w:val="left"/>
            </w:pPr>
            <w:r>
              <w:rPr>
                <w:sz w:val="18"/>
              </w:rPr>
              <w:t xml:space="preserve">95.29%</w:t>
            </w:r>
          </w:p>
        </w:tc>
      </w:tr>
      <w:tr>
        <w:tc>
          <w:tcPr>
            <w:tcW w:w="3280" w:type="dxa"/>
          </w:tcPr>
          <w:p>
            <w:pPr>
              <w:pStyle w:val="Compact"/>
              <w:spacing w:after="20" w:before="20"/>
              <w:jc w:val="left"/>
            </w:pPr>
            <w:r>
              <w:rPr>
                <w:sz w:val="18"/>
              </w:rPr>
              <w:t xml:space="preserve">One-handed signs</w:t>
            </w:r>
          </w:p>
        </w:tc>
        <w:tc>
          <w:tcPr>
            <w:tcW w:w="2122" w:type="dxa"/>
          </w:tcPr>
          <w:p>
            <w:pPr>
              <w:pStyle w:val="Compact"/>
              <w:spacing w:after="20" w:before="20"/>
              <w:jc w:val="left"/>
            </w:pPr>
            <w:r>
              <w:rPr>
                <w:sz w:val="18"/>
              </w:rPr>
              <w:t xml:space="preserve">81</w:t>
            </w:r>
          </w:p>
        </w:tc>
        <w:tc>
          <w:tcPr>
            <w:tcW w:w="2122" w:type="dxa"/>
          </w:tcPr>
          <w:p>
            <w:pPr>
              <w:pStyle w:val="Compact"/>
              <w:spacing w:after="20" w:before="20"/>
              <w:jc w:val="left"/>
            </w:pPr>
            <w:r>
              <w:rPr>
                <w:sz w:val="18"/>
              </w:rPr>
              <w:t xml:space="preserve">86.42%</w:t>
            </w:r>
          </w:p>
        </w:tc>
        <w:tc>
          <w:tcPr>
            <w:tcW w:w="2122" w:type="dxa"/>
          </w:tcPr>
          <w:p>
            <w:pPr>
              <w:pStyle w:val="Compact"/>
              <w:spacing w:after="20" w:before="20"/>
              <w:jc w:val="left"/>
            </w:pPr>
            <w:r>
              <w:rPr>
                <w:sz w:val="18"/>
              </w:rPr>
              <w:t xml:space="preserve">91.36%</w:t>
            </w:r>
          </w:p>
        </w:tc>
      </w:tr>
      <w:tr>
        <w:tc>
          <w:tcPr>
            <w:tcW w:w="3280" w:type="dxa"/>
          </w:tcPr>
          <w:p>
            <w:pPr>
              <w:pStyle w:val="Compact"/>
              <w:spacing w:after="20" w:before="20"/>
              <w:jc w:val="left"/>
            </w:pPr>
            <w:r>
              <w:rPr>
                <w:sz w:val="18"/>
              </w:rPr>
              <w:t xml:space="preserve">Two-handed signs</w:t>
            </w:r>
          </w:p>
        </w:tc>
        <w:tc>
          <w:tcPr>
            <w:tcW w:w="2122" w:type="dxa"/>
          </w:tcPr>
          <w:p>
            <w:pPr>
              <w:pStyle w:val="Compact"/>
              <w:spacing w:after="20" w:before="20"/>
              <w:jc w:val="left"/>
            </w:pPr>
            <w:r>
              <w:rPr>
                <w:sz w:val="18"/>
              </w:rPr>
              <w:t xml:space="preserve">561</w:t>
            </w:r>
          </w:p>
        </w:tc>
        <w:tc>
          <w:tcPr>
            <w:tcW w:w="2122" w:type="dxa"/>
          </w:tcPr>
          <w:p>
            <w:pPr>
              <w:pStyle w:val="Compact"/>
              <w:spacing w:after="20" w:before="20"/>
              <w:jc w:val="left"/>
            </w:pPr>
            <w:r>
              <w:rPr>
                <w:sz w:val="18"/>
              </w:rPr>
              <w:t xml:space="preserve">92.51%</w:t>
            </w:r>
          </w:p>
        </w:tc>
        <w:tc>
          <w:tcPr>
            <w:tcW w:w="2122" w:type="dxa"/>
          </w:tcPr>
          <w:p>
            <w:pPr>
              <w:pStyle w:val="Compact"/>
              <w:spacing w:after="20" w:before="20"/>
              <w:jc w:val="left"/>
            </w:pPr>
            <w:r>
              <w:rPr>
                <w:sz w:val="18"/>
              </w:rPr>
              <w:t xml:space="preserve">95.01%</w:t>
            </w:r>
          </w:p>
        </w:tc>
      </w:tr>
    </w:tbl>
    <w:p>
      <w:pPr>
        <w:pStyle w:val="CaptionedFigure"/>
      </w:pPr>
      <w:r>
        <w:drawing>
          <wp:inline>
            <wp:extent cx="5120640" cy="2936837"/>
            <wp:effectExtent b="0" l="0" r="0" t="0"/>
            <wp:docPr descr="Accuracy by group" title="" id="1" name="Picture"/>
            <a:graphic>
              <a:graphicData uri="http://schemas.openxmlformats.org/drawingml/2006/picture">
                <pic:pic>
                  <pic:nvPicPr>
                    <pic:cNvPr descr="ml/logs/tne/bias_groups.png" id="0" name="Picture"/>
                    <pic:cNvPicPr>
                      <a:picLocks noChangeArrowheads="1" noChangeAspect="1"/>
                    </pic:cNvPicPr>
                  </pic:nvPicPr>
                  <pic:blipFill>
                    <a:blip r:embed="rId32"/>
                    <a:stretch>
                      <a:fillRect/>
                    </a:stretch>
                  </pic:blipFill>
                  <pic:spPr bwMode="auto">
                    <a:xfrm>
                      <a:off x="0" y="0"/>
                      <a:ext cx="5120640" cy="2936837"/>
                    </a:xfrm>
                    <a:prstGeom prst="rect">
                      <a:avLst/>
                    </a:prstGeom>
                    <a:noFill/>
                    <a:ln w="9525">
                      <a:noFill/>
                      <a:headEnd/>
                      <a:tailEnd/>
                    </a:ln>
                  </pic:spPr>
                </pic:pic>
              </a:graphicData>
            </a:graphic>
          </wp:inline>
        </w:drawing>
      </w:r>
    </w:p>
    <w:p>
      <w:pPr>
        <w:pStyle w:val="ImageCaption"/>
      </w:pPr>
      <w:r>
        <w:t xml:space="preserve">Accuracy by group</w:t>
      </w:r>
    </w:p>
    <w:p>
      <w:pPr>
        <w:pStyle w:val="BodyText"/>
      </w:pPr>
      <w:r>
        <w:rPr>
          <w:b/>
        </w:rPr>
        <w:t xml:space="preserve">Reading it.</w:t>
      </w:r>
      <w:r>
        <w:t xml:space="preserve"> </w:t>
      </w:r>
      <w:r>
        <w:t xml:space="preserve">The test split mirrors the training split (largest class-share difference 0.16 pp). Classes with few examples and</w:t>
      </w:r>
      <w:r>
        <w:t xml:space="preserve"> </w:t>
      </w:r>
      <w:r>
        <w:rPr>
          <w:b/>
        </w:rPr>
        <w:t xml:space="preserve">one-handed signs are weaker</w:t>
      </w:r>
      <w:r>
        <w:t xml:space="preserve"> </w:t>
      </w:r>
      <w:r>
        <w:t xml:space="preserve">(86–91% vs 92–95%). Signer identity is not recorded in INCLUDE, so fairness across signers could not be tested — I state this as a limitation rather than claim fairness.</w:t>
      </w:r>
    </w:p>
    <w:p>
      <w:pPr>
        <w:pStyle w:val="Heading2"/>
      </w:pPr>
      <w:bookmarkStart w:id="33" w:name="drift"/>
      <w:r>
        <w:t xml:space="preserve">3.6 Drift</w:t>
      </w:r>
      <w:bookmarkEnd w:id="33"/>
    </w:p>
    <w:p>
      <w:pPr>
        <w:pStyle w:val="FirstParagraph"/>
      </w:pPr>
      <w:r>
        <w:t xml:space="preserve">A drift monitor (feature KS tests + confidence drop) tested on held-out clips with simulated drift (300 clips per scenario). Its output-based part runs in production: the server records every live prediction in</w:t>
      </w:r>
      <w:r>
        <w:t xml:space="preserve"> </w:t>
      </w:r>
      <w:r>
        <w:rPr>
          <w:rStyle w:val="VerbatimChar"/>
        </w:rPr>
        <w:t xml:space="preserve">backend/monitor.py</w:t>
      </w:r>
      <w:r>
        <w:t xml:space="preserve"> </w:t>
      </w:r>
      <w:r>
        <w:t xml:space="preserve">and</w:t>
      </w:r>
      <w:r>
        <w:t xml:space="preserve"> </w:t>
      </w:r>
      <w:r>
        <w:rPr>
          <w:rStyle w:val="VerbatimChar"/>
        </w:rPr>
        <w:t xml:space="preserve">GET /api/monitor</w:t>
      </w:r>
      <w:r>
        <w:t xml:space="preserve"> </w:t>
      </w:r>
      <w:r>
        <w:t xml:space="preserve">reports frames processed, hand visibility, mean confidence and a drift alarm (unit-tested in</w:t>
      </w:r>
      <w:r>
        <w:t xml:space="preserve"> </w:t>
      </w:r>
      <w:r>
        <w:rPr>
          <w:rStyle w:val="VerbatimChar"/>
        </w:rPr>
        <w:t xml:space="preserve">backend/test_monitor.py</w:t>
      </w:r>
      <w:r>
        <w:t xml:space="preserve">, exercised end to end by E2E-10).</w:t>
      </w:r>
    </w:p>
    <w:tbl>
      <w:tblPr>
        <w:tblStyle w:val="Table"/>
        <w:tblLook w:firstRow="1"/>
        <w:tblW w:w="9648" w:type="dxa"/>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3280"/>
        <w:gridCol w:w="1592"/>
        <w:gridCol w:w="1592"/>
        <w:gridCol w:w="1592"/>
        <w:gridCol w:w="1592"/>
      </w:tblGrid>
      <w:tr>
        <w:trPr>
          <w:cnfStyle w:firstRow="1"/>
        </w:trPr>
        <w:tc>
          <w:tcPr>
            <w:tcW w:w="3280" w:type="dxa"/>
            <w:tcBorders>
              <w:bottom w:val="single"/>
            </w:tcBorders>
            <w:vAlign w:val="bottom"/>
            <w:shd w:val="clear" w:fill="EEF2F8" w:color="auto"/>
          </w:tcPr>
          <w:p>
            <w:pPr>
              <w:pStyle w:val="Compact"/>
              <w:spacing w:after="20" w:before="20"/>
              <w:jc w:val="left"/>
            </w:pPr>
            <w:r>
              <w:rPr>
                <w:b/>
                <w:sz w:val="18"/>
              </w:rPr>
              <w:t xml:space="preserve">Scenario</w:t>
            </w:r>
          </w:p>
        </w:tc>
        <w:tc>
          <w:tcPr>
            <w:tcW w:w="1592" w:type="dxa"/>
            <w:tcBorders>
              <w:bottom w:val="single"/>
            </w:tcBorders>
            <w:vAlign w:val="bottom"/>
            <w:shd w:val="clear" w:fill="EEF2F8" w:color="auto"/>
          </w:tcPr>
          <w:p>
            <w:pPr>
              <w:pStyle w:val="Compact"/>
              <w:spacing w:after="20" w:before="20"/>
              <w:jc w:val="left"/>
            </w:pPr>
            <w:r>
              <w:rPr>
                <w:b/>
                <w:sz w:val="18"/>
              </w:rPr>
              <w:t xml:space="preserve">Feature drift score</w:t>
            </w:r>
          </w:p>
        </w:tc>
        <w:tc>
          <w:tcPr>
            <w:tcW w:w="1592" w:type="dxa"/>
            <w:tcBorders>
              <w:bottom w:val="single"/>
            </w:tcBorders>
            <w:vAlign w:val="bottom"/>
            <w:shd w:val="clear" w:fill="EEF2F8" w:color="auto"/>
          </w:tcPr>
          <w:p>
            <w:pPr>
              <w:pStyle w:val="Compact"/>
              <w:spacing w:after="20" w:before="20"/>
              <w:jc w:val="left"/>
            </w:pPr>
            <w:r>
              <w:rPr>
                <w:b/>
                <w:sz w:val="18"/>
              </w:rPr>
              <w:t xml:space="preserve">Confidence drop (BiLSTM / CNN)</w:t>
            </w:r>
          </w:p>
        </w:tc>
        <w:tc>
          <w:tcPr>
            <w:tcW w:w="1592" w:type="dxa"/>
            <w:tcBorders>
              <w:bottom w:val="single"/>
            </w:tcBorders>
            <w:vAlign w:val="bottom"/>
            <w:shd w:val="clear" w:fill="EEF2F8" w:color="auto"/>
          </w:tcPr>
          <w:p>
            <w:pPr>
              <w:pStyle w:val="Compact"/>
              <w:spacing w:after="20" w:before="20"/>
              <w:jc w:val="left"/>
            </w:pPr>
            <w:r>
              <w:rPr>
                <w:b/>
                <w:sz w:val="18"/>
              </w:rPr>
              <w:t xml:space="preserve">Alarm</w:t>
            </w:r>
          </w:p>
        </w:tc>
        <w:tc>
          <w:tcPr>
            <w:tcW w:w="1592" w:type="dxa"/>
            <w:tcBorders>
              <w:bottom w:val="single"/>
            </w:tcBorders>
            <w:vAlign w:val="bottom"/>
            <w:shd w:val="clear" w:fill="EEF2F8" w:color="auto"/>
          </w:tcPr>
          <w:p>
            <w:pPr>
              <w:pStyle w:val="Compact"/>
              <w:spacing w:after="20" w:before="20"/>
              <w:jc w:val="left"/>
            </w:pPr>
            <w:r>
              <w:rPr>
                <w:b/>
                <w:sz w:val="18"/>
              </w:rPr>
              <w:t xml:space="preserve">Accuracy (BiLSTM / CNN)</w:t>
            </w:r>
          </w:p>
        </w:tc>
      </w:tr>
      <w:tr>
        <w:tc>
          <w:tcPr>
            <w:tcW w:w="3280" w:type="dxa"/>
          </w:tcPr>
          <w:p>
            <w:pPr>
              <w:pStyle w:val="Compact"/>
              <w:spacing w:after="20" w:before="20"/>
              <w:jc w:val="left"/>
            </w:pPr>
            <w:r>
              <w:rPr>
                <w:sz w:val="18"/>
              </w:rPr>
              <w:t xml:space="preserve">no drift heldout</w:t>
            </w:r>
          </w:p>
        </w:tc>
        <w:tc>
          <w:tcPr>
            <w:tcW w:w="1592" w:type="dxa"/>
          </w:tcPr>
          <w:p>
            <w:pPr>
              <w:pStyle w:val="Compact"/>
              <w:spacing w:after="20" w:before="20"/>
              <w:jc w:val="left"/>
            </w:pPr>
            <w:r>
              <w:rPr>
                <w:sz w:val="18"/>
              </w:rPr>
              <w:t xml:space="preserve">0.000</w:t>
            </w:r>
          </w:p>
        </w:tc>
        <w:tc>
          <w:tcPr>
            <w:tcW w:w="1592" w:type="dxa"/>
          </w:tcPr>
          <w:p>
            <w:pPr>
              <w:pStyle w:val="Compact"/>
              <w:spacing w:after="20" w:before="20"/>
              <w:jc w:val="left"/>
            </w:pPr>
            <w:r>
              <w:rPr>
                <w:sz w:val="18"/>
              </w:rPr>
              <w:t xml:space="preserve">0.006 / -0.007</w:t>
            </w:r>
          </w:p>
        </w:tc>
        <w:tc>
          <w:tcPr>
            <w:tcW w:w="1592" w:type="dxa"/>
          </w:tcPr>
          <w:p>
            <w:pPr>
              <w:pStyle w:val="Compact"/>
              <w:spacing w:after="20" w:before="20"/>
              <w:jc w:val="left"/>
            </w:pPr>
            <w:r>
              <w:rPr>
                <w:sz w:val="18"/>
              </w:rPr>
              <w:t xml:space="preserve">no</w:t>
            </w:r>
          </w:p>
        </w:tc>
        <w:tc>
          <w:tcPr>
            <w:tcW w:w="1592" w:type="dxa"/>
          </w:tcPr>
          <w:p>
            <w:pPr>
              <w:pStyle w:val="Compact"/>
              <w:spacing w:after="20" w:before="20"/>
              <w:jc w:val="left"/>
            </w:pPr>
            <w:r>
              <w:rPr>
                <w:sz w:val="18"/>
              </w:rPr>
              <w:t xml:space="preserve">91.3% / 94.3%</w:t>
            </w:r>
          </w:p>
        </w:tc>
      </w:tr>
      <w:tr>
        <w:tc>
          <w:tcPr>
            <w:tcW w:w="3280" w:type="dxa"/>
          </w:tcPr>
          <w:p>
            <w:pPr>
              <w:pStyle w:val="Compact"/>
              <w:spacing w:after="20" w:before="20"/>
              <w:jc w:val="left"/>
            </w:pPr>
            <w:r>
              <w:rPr>
                <w:sz w:val="18"/>
              </w:rPr>
              <w:t xml:space="preserve">sensor noise 0.5std</w:t>
            </w:r>
          </w:p>
        </w:tc>
        <w:tc>
          <w:tcPr>
            <w:tcW w:w="1592" w:type="dxa"/>
          </w:tcPr>
          <w:p>
            <w:pPr>
              <w:pStyle w:val="Compact"/>
              <w:spacing w:after="20" w:before="20"/>
              <w:jc w:val="left"/>
            </w:pPr>
            <w:r>
              <w:rPr>
                <w:sz w:val="18"/>
              </w:rPr>
              <w:t xml:space="preserve">0.000</w:t>
            </w:r>
          </w:p>
        </w:tc>
        <w:tc>
          <w:tcPr>
            <w:tcW w:w="1592" w:type="dxa"/>
          </w:tcPr>
          <w:p>
            <w:pPr>
              <w:pStyle w:val="Compact"/>
              <w:spacing w:after="20" w:before="20"/>
              <w:jc w:val="left"/>
            </w:pPr>
            <w:r>
              <w:rPr>
                <w:sz w:val="18"/>
              </w:rPr>
              <w:t xml:space="preserve">0.009 / 0.007</w:t>
            </w:r>
          </w:p>
        </w:tc>
        <w:tc>
          <w:tcPr>
            <w:tcW w:w="1592" w:type="dxa"/>
          </w:tcPr>
          <w:p>
            <w:pPr>
              <w:pStyle w:val="Compact"/>
              <w:spacing w:after="20" w:before="20"/>
              <w:jc w:val="left"/>
            </w:pPr>
            <w:r>
              <w:rPr>
                <w:sz w:val="18"/>
              </w:rPr>
              <w:t xml:space="preserve">no</w:t>
            </w:r>
          </w:p>
        </w:tc>
        <w:tc>
          <w:tcPr>
            <w:tcW w:w="1592" w:type="dxa"/>
          </w:tcPr>
          <w:p>
            <w:pPr>
              <w:pStyle w:val="Compact"/>
              <w:spacing w:after="20" w:before="20"/>
              <w:jc w:val="left"/>
            </w:pPr>
            <w:r>
              <w:rPr>
                <w:sz w:val="18"/>
              </w:rPr>
              <w:t xml:space="preserve">92.0% / 94.7%</w:t>
            </w:r>
          </w:p>
        </w:tc>
      </w:tr>
      <w:tr>
        <w:tc>
          <w:tcPr>
            <w:tcW w:w="3280" w:type="dxa"/>
          </w:tcPr>
          <w:p>
            <w:pPr>
              <w:pStyle w:val="Compact"/>
              <w:spacing w:after="20" w:before="20"/>
              <w:jc w:val="left"/>
            </w:pPr>
            <w:r>
              <w:rPr>
                <w:sz w:val="18"/>
              </w:rPr>
              <w:t xml:space="preserve">dropped frames 20pct</w:t>
            </w:r>
          </w:p>
        </w:tc>
        <w:tc>
          <w:tcPr>
            <w:tcW w:w="1592" w:type="dxa"/>
          </w:tcPr>
          <w:p>
            <w:pPr>
              <w:pStyle w:val="Compact"/>
              <w:spacing w:after="20" w:before="20"/>
              <w:jc w:val="left"/>
            </w:pPr>
            <w:r>
              <w:rPr>
                <w:sz w:val="18"/>
              </w:rPr>
              <w:t xml:space="preserve">0.721</w:t>
            </w:r>
          </w:p>
        </w:tc>
        <w:tc>
          <w:tcPr>
            <w:tcW w:w="1592" w:type="dxa"/>
          </w:tcPr>
          <w:p>
            <w:pPr>
              <w:pStyle w:val="Compact"/>
              <w:spacing w:after="20" w:before="20"/>
              <w:jc w:val="left"/>
            </w:pPr>
            <w:r>
              <w:rPr>
                <w:sz w:val="18"/>
              </w:rPr>
              <w:t xml:space="preserve">0.138 / 0.691</w:t>
            </w:r>
          </w:p>
        </w:tc>
        <w:tc>
          <w:tcPr>
            <w:tcW w:w="1592" w:type="dxa"/>
          </w:tcPr>
          <w:p>
            <w:pPr>
              <w:pStyle w:val="Compact"/>
              <w:spacing w:after="20" w:before="20"/>
              <w:jc w:val="left"/>
            </w:pPr>
            <w:r>
              <w:rPr>
                <w:sz w:val="18"/>
              </w:rPr>
              <w:t xml:space="preserve">yes</w:t>
            </w:r>
          </w:p>
        </w:tc>
        <w:tc>
          <w:tcPr>
            <w:tcW w:w="1592" w:type="dxa"/>
          </w:tcPr>
          <w:p>
            <w:pPr>
              <w:pStyle w:val="Compact"/>
              <w:spacing w:after="20" w:before="20"/>
              <w:jc w:val="left"/>
            </w:pPr>
            <w:r>
              <w:rPr>
                <w:sz w:val="18"/>
              </w:rPr>
              <w:t xml:space="preserve">86.0% / 19.3%</w:t>
            </w:r>
          </w:p>
        </w:tc>
      </w:tr>
      <w:tr>
        <w:tc>
          <w:tcPr>
            <w:tcW w:w="3280" w:type="dxa"/>
          </w:tcPr>
          <w:p>
            <w:pPr>
              <w:pStyle w:val="Compact"/>
              <w:spacing w:after="20" w:before="20"/>
              <w:jc w:val="left"/>
            </w:pPr>
            <w:r>
              <w:rPr>
                <w:sz w:val="18"/>
              </w:rPr>
              <w:t xml:space="preserve">camera shift 10pct</w:t>
            </w:r>
          </w:p>
        </w:tc>
        <w:tc>
          <w:tcPr>
            <w:tcW w:w="1592" w:type="dxa"/>
          </w:tcPr>
          <w:p>
            <w:pPr>
              <w:pStyle w:val="Compact"/>
              <w:spacing w:after="20" w:before="20"/>
              <w:jc w:val="left"/>
            </w:pPr>
            <w:r>
              <w:rPr>
                <w:sz w:val="18"/>
              </w:rPr>
              <w:t xml:space="preserve">0.151</w:t>
            </w:r>
          </w:p>
        </w:tc>
        <w:tc>
          <w:tcPr>
            <w:tcW w:w="1592" w:type="dxa"/>
          </w:tcPr>
          <w:p>
            <w:pPr>
              <w:pStyle w:val="Compact"/>
              <w:spacing w:after="20" w:before="20"/>
              <w:jc w:val="left"/>
            </w:pPr>
            <w:r>
              <w:rPr>
                <w:sz w:val="18"/>
              </w:rPr>
              <w:t xml:space="preserve">0.559 / 0.487</w:t>
            </w:r>
          </w:p>
        </w:tc>
        <w:tc>
          <w:tcPr>
            <w:tcW w:w="1592" w:type="dxa"/>
          </w:tcPr>
          <w:p>
            <w:pPr>
              <w:pStyle w:val="Compact"/>
              <w:spacing w:after="20" w:before="20"/>
              <w:jc w:val="left"/>
            </w:pPr>
            <w:r>
              <w:rPr>
                <w:sz w:val="18"/>
              </w:rPr>
              <w:t xml:space="preserve">yes</w:t>
            </w:r>
          </w:p>
        </w:tc>
        <w:tc>
          <w:tcPr>
            <w:tcW w:w="1592" w:type="dxa"/>
          </w:tcPr>
          <w:p>
            <w:pPr>
              <w:pStyle w:val="Compact"/>
              <w:spacing w:after="20" w:before="20"/>
              <w:jc w:val="left"/>
            </w:pPr>
            <w:r>
              <w:rPr>
                <w:sz w:val="18"/>
              </w:rPr>
              <w:t xml:space="preserve">13.7% / 31.7%</w:t>
            </w:r>
          </w:p>
        </w:tc>
      </w:tr>
      <w:tr>
        <w:tc>
          <w:tcPr>
            <w:tcW w:w="3280" w:type="dxa"/>
          </w:tcPr>
          <w:p>
            <w:pPr>
              <w:pStyle w:val="Compact"/>
              <w:spacing w:after="20" w:before="20"/>
              <w:jc w:val="left"/>
            </w:pPr>
            <w:r>
              <w:rPr>
                <w:sz w:val="18"/>
              </w:rPr>
              <w:t xml:space="preserve">left handed signers</w:t>
            </w:r>
          </w:p>
        </w:tc>
        <w:tc>
          <w:tcPr>
            <w:tcW w:w="1592" w:type="dxa"/>
          </w:tcPr>
          <w:p>
            <w:pPr>
              <w:pStyle w:val="Compact"/>
              <w:spacing w:after="20" w:before="20"/>
              <w:jc w:val="left"/>
            </w:pPr>
            <w:r>
              <w:rPr>
                <w:sz w:val="18"/>
              </w:rPr>
              <w:t xml:space="preserve">0.557</w:t>
            </w:r>
          </w:p>
        </w:tc>
        <w:tc>
          <w:tcPr>
            <w:tcW w:w="1592" w:type="dxa"/>
          </w:tcPr>
          <w:p>
            <w:pPr>
              <w:pStyle w:val="Compact"/>
              <w:spacing w:after="20" w:before="20"/>
              <w:jc w:val="left"/>
            </w:pPr>
            <w:r>
              <w:rPr>
                <w:sz w:val="18"/>
              </w:rPr>
              <w:t xml:space="preserve">0.509 / 0.550</w:t>
            </w:r>
          </w:p>
        </w:tc>
        <w:tc>
          <w:tcPr>
            <w:tcW w:w="1592" w:type="dxa"/>
          </w:tcPr>
          <w:p>
            <w:pPr>
              <w:pStyle w:val="Compact"/>
              <w:spacing w:after="20" w:before="20"/>
              <w:jc w:val="left"/>
            </w:pPr>
            <w:r>
              <w:rPr>
                <w:sz w:val="18"/>
              </w:rPr>
              <w:t xml:space="preserve">yes</w:t>
            </w:r>
          </w:p>
        </w:tc>
        <w:tc>
          <w:tcPr>
            <w:tcW w:w="1592" w:type="dxa"/>
          </w:tcPr>
          <w:p>
            <w:pPr>
              <w:pStyle w:val="Compact"/>
              <w:spacing w:after="20" w:before="20"/>
              <w:jc w:val="left"/>
            </w:pPr>
            <w:r>
              <w:rPr>
                <w:sz w:val="18"/>
              </w:rPr>
              <w:t xml:space="preserve">22.0% / 21.3%</w:t>
            </w:r>
          </w:p>
        </w:tc>
      </w:tr>
    </w:tbl>
    <w:p>
      <w:pPr>
        <w:pStyle w:val="Heading2"/>
      </w:pPr>
      <w:bookmarkStart w:id="34" w:name="resilience"/>
      <w:r>
        <w:t xml:space="preserve">3.7 Resilience</w:t>
      </w:r>
      <w:bookmarkEnd w:id="34"/>
    </w:p>
    <w:p>
      <w:pPr>
        <w:pStyle w:val="FirstParagraph"/>
      </w:pPr>
      <w:r>
        <w:t xml:space="preserve">Sliding-window recognition over a stream: sign, blackout of B empty frames, sign again (200 streams per setting).</w:t>
      </w:r>
    </w:p>
    <w:tbl>
      <w:tblPr>
        <w:tblStyle w:val="Table"/>
        <w:tblLook w:firstRow="1"/>
        <w:tblW w:w="9648" w:type="dxa"/>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3280"/>
        <w:gridCol w:w="2122"/>
        <w:gridCol w:w="2122"/>
        <w:gridCol w:w="2122"/>
      </w:tblGrid>
      <w:tr>
        <w:trPr>
          <w:cnfStyle w:firstRow="1"/>
        </w:trPr>
        <w:tc>
          <w:tcPr>
            <w:tcW w:w="3280" w:type="dxa"/>
            <w:tcBorders>
              <w:bottom w:val="single"/>
            </w:tcBorders>
            <w:vAlign w:val="bottom"/>
            <w:shd w:val="clear" w:fill="EEF2F8" w:color="auto"/>
          </w:tcPr>
          <w:p>
            <w:pPr>
              <w:pStyle w:val="Compact"/>
              <w:spacing w:after="20" w:before="20"/>
              <w:jc w:val="left"/>
            </w:pPr>
            <w:r>
              <w:rPr>
                <w:b/>
                <w:sz w:val="18"/>
              </w:rPr>
              <w:t xml:space="preserve">Setting</w:t>
            </w:r>
          </w:p>
        </w:tc>
        <w:tc>
          <w:tcPr>
            <w:tcW w:w="2122" w:type="dxa"/>
            <w:tcBorders>
              <w:bottom w:val="single"/>
            </w:tcBorders>
            <w:vAlign w:val="bottom"/>
            <w:shd w:val="clear" w:fill="EEF2F8" w:color="auto"/>
          </w:tcPr>
          <w:p>
            <w:pPr>
              <w:pStyle w:val="Compact"/>
              <w:spacing w:after="20" w:before="20"/>
              <w:jc w:val="left"/>
            </w:pPr>
            <w:r>
              <w:rPr>
                <w:b/>
                <w:sz w:val="18"/>
              </w:rPr>
              <w:t xml:space="preserve">BiLSTM median recovery</w:t>
            </w:r>
          </w:p>
        </w:tc>
        <w:tc>
          <w:tcPr>
            <w:tcW w:w="2122" w:type="dxa"/>
            <w:tcBorders>
              <w:bottom w:val="single"/>
            </w:tcBorders>
            <w:vAlign w:val="bottom"/>
            <w:shd w:val="clear" w:fill="EEF2F8" w:color="auto"/>
          </w:tcPr>
          <w:p>
            <w:pPr>
              <w:pStyle w:val="Compact"/>
              <w:spacing w:after="20" w:before="20"/>
              <w:jc w:val="left"/>
            </w:pPr>
            <w:r>
              <w:rPr>
                <w:b/>
                <w:sz w:val="18"/>
              </w:rPr>
              <w:t xml:space="preserve">CNN median recovery</w:t>
            </w:r>
          </w:p>
        </w:tc>
        <w:tc>
          <w:tcPr>
            <w:tcW w:w="2122" w:type="dxa"/>
            <w:tcBorders>
              <w:bottom w:val="single"/>
            </w:tcBorders>
            <w:vAlign w:val="bottom"/>
            <w:shd w:val="clear" w:fill="EEF2F8" w:color="auto"/>
          </w:tcPr>
          <w:p>
            <w:pPr>
              <w:pStyle w:val="Compact"/>
              <w:spacing w:after="20" w:before="20"/>
              <w:jc w:val="left"/>
            </w:pPr>
            <w:r>
              <w:rPr>
                <w:b/>
                <w:sz w:val="18"/>
              </w:rPr>
              <w:t xml:space="preserve">Correct during blackout (BiLSTM / CNN)</w:t>
            </w:r>
          </w:p>
        </w:tc>
      </w:tr>
      <w:tr>
        <w:tc>
          <w:tcPr>
            <w:tcW w:w="3280" w:type="dxa"/>
          </w:tcPr>
          <w:p>
            <w:pPr>
              <w:pStyle w:val="Compact"/>
              <w:spacing w:after="20" w:before="20"/>
              <w:jc w:val="left"/>
            </w:pPr>
            <w:r>
              <w:rPr>
                <w:sz w:val="18"/>
              </w:rPr>
              <w:t xml:space="preserve">blackout 15 frames</w:t>
            </w:r>
          </w:p>
        </w:tc>
        <w:tc>
          <w:tcPr>
            <w:tcW w:w="2122" w:type="dxa"/>
          </w:tcPr>
          <w:p>
            <w:pPr>
              <w:pStyle w:val="Compact"/>
              <w:spacing w:after="20" w:before="20"/>
              <w:jc w:val="left"/>
            </w:pPr>
            <w:r>
              <w:rPr>
                <w:sz w:val="18"/>
              </w:rPr>
              <w:t xml:space="preserve">0 frames</w:t>
            </w:r>
          </w:p>
        </w:tc>
        <w:tc>
          <w:tcPr>
            <w:tcW w:w="2122" w:type="dxa"/>
          </w:tcPr>
          <w:p>
            <w:pPr>
              <w:pStyle w:val="Compact"/>
              <w:spacing w:after="20" w:before="20"/>
              <w:jc w:val="left"/>
            </w:pPr>
            <w:r>
              <w:rPr>
                <w:sz w:val="18"/>
              </w:rPr>
              <w:t xml:space="preserve">54 frames (4.5 s at 12 fps)</w:t>
            </w:r>
          </w:p>
        </w:tc>
        <w:tc>
          <w:tcPr>
            <w:tcW w:w="2122" w:type="dxa"/>
          </w:tcPr>
          <w:p>
            <w:pPr>
              <w:pStyle w:val="Compact"/>
              <w:spacing w:after="20" w:before="20"/>
              <w:jc w:val="left"/>
            </w:pPr>
            <w:r>
              <w:rPr>
                <w:sz w:val="18"/>
              </w:rPr>
              <w:t xml:space="preserve">97.5% / 37.1%</w:t>
            </w:r>
          </w:p>
        </w:tc>
      </w:tr>
      <w:tr>
        <w:tc>
          <w:tcPr>
            <w:tcW w:w="3280" w:type="dxa"/>
          </w:tcPr>
          <w:p>
            <w:pPr>
              <w:pStyle w:val="Compact"/>
              <w:spacing w:after="20" w:before="20"/>
              <w:jc w:val="left"/>
            </w:pPr>
            <w:r>
              <w:rPr>
                <w:sz w:val="18"/>
              </w:rPr>
              <w:t xml:space="preserve">blackout 30 frames</w:t>
            </w:r>
          </w:p>
        </w:tc>
        <w:tc>
          <w:tcPr>
            <w:tcW w:w="2122" w:type="dxa"/>
          </w:tcPr>
          <w:p>
            <w:pPr>
              <w:pStyle w:val="Compact"/>
              <w:spacing w:after="20" w:before="20"/>
              <w:jc w:val="left"/>
            </w:pPr>
            <w:r>
              <w:rPr>
                <w:sz w:val="18"/>
              </w:rPr>
              <w:t xml:space="preserve">26 frames</w:t>
            </w:r>
          </w:p>
        </w:tc>
        <w:tc>
          <w:tcPr>
            <w:tcW w:w="2122" w:type="dxa"/>
          </w:tcPr>
          <w:p>
            <w:pPr>
              <w:pStyle w:val="Compact"/>
              <w:spacing w:after="20" w:before="20"/>
              <w:jc w:val="left"/>
            </w:pPr>
            <w:r>
              <w:rPr>
                <w:sz w:val="18"/>
              </w:rPr>
              <w:t xml:space="preserve">54 frames (4.5 s at 12 fps)</w:t>
            </w:r>
          </w:p>
        </w:tc>
        <w:tc>
          <w:tcPr>
            <w:tcW w:w="2122" w:type="dxa"/>
          </w:tcPr>
          <w:p>
            <w:pPr>
              <w:pStyle w:val="Compact"/>
              <w:spacing w:after="20" w:before="20"/>
              <w:jc w:val="left"/>
            </w:pPr>
            <w:r>
              <w:rPr>
                <w:sz w:val="18"/>
              </w:rPr>
              <w:t xml:space="preserve">90.1% / 21.1%</w:t>
            </w:r>
          </w:p>
        </w:tc>
      </w:tr>
    </w:tbl>
    <w:p>
      <w:pPr>
        <w:pStyle w:val="Heading2"/>
      </w:pPr>
      <w:bookmarkStart w:id="35" w:name="latency-and-efficiency"/>
      <w:r>
        <w:t xml:space="preserve">3.8 Latency and efficiency</w:t>
      </w:r>
      <w:bookmarkEnd w:id="35"/>
    </w:p>
    <w:p>
      <w:pPr>
        <w:pStyle w:val="FirstParagraph"/>
      </w:pPr>
      <w:r>
        <w:t xml:space="preserve">CNN: 0.74 ms mean / 1.05 ms p95 per clip, 736,773 parameters. BiLSTM: 4.12 ms / 6.90 ms, 2,665,477 parameters. Both run in real time on a laptop CPU; the CNN uses 3.6× fewer parameters. The server can also run both models with plain NumPy (no PyTorch), and I verified that this reproduces the exact test accuracy of both models (94.55% and 91.74%) on all 642 clips.</w:t>
      </w:r>
    </w:p>
    <w:p>
      <w:pPr>
        <w:pStyle w:val="Heading1"/>
      </w:pPr>
      <w:bookmarkStart w:id="36" w:name="testing-methods-framework-part-02"/>
      <w:r>
        <w:t xml:space="preserve">4. Testing methods (framework part 02)</w:t>
      </w:r>
      <w:bookmarkEnd w:id="36"/>
    </w:p>
    <w:p>
      <w:pPr>
        <w:pStyle w:val="Heading2"/>
      </w:pPr>
      <w:bookmarkStart w:id="37" w:name="test-strategy-and-levels"/>
      <w:r>
        <w:t xml:space="preserve">4.1 Test strategy and levels</w:t>
      </w:r>
      <w:bookmarkEnd w:id="37"/>
    </w:p>
    <w:tbl>
      <w:tblPr>
        <w:tblStyle w:val="Table"/>
        <w:tblLook w:firstRow="1"/>
        <w:tblW w:w="9648" w:type="dxa"/>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3280"/>
        <w:gridCol w:w="1350"/>
        <w:gridCol w:w="964"/>
        <w:gridCol w:w="1543"/>
        <w:gridCol w:w="2511"/>
      </w:tblGrid>
      <w:tr>
        <w:trPr>
          <w:cnfStyle w:firstRow="1"/>
        </w:trPr>
        <w:tc>
          <w:tcPr>
            <w:tcW w:w="3280" w:type="dxa"/>
            <w:tcBorders>
              <w:bottom w:val="single"/>
            </w:tcBorders>
            <w:vAlign w:val="bottom"/>
            <w:shd w:val="clear" w:fill="EEF2F8" w:color="auto"/>
          </w:tcPr>
          <w:p>
            <w:pPr>
              <w:pStyle w:val="Compact"/>
              <w:spacing w:after="20" w:before="20"/>
              <w:jc w:val="left"/>
            </w:pPr>
            <w:r>
              <w:rPr>
                <w:b/>
                <w:sz w:val="18"/>
              </w:rPr>
              <w:t xml:space="preserve">Suite</w:t>
            </w:r>
          </w:p>
        </w:tc>
        <w:tc>
          <w:tcPr>
            <w:tcW w:w="1350" w:type="dxa"/>
            <w:tcBorders>
              <w:bottom w:val="single"/>
            </w:tcBorders>
            <w:vAlign w:val="bottom"/>
            <w:shd w:val="clear" w:fill="EEF2F8" w:color="auto"/>
          </w:tcPr>
          <w:p>
            <w:pPr>
              <w:pStyle w:val="Compact"/>
              <w:spacing w:after="20" w:before="20"/>
              <w:jc w:val="left"/>
            </w:pPr>
            <w:r>
              <w:rPr>
                <w:b/>
                <w:sz w:val="18"/>
              </w:rPr>
              <w:t xml:space="preserve">Level</w:t>
            </w:r>
          </w:p>
        </w:tc>
        <w:tc>
          <w:tcPr>
            <w:tcW w:w="964" w:type="dxa"/>
            <w:tcBorders>
              <w:bottom w:val="single"/>
            </w:tcBorders>
            <w:vAlign w:val="bottom"/>
            <w:shd w:val="clear" w:fill="EEF2F8" w:color="auto"/>
          </w:tcPr>
          <w:p>
            <w:pPr>
              <w:pStyle w:val="Compact"/>
              <w:spacing w:after="20" w:before="20"/>
              <w:jc w:val="left"/>
            </w:pPr>
            <w:r>
              <w:rPr>
                <w:b/>
                <w:sz w:val="18"/>
              </w:rPr>
              <w:t xml:space="preserve">Box</w:t>
            </w:r>
          </w:p>
        </w:tc>
        <w:tc>
          <w:tcPr>
            <w:tcW w:w="1543" w:type="dxa"/>
            <w:tcBorders>
              <w:bottom w:val="single"/>
            </w:tcBorders>
            <w:vAlign w:val="bottom"/>
            <w:shd w:val="clear" w:fill="EEF2F8" w:color="auto"/>
          </w:tcPr>
          <w:p>
            <w:pPr>
              <w:pStyle w:val="Compact"/>
              <w:spacing w:after="20" w:before="20"/>
              <w:jc w:val="left"/>
            </w:pPr>
            <w:r>
              <w:rPr>
                <w:b/>
                <w:sz w:val="18"/>
              </w:rPr>
              <w:t xml:space="preserve">Execution</w:t>
            </w:r>
          </w:p>
        </w:tc>
        <w:tc>
          <w:tcPr>
            <w:tcW w:w="2511" w:type="dxa"/>
            <w:tcBorders>
              <w:bottom w:val="single"/>
            </w:tcBorders>
            <w:vAlign w:val="bottom"/>
            <w:shd w:val="clear" w:fill="EEF2F8" w:color="auto"/>
          </w:tcPr>
          <w:p>
            <w:pPr>
              <w:pStyle w:val="Compact"/>
              <w:spacing w:after="20" w:before="20"/>
              <w:jc w:val="left"/>
            </w:pPr>
            <w:r>
              <w:rPr>
                <w:b/>
                <w:sz w:val="18"/>
              </w:rPr>
              <w:t xml:space="preserve">Result</w:t>
            </w:r>
          </w:p>
        </w:tc>
      </w:tr>
      <w:tr>
        <w:tc>
          <w:tcPr>
            <w:tcW w:w="3280" w:type="dxa"/>
          </w:tcPr>
          <w:p>
            <w:pPr>
              <w:pStyle w:val="Compact"/>
              <w:spacing w:after="20" w:before="20"/>
              <w:jc w:val="left"/>
            </w:pPr>
            <w:r>
              <w:rPr>
                <w:sz w:val="18"/>
              </w:rPr>
              <w:t xml:space="preserve">Gloss rules</w:t>
            </w:r>
          </w:p>
        </w:tc>
        <w:tc>
          <w:tcPr>
            <w:tcW w:w="1350" w:type="dxa"/>
          </w:tcPr>
          <w:p>
            <w:pPr>
              <w:pStyle w:val="Compact"/>
              <w:spacing w:after="20" w:before="20"/>
              <w:jc w:val="left"/>
            </w:pPr>
            <w:r>
              <w:rPr>
                <w:sz w:val="18"/>
              </w:rPr>
              <w:t xml:space="preserve">Unit</w:t>
            </w:r>
          </w:p>
        </w:tc>
        <w:tc>
          <w:tcPr>
            <w:tcW w:w="964" w:type="dxa"/>
          </w:tcPr>
          <w:p>
            <w:pPr>
              <w:pStyle w:val="Compact"/>
              <w:spacing w:after="20" w:before="20"/>
              <w:jc w:val="left"/>
            </w:pPr>
            <w:r>
              <w:rPr>
                <w:sz w:val="18"/>
              </w:rPr>
              <w:t xml:space="preserve">Black</w:t>
            </w:r>
          </w:p>
        </w:tc>
        <w:tc>
          <w:tcPr>
            <w:tcW w:w="1543" w:type="dxa"/>
          </w:tcPr>
          <w:p>
            <w:pPr>
              <w:pStyle w:val="Compact"/>
              <w:spacing w:after="20" w:before="20"/>
              <w:jc w:val="left"/>
            </w:pPr>
            <w:r>
              <w:rPr>
                <w:sz w:val="18"/>
              </w:rPr>
              <w:t xml:space="preserve">Automated (CI)</w:t>
            </w:r>
          </w:p>
        </w:tc>
        <w:tc>
          <w:tcPr>
            <w:tcW w:w="2511" w:type="dxa"/>
          </w:tcPr>
          <w:p>
            <w:pPr>
              <w:pStyle w:val="Compact"/>
              <w:spacing w:after="20" w:before="20"/>
              <w:jc w:val="left"/>
            </w:pPr>
            <w:r>
              <w:rPr>
                <w:sz w:val="18"/>
              </w:rPr>
              <w:t xml:space="preserve">17 passed, 0 failed</w:t>
            </w:r>
          </w:p>
        </w:tc>
      </w:tr>
      <w:tr>
        <w:tc>
          <w:tcPr>
            <w:tcW w:w="3280" w:type="dxa"/>
          </w:tcPr>
          <w:p>
            <w:pPr>
              <w:pStyle w:val="Compact"/>
              <w:spacing w:after="20" w:before="20"/>
              <w:jc w:val="left"/>
            </w:pPr>
            <w:r>
              <w:rPr>
                <w:sz w:val="18"/>
              </w:rPr>
              <w:t xml:space="preserve">Sentence formation</w:t>
            </w:r>
          </w:p>
        </w:tc>
        <w:tc>
          <w:tcPr>
            <w:tcW w:w="1350" w:type="dxa"/>
          </w:tcPr>
          <w:p>
            <w:pPr>
              <w:pStyle w:val="Compact"/>
              <w:spacing w:after="20" w:before="20"/>
              <w:jc w:val="left"/>
            </w:pPr>
            <w:r>
              <w:rPr>
                <w:sz w:val="18"/>
              </w:rPr>
              <w:t xml:space="preserve">Unit</w:t>
            </w:r>
          </w:p>
        </w:tc>
        <w:tc>
          <w:tcPr>
            <w:tcW w:w="964" w:type="dxa"/>
          </w:tcPr>
          <w:p>
            <w:pPr>
              <w:pStyle w:val="Compact"/>
              <w:spacing w:after="20" w:before="20"/>
              <w:jc w:val="left"/>
            </w:pPr>
            <w:r>
              <w:rPr>
                <w:sz w:val="18"/>
              </w:rPr>
              <w:t xml:space="preserve">Black</w:t>
            </w:r>
          </w:p>
        </w:tc>
        <w:tc>
          <w:tcPr>
            <w:tcW w:w="1543" w:type="dxa"/>
          </w:tcPr>
          <w:p>
            <w:pPr>
              <w:pStyle w:val="Compact"/>
              <w:spacing w:after="20" w:before="20"/>
              <w:jc w:val="left"/>
            </w:pPr>
            <w:r>
              <w:rPr>
                <w:sz w:val="18"/>
              </w:rPr>
              <w:t xml:space="preserve">Automated (CI)</w:t>
            </w:r>
          </w:p>
        </w:tc>
        <w:tc>
          <w:tcPr>
            <w:tcW w:w="2511" w:type="dxa"/>
          </w:tcPr>
          <w:p>
            <w:pPr>
              <w:pStyle w:val="Compact"/>
              <w:spacing w:after="20" w:before="20"/>
              <w:jc w:val="left"/>
            </w:pPr>
            <w:r>
              <w:rPr>
                <w:sz w:val="18"/>
              </w:rPr>
              <w:t xml:space="preserve">14 passed, 0 failed</w:t>
            </w:r>
          </w:p>
        </w:tc>
      </w:tr>
      <w:tr>
        <w:tc>
          <w:tcPr>
            <w:tcW w:w="3280" w:type="dxa"/>
          </w:tcPr>
          <w:p>
            <w:pPr>
              <w:pStyle w:val="Compact"/>
              <w:spacing w:after="20" w:before="20"/>
              <w:jc w:val="left"/>
            </w:pPr>
            <w:r>
              <w:rPr>
                <w:sz w:val="18"/>
              </w:rPr>
              <w:t xml:space="preserve">Contribution storage and video ingestion</w:t>
            </w:r>
          </w:p>
        </w:tc>
        <w:tc>
          <w:tcPr>
            <w:tcW w:w="1350" w:type="dxa"/>
          </w:tcPr>
          <w:p>
            <w:pPr>
              <w:pStyle w:val="Compact"/>
              <w:spacing w:after="20" w:before="20"/>
              <w:jc w:val="left"/>
            </w:pPr>
            <w:r>
              <w:rPr>
                <w:sz w:val="18"/>
              </w:rPr>
              <w:t xml:space="preserve">Unit</w:t>
            </w:r>
          </w:p>
        </w:tc>
        <w:tc>
          <w:tcPr>
            <w:tcW w:w="964" w:type="dxa"/>
          </w:tcPr>
          <w:p>
            <w:pPr>
              <w:pStyle w:val="Compact"/>
              <w:spacing w:after="20" w:before="20"/>
              <w:jc w:val="left"/>
            </w:pPr>
            <w:r>
              <w:rPr>
                <w:sz w:val="18"/>
              </w:rPr>
              <w:t xml:space="preserve">White</w:t>
            </w:r>
          </w:p>
        </w:tc>
        <w:tc>
          <w:tcPr>
            <w:tcW w:w="1543" w:type="dxa"/>
          </w:tcPr>
          <w:p>
            <w:pPr>
              <w:pStyle w:val="Compact"/>
              <w:spacing w:after="20" w:before="20"/>
              <w:jc w:val="left"/>
            </w:pPr>
            <w:r>
              <w:rPr>
                <w:sz w:val="18"/>
              </w:rPr>
              <w:t xml:space="preserve">Automated (CI)</w:t>
            </w:r>
          </w:p>
        </w:tc>
        <w:tc>
          <w:tcPr>
            <w:tcW w:w="2511" w:type="dxa"/>
          </w:tcPr>
          <w:p>
            <w:pPr>
              <w:pStyle w:val="Compact"/>
              <w:spacing w:after="20" w:before="20"/>
              <w:jc w:val="left"/>
            </w:pPr>
            <w:r>
              <w:rPr>
                <w:sz w:val="18"/>
              </w:rPr>
              <w:t xml:space="preserve">26 passed, 0 failed</w:t>
            </w:r>
          </w:p>
        </w:tc>
      </w:tr>
      <w:tr>
        <w:tc>
          <w:tcPr>
            <w:tcW w:w="3280" w:type="dxa"/>
          </w:tcPr>
          <w:p>
            <w:pPr>
              <w:pStyle w:val="Compact"/>
              <w:spacing w:after="20" w:before="20"/>
              <w:jc w:val="left"/>
            </w:pPr>
            <w:r>
              <w:rPr>
                <w:sz w:val="18"/>
              </w:rPr>
              <w:t xml:space="preserve">Production drift monitor</w:t>
            </w:r>
          </w:p>
        </w:tc>
        <w:tc>
          <w:tcPr>
            <w:tcW w:w="1350" w:type="dxa"/>
          </w:tcPr>
          <w:p>
            <w:pPr>
              <w:pStyle w:val="Compact"/>
              <w:spacing w:after="20" w:before="20"/>
              <w:jc w:val="left"/>
            </w:pPr>
            <w:r>
              <w:rPr>
                <w:sz w:val="18"/>
              </w:rPr>
              <w:t xml:space="preserve">Unit</w:t>
            </w:r>
          </w:p>
        </w:tc>
        <w:tc>
          <w:tcPr>
            <w:tcW w:w="964" w:type="dxa"/>
          </w:tcPr>
          <w:p>
            <w:pPr>
              <w:pStyle w:val="Compact"/>
              <w:spacing w:after="20" w:before="20"/>
              <w:jc w:val="left"/>
            </w:pPr>
            <w:r>
              <w:rPr>
                <w:sz w:val="18"/>
              </w:rPr>
              <w:t xml:space="preserve">White</w:t>
            </w:r>
          </w:p>
        </w:tc>
        <w:tc>
          <w:tcPr>
            <w:tcW w:w="1543" w:type="dxa"/>
          </w:tcPr>
          <w:p>
            <w:pPr>
              <w:pStyle w:val="Compact"/>
              <w:spacing w:after="20" w:before="20"/>
              <w:jc w:val="left"/>
            </w:pPr>
            <w:r>
              <w:rPr>
                <w:sz w:val="18"/>
              </w:rPr>
              <w:t xml:space="preserve">Automated (CI)</w:t>
            </w:r>
          </w:p>
        </w:tc>
        <w:tc>
          <w:tcPr>
            <w:tcW w:w="2511" w:type="dxa"/>
          </w:tcPr>
          <w:p>
            <w:pPr>
              <w:pStyle w:val="Compact"/>
              <w:spacing w:after="20" w:before="20"/>
              <w:jc w:val="left"/>
            </w:pPr>
            <w:r>
              <w:rPr>
                <w:sz w:val="18"/>
              </w:rPr>
              <w:t xml:space="preserve">10 passed, 0 failed</w:t>
            </w:r>
          </w:p>
        </w:tc>
      </w:tr>
      <w:tr>
        <w:tc>
          <w:tcPr>
            <w:tcW w:w="3280" w:type="dxa"/>
          </w:tcPr>
          <w:p>
            <w:pPr>
              <w:pStyle w:val="Compact"/>
              <w:spacing w:after="20" w:before="20"/>
              <w:jc w:val="left"/>
            </w:pPr>
            <w:r>
              <w:rPr>
                <w:sz w:val="18"/>
              </w:rPr>
              <w:t xml:space="preserve">Accounts API</w:t>
            </w:r>
          </w:p>
        </w:tc>
        <w:tc>
          <w:tcPr>
            <w:tcW w:w="1350" w:type="dxa"/>
          </w:tcPr>
          <w:p>
            <w:pPr>
              <w:pStyle w:val="Compact"/>
              <w:spacing w:after="20" w:before="20"/>
              <w:jc w:val="left"/>
            </w:pPr>
            <w:r>
              <w:rPr>
                <w:sz w:val="18"/>
              </w:rPr>
              <w:t xml:space="preserve">Integration</w:t>
            </w:r>
          </w:p>
        </w:tc>
        <w:tc>
          <w:tcPr>
            <w:tcW w:w="964" w:type="dxa"/>
          </w:tcPr>
          <w:p>
            <w:pPr>
              <w:pStyle w:val="Compact"/>
              <w:spacing w:after="20" w:before="20"/>
              <w:jc w:val="left"/>
            </w:pPr>
            <w:r>
              <w:rPr>
                <w:sz w:val="18"/>
              </w:rPr>
              <w:t xml:space="preserve">Black</w:t>
            </w:r>
          </w:p>
        </w:tc>
        <w:tc>
          <w:tcPr>
            <w:tcW w:w="1543" w:type="dxa"/>
          </w:tcPr>
          <w:p>
            <w:pPr>
              <w:pStyle w:val="Compact"/>
              <w:spacing w:after="20" w:before="20"/>
              <w:jc w:val="left"/>
            </w:pPr>
            <w:r>
              <w:rPr>
                <w:sz w:val="18"/>
              </w:rPr>
              <w:t xml:space="preserve">Automated (CI)</w:t>
            </w:r>
          </w:p>
        </w:tc>
        <w:tc>
          <w:tcPr>
            <w:tcW w:w="2511" w:type="dxa"/>
          </w:tcPr>
          <w:p>
            <w:pPr>
              <w:pStyle w:val="Compact"/>
              <w:spacing w:after="20" w:before="20"/>
              <w:jc w:val="left"/>
            </w:pPr>
            <w:r>
              <w:rPr>
                <w:sz w:val="18"/>
              </w:rPr>
              <w:t xml:space="preserve">38 passed, 0 failed</w:t>
            </w:r>
          </w:p>
        </w:tc>
      </w:tr>
      <w:tr>
        <w:tc>
          <w:tcPr>
            <w:tcW w:w="3280" w:type="dxa"/>
          </w:tcPr>
          <w:p>
            <w:pPr>
              <w:pStyle w:val="Compact"/>
              <w:spacing w:after="20" w:before="20"/>
              <w:jc w:val="left"/>
            </w:pPr>
            <w:r>
              <w:rPr>
                <w:sz w:val="18"/>
              </w:rPr>
              <w:t xml:space="preserve">Backend code coverage</w:t>
            </w:r>
          </w:p>
        </w:tc>
        <w:tc>
          <w:tcPr>
            <w:tcW w:w="1350" w:type="dxa"/>
          </w:tcPr>
          <w:p>
            <w:pPr>
              <w:pStyle w:val="Compact"/>
              <w:spacing w:after="20" w:before="20"/>
              <w:jc w:val="left"/>
            </w:pPr>
            <w:r>
              <w:rPr>
                <w:sz w:val="18"/>
              </w:rPr>
              <w:t xml:space="preserve">Unit + integration</w:t>
            </w:r>
          </w:p>
        </w:tc>
        <w:tc>
          <w:tcPr>
            <w:tcW w:w="964" w:type="dxa"/>
          </w:tcPr>
          <w:p>
            <w:pPr>
              <w:pStyle w:val="Compact"/>
              <w:spacing w:after="20" w:before="20"/>
              <w:jc w:val="left"/>
            </w:pPr>
            <w:r>
              <w:rPr>
                <w:sz w:val="18"/>
              </w:rPr>
              <w:t xml:space="preserve">White</w:t>
            </w:r>
          </w:p>
        </w:tc>
        <w:tc>
          <w:tcPr>
            <w:tcW w:w="1543" w:type="dxa"/>
          </w:tcPr>
          <w:p>
            <w:pPr>
              <w:pStyle w:val="Compact"/>
              <w:spacing w:after="20" w:before="20"/>
              <w:jc w:val="left"/>
            </w:pPr>
            <w:r>
              <w:rPr>
                <w:sz w:val="18"/>
              </w:rPr>
              <w:t xml:space="preserve">Automated</w:t>
            </w:r>
          </w:p>
        </w:tc>
        <w:tc>
          <w:tcPr>
            <w:tcW w:w="2511" w:type="dxa"/>
          </w:tcPr>
          <w:p>
            <w:pPr>
              <w:pStyle w:val="Compact"/>
              <w:spacing w:after="20" w:before="20"/>
              <w:jc w:val="left"/>
            </w:pPr>
            <w:r>
              <w:rPr>
                <w:sz w:val="18"/>
              </w:rPr>
              <w:t xml:space="preserve">92% statement+branch</w:t>
            </w:r>
          </w:p>
        </w:tc>
      </w:tr>
      <w:tr>
        <w:tc>
          <w:tcPr>
            <w:tcW w:w="3280" w:type="dxa"/>
          </w:tcPr>
          <w:p>
            <w:pPr>
              <w:pStyle w:val="Compact"/>
              <w:spacing w:after="20" w:before="20"/>
              <w:jc w:val="left"/>
            </w:pPr>
            <w:r>
              <w:rPr>
                <w:sz w:val="18"/>
              </w:rPr>
              <w:t xml:space="preserve">Model internals</w:t>
            </w:r>
          </w:p>
        </w:tc>
        <w:tc>
          <w:tcPr>
            <w:tcW w:w="1350" w:type="dxa"/>
          </w:tcPr>
          <w:p>
            <w:pPr>
              <w:pStyle w:val="Compact"/>
              <w:spacing w:after="20" w:before="20"/>
              <w:jc w:val="left"/>
            </w:pPr>
            <w:r>
              <w:rPr>
                <w:sz w:val="18"/>
              </w:rPr>
              <w:t xml:space="preserve">Unit</w:t>
            </w:r>
          </w:p>
        </w:tc>
        <w:tc>
          <w:tcPr>
            <w:tcW w:w="964" w:type="dxa"/>
          </w:tcPr>
          <w:p>
            <w:pPr>
              <w:pStyle w:val="Compact"/>
              <w:spacing w:after="20" w:before="20"/>
              <w:jc w:val="left"/>
            </w:pPr>
            <w:r>
              <w:rPr>
                <w:sz w:val="18"/>
              </w:rPr>
              <w:t xml:space="preserve">White</w:t>
            </w:r>
          </w:p>
        </w:tc>
        <w:tc>
          <w:tcPr>
            <w:tcW w:w="1543" w:type="dxa"/>
          </w:tcPr>
          <w:p>
            <w:pPr>
              <w:pStyle w:val="Compact"/>
              <w:spacing w:after="20" w:before="20"/>
              <w:jc w:val="left"/>
            </w:pPr>
            <w:r>
              <w:rPr>
                <w:sz w:val="18"/>
              </w:rPr>
              <w:t xml:space="preserve">Automated (CI)</w:t>
            </w:r>
          </w:p>
        </w:tc>
        <w:tc>
          <w:tcPr>
            <w:tcW w:w="2511" w:type="dxa"/>
          </w:tcPr>
          <w:p>
            <w:pPr>
              <w:pStyle w:val="Compact"/>
              <w:spacing w:after="20" w:before="20"/>
              <w:jc w:val="left"/>
            </w:pPr>
            <w:r>
              <w:rPr>
                <w:sz w:val="18"/>
              </w:rPr>
              <w:t xml:space="preserve">17 passed, 0 failed</w:t>
            </w:r>
          </w:p>
        </w:tc>
      </w:tr>
      <w:tr>
        <w:tc>
          <w:tcPr>
            <w:tcW w:w="3280" w:type="dxa"/>
          </w:tcPr>
          <w:p>
            <w:pPr>
              <w:pStyle w:val="Compact"/>
              <w:spacing w:after="20" w:before="20"/>
              <w:jc w:val="left"/>
            </w:pPr>
            <w:r>
              <w:rPr>
                <w:sz w:val="18"/>
              </w:rPr>
              <w:t xml:space="preserve">Model behaviour and acceptance</w:t>
            </w:r>
          </w:p>
        </w:tc>
        <w:tc>
          <w:tcPr>
            <w:tcW w:w="1350" w:type="dxa"/>
          </w:tcPr>
          <w:p>
            <w:pPr>
              <w:pStyle w:val="Compact"/>
              <w:spacing w:after="20" w:before="20"/>
              <w:jc w:val="left"/>
            </w:pPr>
            <w:r>
              <w:rPr>
                <w:sz w:val="18"/>
              </w:rPr>
              <w:t xml:space="preserve">Model</w:t>
            </w:r>
          </w:p>
        </w:tc>
        <w:tc>
          <w:tcPr>
            <w:tcW w:w="964" w:type="dxa"/>
          </w:tcPr>
          <w:p>
            <w:pPr>
              <w:pStyle w:val="Compact"/>
              <w:spacing w:after="20" w:before="20"/>
              <w:jc w:val="left"/>
            </w:pPr>
            <w:r>
              <w:rPr>
                <w:sz w:val="18"/>
              </w:rPr>
              <w:t xml:space="preserve">Black</w:t>
            </w:r>
          </w:p>
        </w:tc>
        <w:tc>
          <w:tcPr>
            <w:tcW w:w="1543" w:type="dxa"/>
          </w:tcPr>
          <w:p>
            <w:pPr>
              <w:pStyle w:val="Compact"/>
              <w:spacing w:after="20" w:before="20"/>
              <w:jc w:val="left"/>
            </w:pPr>
            <w:r>
              <w:rPr>
                <w:sz w:val="18"/>
              </w:rPr>
              <w:t xml:space="preserve">Automated</w:t>
            </w:r>
          </w:p>
        </w:tc>
        <w:tc>
          <w:tcPr>
            <w:tcW w:w="2511" w:type="dxa"/>
          </w:tcPr>
          <w:p>
            <w:pPr>
              <w:pStyle w:val="Compact"/>
              <w:spacing w:after="20" w:before="20"/>
              <w:jc w:val="left"/>
            </w:pPr>
            <w:r>
              <w:rPr>
                <w:sz w:val="18"/>
              </w:rPr>
              <w:t xml:space="preserve">20 passed, 0 failed</w:t>
            </w:r>
          </w:p>
        </w:tc>
      </w:tr>
      <w:tr>
        <w:tc>
          <w:tcPr>
            <w:tcW w:w="3280" w:type="dxa"/>
          </w:tcPr>
          <w:p>
            <w:pPr>
              <w:pStyle w:val="Compact"/>
              <w:spacing w:after="20" w:before="20"/>
              <w:jc w:val="left"/>
            </w:pPr>
            <w:r>
              <w:rPr>
                <w:sz w:val="18"/>
              </w:rPr>
              <w:t xml:space="preserve">Frontend routes/styles/build</w:t>
            </w:r>
          </w:p>
        </w:tc>
        <w:tc>
          <w:tcPr>
            <w:tcW w:w="1350" w:type="dxa"/>
          </w:tcPr>
          <w:p>
            <w:pPr>
              <w:pStyle w:val="Compact"/>
              <w:spacing w:after="20" w:before="20"/>
              <w:jc w:val="left"/>
            </w:pPr>
            <w:r>
              <w:rPr>
                <w:sz w:val="18"/>
              </w:rPr>
              <w:t xml:space="preserve">UI</w:t>
            </w:r>
          </w:p>
        </w:tc>
        <w:tc>
          <w:tcPr>
            <w:tcW w:w="964" w:type="dxa"/>
          </w:tcPr>
          <w:p>
            <w:pPr>
              <w:pStyle w:val="Compact"/>
              <w:spacing w:after="20" w:before="20"/>
              <w:jc w:val="left"/>
            </w:pPr>
            <w:r>
              <w:rPr>
                <w:sz w:val="18"/>
              </w:rPr>
              <w:t xml:space="preserve">Black</w:t>
            </w:r>
          </w:p>
        </w:tc>
        <w:tc>
          <w:tcPr>
            <w:tcW w:w="1543" w:type="dxa"/>
          </w:tcPr>
          <w:p>
            <w:pPr>
              <w:pStyle w:val="Compact"/>
              <w:spacing w:after="20" w:before="20"/>
              <w:jc w:val="left"/>
            </w:pPr>
            <w:r>
              <w:rPr>
                <w:sz w:val="18"/>
              </w:rPr>
              <w:t xml:space="preserve">Automated (CI)</w:t>
            </w:r>
          </w:p>
        </w:tc>
        <w:tc>
          <w:tcPr>
            <w:tcW w:w="2511" w:type="dxa"/>
          </w:tcPr>
          <w:p>
            <w:pPr>
              <w:pStyle w:val="Compact"/>
              <w:spacing w:after="20" w:before="20"/>
              <w:jc w:val="left"/>
            </w:pPr>
            <w:r>
              <w:rPr>
                <w:sz w:val="18"/>
              </w:rPr>
              <w:t xml:space="preserve">11 routes, 1,027 class names, 19 checks</w:t>
            </w:r>
          </w:p>
        </w:tc>
      </w:tr>
      <w:tr>
        <w:tc>
          <w:tcPr>
            <w:tcW w:w="3280" w:type="dxa"/>
          </w:tcPr>
          <w:p>
            <w:pPr>
              <w:pStyle w:val="Compact"/>
              <w:spacing w:after="20" w:before="20"/>
              <w:jc w:val="left"/>
            </w:pPr>
            <w:r>
              <w:rPr>
                <w:sz w:val="18"/>
              </w:rPr>
              <w:t xml:space="preserve">End-to-end system (browser + backend + models)</w:t>
            </w:r>
          </w:p>
        </w:tc>
        <w:tc>
          <w:tcPr>
            <w:tcW w:w="1350" w:type="dxa"/>
          </w:tcPr>
          <w:p>
            <w:pPr>
              <w:pStyle w:val="Compact"/>
              <w:spacing w:after="20" w:before="20"/>
              <w:jc w:val="left"/>
            </w:pPr>
            <w:r>
              <w:rPr>
                <w:sz w:val="18"/>
              </w:rPr>
              <w:t xml:space="preserve">System</w:t>
            </w:r>
          </w:p>
        </w:tc>
        <w:tc>
          <w:tcPr>
            <w:tcW w:w="964" w:type="dxa"/>
          </w:tcPr>
          <w:p>
            <w:pPr>
              <w:pStyle w:val="Compact"/>
              <w:spacing w:after="20" w:before="20"/>
              <w:jc w:val="left"/>
            </w:pPr>
            <w:r>
              <w:rPr>
                <w:sz w:val="18"/>
              </w:rPr>
              <w:t xml:space="preserve">Black</w:t>
            </w:r>
          </w:p>
        </w:tc>
        <w:tc>
          <w:tcPr>
            <w:tcW w:w="1543" w:type="dxa"/>
          </w:tcPr>
          <w:p>
            <w:pPr>
              <w:pStyle w:val="Compact"/>
              <w:spacing w:after="20" w:before="20"/>
              <w:jc w:val="left"/>
            </w:pPr>
            <w:r>
              <w:rPr>
                <w:sz w:val="18"/>
              </w:rPr>
              <w:t xml:space="preserve">Automated</w:t>
            </w:r>
          </w:p>
        </w:tc>
        <w:tc>
          <w:tcPr>
            <w:tcW w:w="2511" w:type="dxa"/>
          </w:tcPr>
          <w:p>
            <w:pPr>
              <w:pStyle w:val="Compact"/>
              <w:spacing w:after="20" w:before="20"/>
              <w:jc w:val="left"/>
            </w:pPr>
            <w:r>
              <w:rPr>
                <w:sz w:val="18"/>
              </w:rPr>
              <w:t xml:space="preserve">10 passed, 0 failed</w:t>
            </w:r>
          </w:p>
        </w:tc>
      </w:tr>
      <w:tr>
        <w:tc>
          <w:tcPr>
            <w:tcW w:w="3280" w:type="dxa"/>
          </w:tcPr>
          <w:p>
            <w:pPr>
              <w:pStyle w:val="Compact"/>
              <w:spacing w:after="20" w:before="20"/>
              <w:jc w:val="left"/>
            </w:pPr>
            <w:r>
              <w:rPr>
                <w:sz w:val="18"/>
              </w:rPr>
              <w:t xml:space="preserve">Real user, real webcam</w:t>
            </w:r>
          </w:p>
        </w:tc>
        <w:tc>
          <w:tcPr>
            <w:tcW w:w="1350" w:type="dxa"/>
          </w:tcPr>
          <w:p>
            <w:pPr>
              <w:pStyle w:val="Compact"/>
              <w:spacing w:after="20" w:before="20"/>
              <w:jc w:val="left"/>
            </w:pPr>
            <w:r>
              <w:rPr>
                <w:sz w:val="18"/>
              </w:rPr>
              <w:t xml:space="preserve">Acceptance</w:t>
            </w:r>
          </w:p>
        </w:tc>
        <w:tc>
          <w:tcPr>
            <w:tcW w:w="964" w:type="dxa"/>
          </w:tcPr>
          <w:p>
            <w:pPr>
              <w:pStyle w:val="Compact"/>
              <w:spacing w:after="20" w:before="20"/>
              <w:jc w:val="left"/>
            </w:pPr>
            <w:r>
              <w:rPr>
                <w:sz w:val="18"/>
              </w:rPr>
              <w:t xml:space="preserve">Black</w:t>
            </w:r>
          </w:p>
        </w:tc>
        <w:tc>
          <w:tcPr>
            <w:tcW w:w="1543" w:type="dxa"/>
          </w:tcPr>
          <w:p>
            <w:pPr>
              <w:pStyle w:val="Compact"/>
              <w:spacing w:after="20" w:before="20"/>
              <w:jc w:val="left"/>
            </w:pPr>
            <w:r>
              <w:rPr>
                <w:sz w:val="18"/>
              </w:rPr>
              <w:t xml:space="preserve">Manual</w:t>
            </w:r>
          </w:p>
        </w:tc>
        <w:tc>
          <w:tcPr>
            <w:tcW w:w="2511" w:type="dxa"/>
          </w:tcPr>
          <w:p>
            <w:pPr>
              <w:pStyle w:val="Compact"/>
              <w:spacing w:after="20" w:before="20"/>
              <w:jc w:val="left"/>
            </w:pPr>
            <w:r>
              <w:rPr>
                <w:sz w:val="18"/>
              </w:rPr>
              <w:t xml:space="preserve">to be executed by the tester</w:t>
            </w:r>
          </w:p>
        </w:tc>
      </w:tr>
    </w:tbl>
    <w:p>
      <w:pPr>
        <w:pStyle w:val="BodyText"/>
      </w:pPr>
      <w:r>
        <w:rPr>
          <w:b/>
        </w:rPr>
        <w:t xml:space="preserve">Black-box</w:t>
      </w:r>
      <w:r>
        <w:t xml:space="preserve"> </w:t>
      </w:r>
      <w:r>
        <w:t xml:space="preserve">tests check inputs and outputs without looking inside (accuracy, edge-case inputs, metamorphic relations, API and browser tests).</w:t>
      </w:r>
      <w:r>
        <w:t xml:space="preserve"> </w:t>
      </w:r>
      <w:r>
        <w:rPr>
          <w:b/>
        </w:rPr>
        <w:t xml:space="preserve">White-box</w:t>
      </w:r>
      <w:r>
        <w:t xml:space="preserve"> </w:t>
      </w:r>
      <w:r>
        <w:t xml:space="preserve">tests use knowledge of the internals (parameter counts, gradient flow, dropout and BatchNorm behaviour, split and normalisation logic, saliency, code coverage).</w:t>
      </w:r>
      <w:r>
        <w:t xml:space="preserve"> </w:t>
      </w:r>
      <w:r>
        <w:rPr>
          <w:b/>
        </w:rPr>
        <w:t xml:space="preserve">Quantitative</w:t>
      </w:r>
      <w:r>
        <w:t xml:space="preserve"> </w:t>
      </w:r>
      <w:r>
        <w:t xml:space="preserve">metrics are numbers (accuracy, F1, calibration error, latency, memory);</w:t>
      </w:r>
      <w:r>
        <w:t xml:space="preserve"> </w:t>
      </w:r>
      <w:r>
        <w:rPr>
          <w:b/>
        </w:rPr>
        <w:t xml:space="preserve">qualitative</w:t>
      </w:r>
      <w:r>
        <w:t xml:space="preserve"> </w:t>
      </w:r>
      <w:r>
        <w:t xml:space="preserve">evaluation looks at what the errors are (confused pairs, near misses, saliency over time) and at the manual usability observations.</w:t>
      </w:r>
    </w:p>
    <w:p>
      <w:pPr>
        <w:pStyle w:val="BodyText"/>
      </w:pPr>
      <w:r>
        <w:rPr>
          <w:b/>
        </w:rPr>
        <w:t xml:space="preserve">Black-box</w:t>
      </w:r>
      <w:r>
        <w:t xml:space="preserve"> </w:t>
      </w:r>
      <w:r>
        <w:t xml:space="preserve">tests look only at inputs and outputs;</w:t>
      </w:r>
      <w:r>
        <w:t xml:space="preserve"> </w:t>
      </w:r>
      <w:r>
        <w:rPr>
          <w:b/>
        </w:rPr>
        <w:t xml:space="preserve">white-box</w:t>
      </w:r>
      <w:r>
        <w:t xml:space="preserve"> </w:t>
      </w:r>
      <w:r>
        <w:t xml:space="preserve">tests use knowledge of the internals. Tests run</w:t>
      </w:r>
      <w:r>
        <w:t xml:space="preserve"> </w:t>
      </w:r>
      <w:r>
        <w:rPr>
          <w:b/>
        </w:rPr>
        <w:t xml:space="preserve">automatically</w:t>
      </w:r>
      <w:r>
        <w:t xml:space="preserve"> </w:t>
      </w:r>
      <w:r>
        <w:t xml:space="preserve">on every change (continuous, in CI) or</w:t>
      </w:r>
      <w:r>
        <w:t xml:space="preserve"> </w:t>
      </w:r>
      <w:r>
        <w:rPr>
          <w:b/>
        </w:rPr>
        <w:t xml:space="preserve">manually</w:t>
      </w:r>
      <w:r>
        <w:t xml:space="preserve"> </w:t>
      </w:r>
      <w:r>
        <w:t xml:space="preserve">(experience-based, with a real webcam, in</w:t>
      </w:r>
      <w:r>
        <w:t xml:space="preserve"> </w:t>
      </w:r>
      <w:r>
        <w:rPr>
          <w:rStyle w:val="VerbatimChar"/>
        </w:rPr>
        <w:t xml:space="preserve">MANUAL_TEST_PLAN.md</w:t>
      </w:r>
      <w:r>
        <w:t xml:space="preserve">), at</w:t>
      </w:r>
      <w:r>
        <w:t xml:space="preserve"> </w:t>
      </w:r>
      <w:r>
        <w:rPr>
          <w:b/>
        </w:rPr>
        <w:t xml:space="preserve">unit</w:t>
      </w:r>
      <w:r>
        <w:t xml:space="preserve">,</w:t>
      </w:r>
      <w:r>
        <w:t xml:space="preserve"> </w:t>
      </w:r>
      <w:r>
        <w:rPr>
          <w:b/>
        </w:rPr>
        <w:t xml:space="preserve">integration</w:t>
      </w:r>
      <w:r>
        <w:t xml:space="preserve">,</w:t>
      </w:r>
      <w:r>
        <w:t xml:space="preserve"> </w:t>
      </w:r>
      <w:r>
        <w:rPr>
          <w:b/>
        </w:rPr>
        <w:t xml:space="preserve">system</w:t>
      </w:r>
      <w:r>
        <w:t xml:space="preserve"> </w:t>
      </w:r>
      <w:r>
        <w:t xml:space="preserve">and</w:t>
      </w:r>
      <w:r>
        <w:t xml:space="preserve"> </w:t>
      </w:r>
      <w:r>
        <w:rPr>
          <w:b/>
        </w:rPr>
        <w:t xml:space="preserve">model</w:t>
      </w:r>
      <w:r>
        <w:t xml:space="preserve"> </w:t>
      </w:r>
      <w:r>
        <w:t xml:space="preserve">level, on</w:t>
      </w:r>
      <w:r>
        <w:t xml:space="preserve"> </w:t>
      </w:r>
      <w:r>
        <w:rPr>
          <w:b/>
        </w:rPr>
        <w:t xml:space="preserve">quantitative</w:t>
      </w:r>
      <w:r>
        <w:t xml:space="preserve"> </w:t>
      </w:r>
      <w:r>
        <w:t xml:space="preserve">metrics and</w:t>
      </w:r>
      <w:r>
        <w:t xml:space="preserve"> </w:t>
      </w:r>
      <w:r>
        <w:rPr>
          <w:b/>
        </w:rPr>
        <w:t xml:space="preserve">qualitative</w:t>
      </w:r>
      <w:r>
        <w:t xml:space="preserve"> </w:t>
      </w:r>
      <w:r>
        <w:t xml:space="preserve">error analysis.</w:t>
      </w:r>
    </w:p>
    <w:p>
      <w:pPr>
        <w:pStyle w:val="Heading2"/>
      </w:pPr>
      <w:bookmarkStart w:id="38" w:name="comparison-testing-ab-back-to-back"/>
      <w:r>
        <w:t xml:space="preserve">4.2 Comparison testing (A/B, back-to-back)</w:t>
      </w:r>
      <w:bookmarkEnd w:id="38"/>
    </w:p>
    <w:p>
      <w:pPr>
        <w:pStyle w:val="FirstParagraph"/>
      </w:pPr>
      <w:r>
        <w:t xml:space="preserve">BiLSTM vs 1D CNN vs a logistic-regression baseline, all on the identical split, normalisation and optimiser schedule, so the architecture is the only variable (</w:t>
      </w:r>
      <w:r>
        <w:rPr>
          <w:rStyle w:val="VerbatimChar"/>
        </w:rPr>
        <w:t xml:space="preserve">ml/scripts/_train.py</w:t>
      </w:r>
      <w:r>
        <w:t xml:space="preserve"> </w:t>
      </w:r>
      <w:r>
        <w:t xml:space="preserve">runs every model through the same function). Result: CNN best on accuracy and speed; BiLSTM best on robustness to missing frames and on cross-validation (below).</w:t>
      </w:r>
    </w:p>
    <w:p>
      <w:pPr>
        <w:pStyle w:val="Heading2"/>
      </w:pPr>
      <w:bookmarkStart w:id="39" w:name="adversarial-testing"/>
      <w:r>
        <w:t xml:space="preserve">4.3 Adversarial testing</w:t>
      </w:r>
      <w:bookmarkEnd w:id="39"/>
    </w:p>
    <w:tbl>
      <w:tblPr>
        <w:tblStyle w:val="Table"/>
        <w:tblLook w:firstRow="1"/>
        <w:tblW w:w="9648" w:type="dxa"/>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3280"/>
        <w:gridCol w:w="1592"/>
        <w:gridCol w:w="1592"/>
        <w:gridCol w:w="1592"/>
        <w:gridCol w:w="1592"/>
      </w:tblGrid>
      <w:tr>
        <w:trPr>
          <w:cnfStyle w:firstRow="1"/>
        </w:trPr>
        <w:tc>
          <w:tcPr>
            <w:tcW w:w="3280" w:type="dxa"/>
            <w:tcBorders>
              <w:bottom w:val="single"/>
            </w:tcBorders>
            <w:vAlign w:val="bottom"/>
            <w:shd w:val="clear" w:fill="EEF2F8" w:color="auto"/>
          </w:tcPr>
          <w:p>
            <w:pPr>
              <w:pStyle w:val="Compact"/>
              <w:spacing w:after="20" w:before="20"/>
              <w:jc w:val="left"/>
            </w:pPr>
            <w:r>
              <w:rPr>
                <w:b/>
                <w:sz w:val="18"/>
              </w:rPr>
              <w:t xml:space="preserve">Budget epsilon (x feature std)</w:t>
            </w:r>
          </w:p>
        </w:tc>
        <w:tc>
          <w:tcPr>
            <w:tcW w:w="1592" w:type="dxa"/>
            <w:tcBorders>
              <w:bottom w:val="single"/>
            </w:tcBorders>
            <w:vAlign w:val="bottom"/>
            <w:shd w:val="clear" w:fill="EEF2F8" w:color="auto"/>
          </w:tcPr>
          <w:p>
            <w:pPr>
              <w:pStyle w:val="Compact"/>
              <w:spacing w:after="20" w:before="20"/>
              <w:jc w:val="left"/>
            </w:pPr>
            <w:r>
              <w:rPr>
                <w:b/>
                <w:sz w:val="18"/>
              </w:rPr>
              <w:t xml:space="preserve">BiLSTM FGSM</w:t>
            </w:r>
          </w:p>
        </w:tc>
        <w:tc>
          <w:tcPr>
            <w:tcW w:w="1592" w:type="dxa"/>
            <w:tcBorders>
              <w:bottom w:val="single"/>
            </w:tcBorders>
            <w:vAlign w:val="bottom"/>
            <w:shd w:val="clear" w:fill="EEF2F8" w:color="auto"/>
          </w:tcPr>
          <w:p>
            <w:pPr>
              <w:pStyle w:val="Compact"/>
              <w:spacing w:after="20" w:before="20"/>
              <w:jc w:val="left"/>
            </w:pPr>
            <w:r>
              <w:rPr>
                <w:b/>
                <w:sz w:val="18"/>
              </w:rPr>
              <w:t xml:space="preserve">BiLSTM PGD-10</w:t>
            </w:r>
          </w:p>
        </w:tc>
        <w:tc>
          <w:tcPr>
            <w:tcW w:w="1592" w:type="dxa"/>
            <w:tcBorders>
              <w:bottom w:val="single"/>
            </w:tcBorders>
            <w:vAlign w:val="bottom"/>
            <w:shd w:val="clear" w:fill="EEF2F8" w:color="auto"/>
          </w:tcPr>
          <w:p>
            <w:pPr>
              <w:pStyle w:val="Compact"/>
              <w:spacing w:after="20" w:before="20"/>
              <w:jc w:val="left"/>
            </w:pPr>
            <w:r>
              <w:rPr>
                <w:b/>
                <w:sz w:val="18"/>
              </w:rPr>
              <w:t xml:space="preserve">CNN FGSM</w:t>
            </w:r>
          </w:p>
        </w:tc>
        <w:tc>
          <w:tcPr>
            <w:tcW w:w="1592" w:type="dxa"/>
            <w:tcBorders>
              <w:bottom w:val="single"/>
            </w:tcBorders>
            <w:vAlign w:val="bottom"/>
            <w:shd w:val="clear" w:fill="EEF2F8" w:color="auto"/>
          </w:tcPr>
          <w:p>
            <w:pPr>
              <w:pStyle w:val="Compact"/>
              <w:spacing w:after="20" w:before="20"/>
              <w:jc w:val="left"/>
            </w:pPr>
            <w:r>
              <w:rPr>
                <w:b/>
                <w:sz w:val="18"/>
              </w:rPr>
              <w:t xml:space="preserve">CNN PGD-10</w:t>
            </w:r>
          </w:p>
        </w:tc>
      </w:tr>
      <w:tr>
        <w:tc>
          <w:tcPr>
            <w:tcW w:w="3280" w:type="dxa"/>
          </w:tcPr>
          <w:p>
            <w:pPr>
              <w:pStyle w:val="Compact"/>
              <w:spacing w:after="20" w:before="20"/>
              <w:jc w:val="left"/>
            </w:pPr>
            <w:r>
              <w:rPr>
                <w:sz w:val="18"/>
              </w:rPr>
              <w:t xml:space="preserve">0.0</w:t>
            </w:r>
          </w:p>
        </w:tc>
        <w:tc>
          <w:tcPr>
            <w:tcW w:w="1592" w:type="dxa"/>
          </w:tcPr>
          <w:p>
            <w:pPr>
              <w:pStyle w:val="Compact"/>
              <w:spacing w:after="20" w:before="20"/>
              <w:jc w:val="left"/>
            </w:pPr>
            <w:r>
              <w:rPr>
                <w:sz w:val="18"/>
              </w:rPr>
              <w:t xml:space="preserve">91.7%</w:t>
            </w:r>
          </w:p>
        </w:tc>
        <w:tc>
          <w:tcPr>
            <w:tcW w:w="1592" w:type="dxa"/>
          </w:tcPr>
          <w:p>
            <w:pPr>
              <w:pStyle w:val="Compact"/>
              <w:spacing w:after="20" w:before="20"/>
              <w:jc w:val="left"/>
            </w:pPr>
            <w:r>
              <w:rPr>
                <w:sz w:val="18"/>
              </w:rPr>
              <w:t xml:space="preserve">91.7%</w:t>
            </w:r>
          </w:p>
        </w:tc>
        <w:tc>
          <w:tcPr>
            <w:tcW w:w="1592" w:type="dxa"/>
          </w:tcPr>
          <w:p>
            <w:pPr>
              <w:pStyle w:val="Compact"/>
              <w:spacing w:after="20" w:before="20"/>
              <w:jc w:val="left"/>
            </w:pPr>
            <w:r>
              <w:rPr>
                <w:sz w:val="18"/>
              </w:rPr>
              <w:t xml:space="preserve">94.5%</w:t>
            </w:r>
          </w:p>
        </w:tc>
        <w:tc>
          <w:tcPr>
            <w:tcW w:w="1592" w:type="dxa"/>
          </w:tcPr>
          <w:p>
            <w:pPr>
              <w:pStyle w:val="Compact"/>
              <w:spacing w:after="20" w:before="20"/>
              <w:jc w:val="left"/>
            </w:pPr>
            <w:r>
              <w:rPr>
                <w:sz w:val="18"/>
              </w:rPr>
              <w:t xml:space="preserve">94.5%</w:t>
            </w:r>
          </w:p>
        </w:tc>
      </w:tr>
      <w:tr>
        <w:tc>
          <w:tcPr>
            <w:tcW w:w="3280" w:type="dxa"/>
          </w:tcPr>
          <w:p>
            <w:pPr>
              <w:pStyle w:val="Compact"/>
              <w:spacing w:after="20" w:before="20"/>
              <w:jc w:val="left"/>
            </w:pPr>
            <w:r>
              <w:rPr>
                <w:sz w:val="18"/>
              </w:rPr>
              <w:t xml:space="preserve">0.01</w:t>
            </w:r>
          </w:p>
        </w:tc>
        <w:tc>
          <w:tcPr>
            <w:tcW w:w="1592" w:type="dxa"/>
          </w:tcPr>
          <w:p>
            <w:pPr>
              <w:pStyle w:val="Compact"/>
              <w:spacing w:after="20" w:before="20"/>
              <w:jc w:val="left"/>
            </w:pPr>
            <w:r>
              <w:rPr>
                <w:sz w:val="18"/>
              </w:rPr>
              <w:t xml:space="preserve">90.7%</w:t>
            </w:r>
          </w:p>
        </w:tc>
        <w:tc>
          <w:tcPr>
            <w:tcW w:w="1592" w:type="dxa"/>
          </w:tcPr>
          <w:p>
            <w:pPr>
              <w:pStyle w:val="Compact"/>
              <w:spacing w:after="20" w:before="20"/>
              <w:jc w:val="left"/>
            </w:pPr>
            <w:r>
              <w:rPr>
                <w:sz w:val="18"/>
              </w:rPr>
              <w:t xml:space="preserve">89.9%</w:t>
            </w:r>
          </w:p>
        </w:tc>
        <w:tc>
          <w:tcPr>
            <w:tcW w:w="1592" w:type="dxa"/>
          </w:tcPr>
          <w:p>
            <w:pPr>
              <w:pStyle w:val="Compact"/>
              <w:spacing w:after="20" w:before="20"/>
              <w:jc w:val="left"/>
            </w:pPr>
            <w:r>
              <w:rPr>
                <w:sz w:val="18"/>
              </w:rPr>
              <w:t xml:space="preserve">93.6%</w:t>
            </w:r>
          </w:p>
        </w:tc>
        <w:tc>
          <w:tcPr>
            <w:tcW w:w="1592" w:type="dxa"/>
          </w:tcPr>
          <w:p>
            <w:pPr>
              <w:pStyle w:val="Compact"/>
              <w:spacing w:after="20" w:before="20"/>
              <w:jc w:val="left"/>
            </w:pPr>
            <w:r>
              <w:rPr>
                <w:sz w:val="18"/>
              </w:rPr>
              <w:t xml:space="preserve">93.6%</w:t>
            </w:r>
          </w:p>
        </w:tc>
      </w:tr>
      <w:tr>
        <w:tc>
          <w:tcPr>
            <w:tcW w:w="3280" w:type="dxa"/>
          </w:tcPr>
          <w:p>
            <w:pPr>
              <w:pStyle w:val="Compact"/>
              <w:spacing w:after="20" w:before="20"/>
              <w:jc w:val="left"/>
            </w:pPr>
            <w:r>
              <w:rPr>
                <w:sz w:val="18"/>
              </w:rPr>
              <w:t xml:space="preserve">0.02</w:t>
            </w:r>
          </w:p>
        </w:tc>
        <w:tc>
          <w:tcPr>
            <w:tcW w:w="1592" w:type="dxa"/>
          </w:tcPr>
          <w:p>
            <w:pPr>
              <w:pStyle w:val="Compact"/>
              <w:spacing w:after="20" w:before="20"/>
              <w:jc w:val="left"/>
            </w:pPr>
            <w:r>
              <w:rPr>
                <w:sz w:val="18"/>
              </w:rPr>
              <w:t xml:space="preserve">87.5%</w:t>
            </w:r>
          </w:p>
        </w:tc>
        <w:tc>
          <w:tcPr>
            <w:tcW w:w="1592" w:type="dxa"/>
          </w:tcPr>
          <w:p>
            <w:pPr>
              <w:pStyle w:val="Compact"/>
              <w:spacing w:after="20" w:before="20"/>
              <w:jc w:val="left"/>
            </w:pPr>
            <w:r>
              <w:rPr>
                <w:sz w:val="18"/>
              </w:rPr>
              <w:t xml:space="preserve">86.8%</w:t>
            </w:r>
          </w:p>
        </w:tc>
        <w:tc>
          <w:tcPr>
            <w:tcW w:w="1592" w:type="dxa"/>
          </w:tcPr>
          <w:p>
            <w:pPr>
              <w:pStyle w:val="Compact"/>
              <w:spacing w:after="20" w:before="20"/>
              <w:jc w:val="left"/>
            </w:pPr>
            <w:r>
              <w:rPr>
                <w:sz w:val="18"/>
              </w:rPr>
              <w:t xml:space="preserve">91.1%</w:t>
            </w:r>
          </w:p>
        </w:tc>
        <w:tc>
          <w:tcPr>
            <w:tcW w:w="1592" w:type="dxa"/>
          </w:tcPr>
          <w:p>
            <w:pPr>
              <w:pStyle w:val="Compact"/>
              <w:spacing w:after="20" w:before="20"/>
              <w:jc w:val="left"/>
            </w:pPr>
            <w:r>
              <w:rPr>
                <w:sz w:val="18"/>
              </w:rPr>
              <w:t xml:space="preserve">90.5%</w:t>
            </w:r>
          </w:p>
        </w:tc>
      </w:tr>
      <w:tr>
        <w:tc>
          <w:tcPr>
            <w:tcW w:w="3280" w:type="dxa"/>
          </w:tcPr>
          <w:p>
            <w:pPr>
              <w:pStyle w:val="Compact"/>
              <w:spacing w:after="20" w:before="20"/>
              <w:jc w:val="left"/>
            </w:pPr>
            <w:r>
              <w:rPr>
                <w:sz w:val="18"/>
              </w:rPr>
              <w:t xml:space="preserve">0.05</w:t>
            </w:r>
          </w:p>
        </w:tc>
        <w:tc>
          <w:tcPr>
            <w:tcW w:w="1592" w:type="dxa"/>
          </w:tcPr>
          <w:p>
            <w:pPr>
              <w:pStyle w:val="Compact"/>
              <w:spacing w:after="20" w:before="20"/>
              <w:jc w:val="left"/>
            </w:pPr>
            <w:r>
              <w:rPr>
                <w:sz w:val="18"/>
              </w:rPr>
              <w:t xml:space="preserve">81.9%</w:t>
            </w:r>
          </w:p>
        </w:tc>
        <w:tc>
          <w:tcPr>
            <w:tcW w:w="1592" w:type="dxa"/>
          </w:tcPr>
          <w:p>
            <w:pPr>
              <w:pStyle w:val="Compact"/>
              <w:spacing w:after="20" w:before="20"/>
              <w:jc w:val="left"/>
            </w:pPr>
            <w:r>
              <w:rPr>
                <w:sz w:val="18"/>
              </w:rPr>
              <w:t xml:space="preserve">74.0%</w:t>
            </w:r>
          </w:p>
        </w:tc>
        <w:tc>
          <w:tcPr>
            <w:tcW w:w="1592" w:type="dxa"/>
          </w:tcPr>
          <w:p>
            <w:pPr>
              <w:pStyle w:val="Compact"/>
              <w:spacing w:after="20" w:before="20"/>
              <w:jc w:val="left"/>
            </w:pPr>
            <w:r>
              <w:rPr>
                <w:sz w:val="18"/>
              </w:rPr>
              <w:t xml:space="preserve">76.9%</w:t>
            </w:r>
          </w:p>
        </w:tc>
        <w:tc>
          <w:tcPr>
            <w:tcW w:w="1592" w:type="dxa"/>
          </w:tcPr>
          <w:p>
            <w:pPr>
              <w:pStyle w:val="Compact"/>
              <w:spacing w:after="20" w:before="20"/>
              <w:jc w:val="left"/>
            </w:pPr>
            <w:r>
              <w:rPr>
                <w:sz w:val="18"/>
              </w:rPr>
              <w:t xml:space="preserve">72.7%</w:t>
            </w:r>
          </w:p>
        </w:tc>
      </w:tr>
      <w:tr>
        <w:tc>
          <w:tcPr>
            <w:tcW w:w="3280" w:type="dxa"/>
          </w:tcPr>
          <w:p>
            <w:pPr>
              <w:pStyle w:val="Compact"/>
              <w:spacing w:after="20" w:before="20"/>
              <w:jc w:val="left"/>
            </w:pPr>
            <w:r>
              <w:rPr>
                <w:sz w:val="18"/>
              </w:rPr>
              <w:t xml:space="preserve">0.1</w:t>
            </w:r>
          </w:p>
        </w:tc>
        <w:tc>
          <w:tcPr>
            <w:tcW w:w="1592" w:type="dxa"/>
          </w:tcPr>
          <w:p>
            <w:pPr>
              <w:pStyle w:val="Compact"/>
              <w:spacing w:after="20" w:before="20"/>
              <w:jc w:val="left"/>
            </w:pPr>
            <w:r>
              <w:rPr>
                <w:sz w:val="18"/>
              </w:rPr>
              <w:t xml:space="preserve">71.8%</w:t>
            </w:r>
          </w:p>
        </w:tc>
        <w:tc>
          <w:tcPr>
            <w:tcW w:w="1592" w:type="dxa"/>
          </w:tcPr>
          <w:p>
            <w:pPr>
              <w:pStyle w:val="Compact"/>
              <w:spacing w:after="20" w:before="20"/>
              <w:jc w:val="left"/>
            </w:pPr>
            <w:r>
              <w:rPr>
                <w:sz w:val="18"/>
              </w:rPr>
              <w:t xml:space="preserve">43.8%</w:t>
            </w:r>
          </w:p>
        </w:tc>
        <w:tc>
          <w:tcPr>
            <w:tcW w:w="1592" w:type="dxa"/>
          </w:tcPr>
          <w:p>
            <w:pPr>
              <w:pStyle w:val="Compact"/>
              <w:spacing w:after="20" w:before="20"/>
              <w:jc w:val="left"/>
            </w:pPr>
            <w:r>
              <w:rPr>
                <w:sz w:val="18"/>
              </w:rPr>
              <w:t xml:space="preserve">45.0%</w:t>
            </w:r>
          </w:p>
        </w:tc>
        <w:tc>
          <w:tcPr>
            <w:tcW w:w="1592" w:type="dxa"/>
          </w:tcPr>
          <w:p>
            <w:pPr>
              <w:pStyle w:val="Compact"/>
              <w:spacing w:after="20" w:before="20"/>
              <w:jc w:val="left"/>
            </w:pPr>
            <w:r>
              <w:rPr>
                <w:sz w:val="18"/>
              </w:rPr>
              <w:t xml:space="preserve">23.2%</w:t>
            </w:r>
          </w:p>
        </w:tc>
      </w:tr>
      <w:tr>
        <w:tc>
          <w:tcPr>
            <w:tcW w:w="3280" w:type="dxa"/>
          </w:tcPr>
          <w:p>
            <w:pPr>
              <w:pStyle w:val="Compact"/>
              <w:spacing w:after="20" w:before="20"/>
              <w:jc w:val="left"/>
            </w:pPr>
            <w:r>
              <w:rPr>
                <w:sz w:val="18"/>
              </w:rPr>
              <w:t xml:space="preserve">0.2</w:t>
            </w:r>
          </w:p>
        </w:tc>
        <w:tc>
          <w:tcPr>
            <w:tcW w:w="1592" w:type="dxa"/>
          </w:tcPr>
          <w:p>
            <w:pPr>
              <w:pStyle w:val="Compact"/>
              <w:spacing w:after="20" w:before="20"/>
              <w:jc w:val="left"/>
            </w:pPr>
            <w:r>
              <w:rPr>
                <w:sz w:val="18"/>
              </w:rPr>
              <w:t xml:space="preserve">53.7%</w:t>
            </w:r>
          </w:p>
        </w:tc>
        <w:tc>
          <w:tcPr>
            <w:tcW w:w="1592" w:type="dxa"/>
          </w:tcPr>
          <w:p>
            <w:pPr>
              <w:pStyle w:val="Compact"/>
              <w:spacing w:after="20" w:before="20"/>
              <w:jc w:val="left"/>
            </w:pPr>
            <w:r>
              <w:rPr>
                <w:sz w:val="18"/>
              </w:rPr>
              <w:t xml:space="preserve">9.7%</w:t>
            </w:r>
          </w:p>
        </w:tc>
        <w:tc>
          <w:tcPr>
            <w:tcW w:w="1592" w:type="dxa"/>
          </w:tcPr>
          <w:p>
            <w:pPr>
              <w:pStyle w:val="Compact"/>
              <w:spacing w:after="20" w:before="20"/>
              <w:jc w:val="left"/>
            </w:pPr>
            <w:r>
              <w:rPr>
                <w:sz w:val="18"/>
              </w:rPr>
              <w:t xml:space="preserve">6.1%</w:t>
            </w:r>
          </w:p>
        </w:tc>
        <w:tc>
          <w:tcPr>
            <w:tcW w:w="1592" w:type="dxa"/>
          </w:tcPr>
          <w:p>
            <w:pPr>
              <w:pStyle w:val="Compact"/>
              <w:spacing w:after="20" w:before="20"/>
              <w:jc w:val="left"/>
            </w:pPr>
            <w:r>
              <w:rPr>
                <w:sz w:val="18"/>
              </w:rPr>
              <w:t xml:space="preserve">0.6%</w:t>
            </w:r>
          </w:p>
        </w:tc>
      </w:tr>
    </w:tbl>
    <w:p>
      <w:pPr>
        <w:pStyle w:val="CaptionedFigure"/>
      </w:pPr>
      <w:r>
        <w:drawing>
          <wp:inline>
            <wp:extent cx="5120640" cy="2936837"/>
            <wp:effectExtent b="0" l="0" r="0" t="0"/>
            <wp:docPr descr="Accuracy under FGSM and PGD attacks" title="" id="1" name="Picture"/>
            <a:graphic>
              <a:graphicData uri="http://schemas.openxmlformats.org/drawingml/2006/picture">
                <pic:pic>
                  <pic:nvPicPr>
                    <pic:cNvPr descr="ml/logs/tne/adversarial.png" id="0" name="Picture"/>
                    <pic:cNvPicPr>
                      <a:picLocks noChangeArrowheads="1" noChangeAspect="1"/>
                    </pic:cNvPicPr>
                  </pic:nvPicPr>
                  <pic:blipFill>
                    <a:blip r:embed="rId40"/>
                    <a:stretch>
                      <a:fillRect/>
                    </a:stretch>
                  </pic:blipFill>
                  <pic:spPr bwMode="auto">
                    <a:xfrm>
                      <a:off x="0" y="0"/>
                      <a:ext cx="5120640" cy="2936837"/>
                    </a:xfrm>
                    <a:prstGeom prst="rect">
                      <a:avLst/>
                    </a:prstGeom>
                    <a:noFill/>
                    <a:ln w="9525">
                      <a:noFill/>
                      <a:headEnd/>
                      <a:tailEnd/>
                    </a:ln>
                  </pic:spPr>
                </pic:pic>
              </a:graphicData>
            </a:graphic>
          </wp:inline>
        </w:drawing>
      </w:r>
    </w:p>
    <w:p>
      <w:pPr>
        <w:pStyle w:val="ImageCaption"/>
      </w:pPr>
      <w:r>
        <w:t xml:space="preserve">Accuracy under FGSM and PGD attacks</w:t>
      </w:r>
    </w:p>
    <w:p>
      <w:pPr>
        <w:pStyle w:val="BodyText"/>
      </w:pPr>
      <w:r>
        <w:rPr>
          <w:b/>
        </w:rPr>
        <w:t xml:space="preserve">Reading it.</w:t>
      </w:r>
      <w:r>
        <w:t xml:space="preserve"> </w:t>
      </w:r>
      <w:r>
        <w:t xml:space="preserve">Tiny, targeted perturbations (ε = 0.05 × feature std) already cost the CNN ~18–22 points, and at ε = 0.2 the CNN is near 0% under PGD. Neither model is adversarially robust; this matters if the system were used where someone could tamper with the input.</w:t>
      </w:r>
    </w:p>
    <w:p>
      <w:pPr>
        <w:pStyle w:val="Heading2"/>
      </w:pPr>
      <w:bookmarkStart w:id="41" w:name="metamorphic-testing"/>
      <w:r>
        <w:t xml:space="preserve">4.4 Metamorphic testing</w:t>
      </w:r>
      <w:bookmarkEnd w:id="41"/>
    </w:p>
    <w:p>
      <w:pPr>
        <w:pStyle w:val="FirstParagraph"/>
      </w:pPr>
      <w:r>
        <w:t xml:space="preserve">A violation is a prediction that changes under a transformation that should not change the sign.</w:t>
      </w:r>
    </w:p>
    <w:tbl>
      <w:tblPr>
        <w:tblStyle w:val="Table"/>
        <w:tblLook w:firstRow="1"/>
        <w:tblW w:w="9648" w:type="dxa"/>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3280"/>
        <w:gridCol w:w="3184"/>
        <w:gridCol w:w="3184"/>
      </w:tblGrid>
      <w:tr>
        <w:trPr>
          <w:cnfStyle w:firstRow="1"/>
        </w:trPr>
        <w:tc>
          <w:tcPr>
            <w:tcW w:w="3280" w:type="dxa"/>
            <w:tcBorders>
              <w:bottom w:val="single"/>
            </w:tcBorders>
            <w:vAlign w:val="bottom"/>
            <w:shd w:val="clear" w:fill="EEF2F8" w:color="auto"/>
          </w:tcPr>
          <w:p>
            <w:pPr>
              <w:pStyle w:val="Compact"/>
              <w:spacing w:after="20" w:before="20"/>
              <w:jc w:val="left"/>
            </w:pPr>
            <w:r>
              <w:rPr>
                <w:b/>
                <w:sz w:val="18"/>
              </w:rPr>
              <w:t xml:space="preserve">Relation</w:t>
            </w:r>
          </w:p>
        </w:tc>
        <w:tc>
          <w:tcPr>
            <w:tcW w:w="3184" w:type="dxa"/>
            <w:tcBorders>
              <w:bottom w:val="single"/>
            </w:tcBorders>
            <w:vAlign w:val="bottom"/>
            <w:shd w:val="clear" w:fill="EEF2F8" w:color="auto"/>
          </w:tcPr>
          <w:p>
            <w:pPr>
              <w:pStyle w:val="Compact"/>
              <w:spacing w:after="20" w:before="20"/>
              <w:jc w:val="left"/>
            </w:pPr>
            <w:r>
              <w:rPr>
                <w:b/>
                <w:sz w:val="18"/>
              </w:rPr>
              <w:t xml:space="preserve">BiLSTM violations</w:t>
            </w:r>
          </w:p>
        </w:tc>
        <w:tc>
          <w:tcPr>
            <w:tcW w:w="3184" w:type="dxa"/>
            <w:tcBorders>
              <w:bottom w:val="single"/>
            </w:tcBorders>
            <w:vAlign w:val="bottom"/>
            <w:shd w:val="clear" w:fill="EEF2F8" w:color="auto"/>
          </w:tcPr>
          <w:p>
            <w:pPr>
              <w:pStyle w:val="Compact"/>
              <w:spacing w:after="20" w:before="20"/>
              <w:jc w:val="left"/>
            </w:pPr>
            <w:r>
              <w:rPr>
                <w:b/>
                <w:sz w:val="18"/>
              </w:rPr>
              <w:t xml:space="preserve">1D CNN violations</w:t>
            </w:r>
          </w:p>
        </w:tc>
      </w:tr>
      <w:tr>
        <w:tc>
          <w:tcPr>
            <w:tcW w:w="3280" w:type="dxa"/>
          </w:tcPr>
          <w:p>
            <w:pPr>
              <w:pStyle w:val="Compact"/>
              <w:spacing w:after="20" w:before="20"/>
              <w:jc w:val="left"/>
            </w:pPr>
            <w:r>
              <w:rPr>
                <w:sz w:val="18"/>
              </w:rPr>
              <w:t xml:space="preserve">MR1 noise 0.1std</w:t>
            </w:r>
          </w:p>
        </w:tc>
        <w:tc>
          <w:tcPr>
            <w:tcW w:w="3184" w:type="dxa"/>
          </w:tcPr>
          <w:p>
            <w:pPr>
              <w:pStyle w:val="Compact"/>
              <w:spacing w:after="20" w:before="20"/>
              <w:jc w:val="left"/>
            </w:pPr>
            <w:r>
              <w:rPr>
                <w:sz w:val="18"/>
              </w:rPr>
              <w:t xml:space="preserve">0.3%</w:t>
            </w:r>
          </w:p>
        </w:tc>
        <w:tc>
          <w:tcPr>
            <w:tcW w:w="3184" w:type="dxa"/>
          </w:tcPr>
          <w:p>
            <w:pPr>
              <w:pStyle w:val="Compact"/>
              <w:spacing w:after="20" w:before="20"/>
              <w:jc w:val="left"/>
            </w:pPr>
            <w:r>
              <w:rPr>
                <w:sz w:val="18"/>
              </w:rPr>
              <w:t xml:space="preserve">0.5%</w:t>
            </w:r>
          </w:p>
        </w:tc>
      </w:tr>
      <w:tr>
        <w:tc>
          <w:tcPr>
            <w:tcW w:w="3280" w:type="dxa"/>
          </w:tcPr>
          <w:p>
            <w:pPr>
              <w:pStyle w:val="Compact"/>
              <w:spacing w:after="20" w:before="20"/>
              <w:jc w:val="left"/>
            </w:pPr>
            <w:r>
              <w:rPr>
                <w:sz w:val="18"/>
              </w:rPr>
              <w:t xml:space="preserve">MR2 time shift pm2</w:t>
            </w:r>
          </w:p>
        </w:tc>
        <w:tc>
          <w:tcPr>
            <w:tcW w:w="3184" w:type="dxa"/>
          </w:tcPr>
          <w:p>
            <w:pPr>
              <w:pStyle w:val="Compact"/>
              <w:spacing w:after="20" w:before="20"/>
              <w:jc w:val="left"/>
            </w:pPr>
            <w:r>
              <w:rPr>
                <w:sz w:val="18"/>
              </w:rPr>
              <w:t xml:space="preserve">0.9%</w:t>
            </w:r>
          </w:p>
        </w:tc>
        <w:tc>
          <w:tcPr>
            <w:tcW w:w="3184" w:type="dxa"/>
          </w:tcPr>
          <w:p>
            <w:pPr>
              <w:pStyle w:val="Compact"/>
              <w:spacing w:after="20" w:before="20"/>
              <w:jc w:val="left"/>
            </w:pPr>
            <w:r>
              <w:rPr>
                <w:sz w:val="18"/>
              </w:rPr>
              <w:t xml:space="preserve">0.5%</w:t>
            </w:r>
          </w:p>
        </w:tc>
      </w:tr>
      <w:tr>
        <w:tc>
          <w:tcPr>
            <w:tcW w:w="3280" w:type="dxa"/>
          </w:tcPr>
          <w:p>
            <w:pPr>
              <w:pStyle w:val="Compact"/>
              <w:spacing w:after="20" w:before="20"/>
              <w:jc w:val="left"/>
            </w:pPr>
            <w:r>
              <w:rPr>
                <w:sz w:val="18"/>
              </w:rPr>
              <w:t xml:space="preserve">MR3 speed pm10pct</w:t>
            </w:r>
          </w:p>
        </w:tc>
        <w:tc>
          <w:tcPr>
            <w:tcW w:w="3184" w:type="dxa"/>
          </w:tcPr>
          <w:p>
            <w:pPr>
              <w:pStyle w:val="Compact"/>
              <w:spacing w:after="20" w:before="20"/>
              <w:jc w:val="left"/>
            </w:pPr>
            <w:r>
              <w:rPr>
                <w:sz w:val="18"/>
              </w:rPr>
              <w:t xml:space="preserve">2.0%</w:t>
            </w:r>
          </w:p>
        </w:tc>
        <w:tc>
          <w:tcPr>
            <w:tcW w:w="3184" w:type="dxa"/>
          </w:tcPr>
          <w:p>
            <w:pPr>
              <w:pStyle w:val="Compact"/>
              <w:spacing w:after="20" w:before="20"/>
              <w:jc w:val="left"/>
            </w:pPr>
            <w:r>
              <w:rPr>
                <w:sz w:val="18"/>
              </w:rPr>
              <w:t xml:space="preserve">1.1%</w:t>
            </w:r>
          </w:p>
        </w:tc>
      </w:tr>
      <w:tr>
        <w:tc>
          <w:tcPr>
            <w:tcW w:w="3280" w:type="dxa"/>
          </w:tcPr>
          <w:p>
            <w:pPr>
              <w:pStyle w:val="Compact"/>
              <w:spacing w:after="20" w:before="20"/>
              <w:jc w:val="left"/>
            </w:pPr>
            <w:r>
              <w:rPr>
                <w:sz w:val="18"/>
              </w:rPr>
              <w:t xml:space="preserve">MR4 camera shift 5pct</w:t>
            </w:r>
          </w:p>
        </w:tc>
        <w:tc>
          <w:tcPr>
            <w:tcW w:w="3184" w:type="dxa"/>
          </w:tcPr>
          <w:p>
            <w:pPr>
              <w:pStyle w:val="Compact"/>
              <w:spacing w:after="20" w:before="20"/>
              <w:jc w:val="left"/>
            </w:pPr>
            <w:r>
              <w:rPr>
                <w:sz w:val="18"/>
              </w:rPr>
              <w:t xml:space="preserve">51.6%</w:t>
            </w:r>
          </w:p>
        </w:tc>
        <w:tc>
          <w:tcPr>
            <w:tcW w:w="3184" w:type="dxa"/>
          </w:tcPr>
          <w:p>
            <w:pPr>
              <w:pStyle w:val="Compact"/>
              <w:spacing w:after="20" w:before="20"/>
              <w:jc w:val="left"/>
            </w:pPr>
            <w:r>
              <w:rPr>
                <w:sz w:val="18"/>
              </w:rPr>
              <w:t xml:space="preserve">20.6%</w:t>
            </w:r>
          </w:p>
        </w:tc>
      </w:tr>
      <w:tr>
        <w:tc>
          <w:tcPr>
            <w:tcW w:w="3280" w:type="dxa"/>
          </w:tcPr>
          <w:p>
            <w:pPr>
              <w:pStyle w:val="Compact"/>
              <w:spacing w:after="20" w:before="20"/>
              <w:jc w:val="left"/>
            </w:pPr>
            <w:r>
              <w:rPr>
                <w:sz w:val="18"/>
              </w:rPr>
              <w:t xml:space="preserve">MR5 mirror left handed</w:t>
            </w:r>
          </w:p>
        </w:tc>
        <w:tc>
          <w:tcPr>
            <w:tcW w:w="3184" w:type="dxa"/>
          </w:tcPr>
          <w:p>
            <w:pPr>
              <w:pStyle w:val="Compact"/>
              <w:spacing w:after="20" w:before="20"/>
              <w:jc w:val="left"/>
            </w:pPr>
            <w:r>
              <w:rPr>
                <w:sz w:val="18"/>
              </w:rPr>
              <w:t xml:space="preserve">77.6%</w:t>
            </w:r>
          </w:p>
        </w:tc>
        <w:tc>
          <w:tcPr>
            <w:tcW w:w="3184" w:type="dxa"/>
          </w:tcPr>
          <w:p>
            <w:pPr>
              <w:pStyle w:val="Compact"/>
              <w:spacing w:after="20" w:before="20"/>
              <w:jc w:val="left"/>
            </w:pPr>
            <w:r>
              <w:rPr>
                <w:sz w:val="18"/>
              </w:rPr>
              <w:t xml:space="preserve">78.3%</w:t>
            </w:r>
          </w:p>
        </w:tc>
      </w:tr>
    </w:tbl>
    <w:p>
      <w:pPr>
        <w:pStyle w:val="CaptionedFigure"/>
      </w:pPr>
      <w:r>
        <w:drawing>
          <wp:inline>
            <wp:extent cx="5120640" cy="3012141"/>
            <wp:effectExtent b="0" l="0" r="0" t="0"/>
            <wp:docPr descr="Prediction changes under transformations that should not matter" title="" id="1" name="Picture"/>
            <a:graphic>
              <a:graphicData uri="http://schemas.openxmlformats.org/drawingml/2006/picture">
                <pic:pic>
                  <pic:nvPicPr>
                    <pic:cNvPr descr="ml/logs/tne/metamorphic.png" id="0" name="Picture"/>
                    <pic:cNvPicPr>
                      <a:picLocks noChangeArrowheads="1" noChangeAspect="1"/>
                    </pic:cNvPicPr>
                  </pic:nvPicPr>
                  <pic:blipFill>
                    <a:blip r:embed="rId42"/>
                    <a:stretch>
                      <a:fillRect/>
                    </a:stretch>
                  </pic:blipFill>
                  <pic:spPr bwMode="auto">
                    <a:xfrm>
                      <a:off x="0" y="0"/>
                      <a:ext cx="5120640" cy="3012141"/>
                    </a:xfrm>
                    <a:prstGeom prst="rect">
                      <a:avLst/>
                    </a:prstGeom>
                    <a:noFill/>
                    <a:ln w="9525">
                      <a:noFill/>
                      <a:headEnd/>
                      <a:tailEnd/>
                    </a:ln>
                  </pic:spPr>
                </pic:pic>
              </a:graphicData>
            </a:graphic>
          </wp:inline>
        </w:drawing>
      </w:r>
    </w:p>
    <w:p>
      <w:pPr>
        <w:pStyle w:val="ImageCaption"/>
      </w:pPr>
      <w:r>
        <w:t xml:space="preserve">Prediction changes under transformations that should not matter</w:t>
      </w:r>
    </w:p>
    <w:p>
      <w:pPr>
        <w:pStyle w:val="BodyText"/>
      </w:pPr>
      <w:r>
        <w:rPr>
          <w:b/>
        </w:rPr>
        <w:t xml:space="preserve">Reading it.</w:t>
      </w:r>
      <w:r>
        <w:t xml:space="preserve"> </w:t>
      </w:r>
      <w:r>
        <w:t xml:space="preserve">The models are stable to small noise, time shift and speed change (≤ 2%). They are</w:t>
      </w:r>
      <w:r>
        <w:t xml:space="preserve"> </w:t>
      </w:r>
      <w:r>
        <w:rPr>
          <w:b/>
        </w:rPr>
        <w:t xml:space="preserve">not</w:t>
      </w:r>
      <w:r>
        <w:t xml:space="preserve"> </w:t>
      </w:r>
      <w:r>
        <w:t xml:space="preserve">stable to a 5% sideways camera shift (21% CNN, 52% BiLSTM changed) or to mirroring (78% changed), exposing that body pose is in raw image coordinates and that left-handed signers are unsupported.</w:t>
      </w:r>
    </w:p>
    <w:p>
      <w:pPr>
        <w:pStyle w:val="Heading2"/>
      </w:pPr>
      <w:bookmarkStart w:id="43" w:name="cross-validation-test-design"/>
      <w:r>
        <w:t xml:space="preserve">4.5 Cross-validation (test design)</w:t>
      </w:r>
      <w:bookmarkEnd w:id="43"/>
    </w:p>
    <w:p>
      <w:pPr>
        <w:pStyle w:val="FirstParagraph"/>
      </w:pPr>
      <w:r>
        <w:t xml:space="preserve">Stratified 3-fold cross-validation over all 4,276 clips, retraining each model per fold with the project recipe at a reduced budget of 20 epochs (the headline models use 60), so fold scores estimate the variance across splits rather than the final accuracy.</w:t>
      </w:r>
    </w:p>
    <w:tbl>
      <w:tblPr>
        <w:tblStyle w:val="Table"/>
        <w:tblLook w:firstRow="1"/>
        <w:tblW w:w="9648" w:type="dxa"/>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3280"/>
        <w:gridCol w:w="1592"/>
        <w:gridCol w:w="1592"/>
        <w:gridCol w:w="1592"/>
        <w:gridCol w:w="1592"/>
      </w:tblGrid>
      <w:tr>
        <w:trPr>
          <w:cnfStyle w:firstRow="1"/>
        </w:trPr>
        <w:tc>
          <w:tcPr>
            <w:tcW w:w="3280" w:type="dxa"/>
            <w:tcBorders>
              <w:bottom w:val="single"/>
            </w:tcBorders>
            <w:vAlign w:val="bottom"/>
            <w:shd w:val="clear" w:fill="EEF2F8" w:color="auto"/>
          </w:tcPr>
          <w:p>
            <w:pPr>
              <w:pStyle w:val="Compact"/>
              <w:spacing w:after="20" w:before="20"/>
              <w:jc w:val="left"/>
            </w:pPr>
            <w:r>
              <w:rPr>
                <w:b/>
                <w:sz w:val="18"/>
              </w:rPr>
              <w:t xml:space="preserve">Model</w:t>
            </w:r>
          </w:p>
        </w:tc>
        <w:tc>
          <w:tcPr>
            <w:tcW w:w="1592" w:type="dxa"/>
            <w:tcBorders>
              <w:bottom w:val="single"/>
            </w:tcBorders>
            <w:vAlign w:val="bottom"/>
            <w:shd w:val="clear" w:fill="EEF2F8" w:color="auto"/>
          </w:tcPr>
          <w:p>
            <w:pPr>
              <w:pStyle w:val="Compact"/>
              <w:spacing w:after="20" w:before="20"/>
              <w:jc w:val="left"/>
            </w:pPr>
            <w:r>
              <w:rPr>
                <w:b/>
                <w:sz w:val="18"/>
              </w:rPr>
              <w:t xml:space="preserve">Fold 1</w:t>
            </w:r>
          </w:p>
        </w:tc>
        <w:tc>
          <w:tcPr>
            <w:tcW w:w="1592" w:type="dxa"/>
            <w:tcBorders>
              <w:bottom w:val="single"/>
            </w:tcBorders>
            <w:vAlign w:val="bottom"/>
            <w:shd w:val="clear" w:fill="EEF2F8" w:color="auto"/>
          </w:tcPr>
          <w:p>
            <w:pPr>
              <w:pStyle w:val="Compact"/>
              <w:spacing w:after="20" w:before="20"/>
              <w:jc w:val="left"/>
            </w:pPr>
            <w:r>
              <w:rPr>
                <w:b/>
                <w:sz w:val="18"/>
              </w:rPr>
              <w:t xml:space="preserve">Fold 2</w:t>
            </w:r>
          </w:p>
        </w:tc>
        <w:tc>
          <w:tcPr>
            <w:tcW w:w="1592" w:type="dxa"/>
            <w:tcBorders>
              <w:bottom w:val="single"/>
            </w:tcBorders>
            <w:vAlign w:val="bottom"/>
            <w:shd w:val="clear" w:fill="EEF2F8" w:color="auto"/>
          </w:tcPr>
          <w:p>
            <w:pPr>
              <w:pStyle w:val="Compact"/>
              <w:spacing w:after="20" w:before="20"/>
              <w:jc w:val="left"/>
            </w:pPr>
            <w:r>
              <w:rPr>
                <w:b/>
                <w:sz w:val="18"/>
              </w:rPr>
              <w:t xml:space="preserve">Fold 3</w:t>
            </w:r>
          </w:p>
        </w:tc>
        <w:tc>
          <w:tcPr>
            <w:tcW w:w="1592" w:type="dxa"/>
            <w:tcBorders>
              <w:bottom w:val="single"/>
            </w:tcBorders>
            <w:vAlign w:val="bottom"/>
            <w:shd w:val="clear" w:fill="EEF2F8" w:color="auto"/>
          </w:tcPr>
          <w:p>
            <w:pPr>
              <w:pStyle w:val="Compact"/>
              <w:spacing w:after="20" w:before="20"/>
              <w:jc w:val="left"/>
            </w:pPr>
            <w:r>
              <w:rPr>
                <w:b/>
                <w:sz w:val="18"/>
              </w:rPr>
              <w:t xml:space="preserve">Mean +/- SD</w:t>
            </w:r>
          </w:p>
        </w:tc>
      </w:tr>
      <w:tr>
        <w:tc>
          <w:tcPr>
            <w:tcW w:w="3280" w:type="dxa"/>
          </w:tcPr>
          <w:p>
            <w:pPr>
              <w:pStyle w:val="Compact"/>
              <w:spacing w:after="20" w:before="20"/>
              <w:jc w:val="left"/>
            </w:pPr>
            <w:r>
              <w:rPr>
                <w:sz w:val="18"/>
              </w:rPr>
              <w:t xml:space="preserve">BiLSTM</w:t>
            </w:r>
          </w:p>
        </w:tc>
        <w:tc>
          <w:tcPr>
            <w:tcW w:w="1592" w:type="dxa"/>
          </w:tcPr>
          <w:p>
            <w:pPr>
              <w:pStyle w:val="Compact"/>
              <w:spacing w:after="20" w:before="20"/>
              <w:jc w:val="left"/>
            </w:pPr>
            <w:r>
              <w:rPr>
                <w:sz w:val="18"/>
              </w:rPr>
              <w:t xml:space="preserve">87.45%</w:t>
            </w:r>
          </w:p>
        </w:tc>
        <w:tc>
          <w:tcPr>
            <w:tcW w:w="1592" w:type="dxa"/>
          </w:tcPr>
          <w:p>
            <w:pPr>
              <w:pStyle w:val="Compact"/>
              <w:spacing w:after="20" w:before="20"/>
              <w:jc w:val="left"/>
            </w:pPr>
            <w:r>
              <w:rPr>
                <w:sz w:val="18"/>
              </w:rPr>
              <w:t xml:space="preserve">90.32%</w:t>
            </w:r>
          </w:p>
        </w:tc>
        <w:tc>
          <w:tcPr>
            <w:tcW w:w="1592" w:type="dxa"/>
          </w:tcPr>
          <w:p>
            <w:pPr>
              <w:pStyle w:val="Compact"/>
              <w:spacing w:after="20" w:before="20"/>
              <w:jc w:val="left"/>
            </w:pPr>
            <w:r>
              <w:rPr>
                <w:sz w:val="18"/>
              </w:rPr>
              <w:t xml:space="preserve">91.02%</w:t>
            </w:r>
          </w:p>
        </w:tc>
        <w:tc>
          <w:tcPr>
            <w:tcW w:w="1592" w:type="dxa"/>
          </w:tcPr>
          <w:p>
            <w:pPr>
              <w:pStyle w:val="Compact"/>
              <w:spacing w:after="20" w:before="20"/>
              <w:jc w:val="left"/>
            </w:pPr>
            <w:r>
              <w:rPr>
                <w:sz w:val="18"/>
              </w:rPr>
              <w:t xml:space="preserve">89.59 +/- 1.89%</w:t>
            </w:r>
          </w:p>
        </w:tc>
      </w:tr>
      <w:tr>
        <w:tc>
          <w:tcPr>
            <w:tcW w:w="3280" w:type="dxa"/>
          </w:tcPr>
          <w:p>
            <w:pPr>
              <w:pStyle w:val="Compact"/>
              <w:spacing w:after="20" w:before="20"/>
              <w:jc w:val="left"/>
            </w:pPr>
            <w:r>
              <w:rPr>
                <w:sz w:val="18"/>
              </w:rPr>
              <w:t xml:space="preserve">1D CNN</w:t>
            </w:r>
          </w:p>
        </w:tc>
        <w:tc>
          <w:tcPr>
            <w:tcW w:w="1592" w:type="dxa"/>
          </w:tcPr>
          <w:p>
            <w:pPr>
              <w:pStyle w:val="Compact"/>
              <w:spacing w:after="20" w:before="20"/>
              <w:jc w:val="left"/>
            </w:pPr>
            <w:r>
              <w:rPr>
                <w:sz w:val="18"/>
              </w:rPr>
              <w:t xml:space="preserve">86.47%</w:t>
            </w:r>
          </w:p>
        </w:tc>
        <w:tc>
          <w:tcPr>
            <w:tcW w:w="1592" w:type="dxa"/>
          </w:tcPr>
          <w:p>
            <w:pPr>
              <w:pStyle w:val="Compact"/>
              <w:spacing w:after="20" w:before="20"/>
              <w:jc w:val="left"/>
            </w:pPr>
            <w:r>
              <w:rPr>
                <w:sz w:val="18"/>
              </w:rPr>
              <w:t xml:space="preserve">84.98%</w:t>
            </w:r>
          </w:p>
        </w:tc>
        <w:tc>
          <w:tcPr>
            <w:tcW w:w="1592" w:type="dxa"/>
          </w:tcPr>
          <w:p>
            <w:pPr>
              <w:pStyle w:val="Compact"/>
              <w:spacing w:after="20" w:before="20"/>
              <w:jc w:val="left"/>
            </w:pPr>
            <w:r>
              <w:rPr>
                <w:sz w:val="18"/>
              </w:rPr>
              <w:t xml:space="preserve">84.42%</w:t>
            </w:r>
          </w:p>
        </w:tc>
        <w:tc>
          <w:tcPr>
            <w:tcW w:w="1592" w:type="dxa"/>
          </w:tcPr>
          <w:p>
            <w:pPr>
              <w:pStyle w:val="Compact"/>
              <w:spacing w:after="20" w:before="20"/>
              <w:jc w:val="left"/>
            </w:pPr>
            <w:r>
              <w:rPr>
                <w:sz w:val="18"/>
              </w:rPr>
              <w:t xml:space="preserve">85.29 +/- 1.06%</w:t>
            </w:r>
          </w:p>
        </w:tc>
      </w:tr>
    </w:tbl>
    <w:p>
      <w:pPr>
        <w:pStyle w:val="BodyText"/>
      </w:pPr>
      <w:r>
        <w:rPr>
          <w:b/>
        </w:rPr>
        <w:t xml:space="preserve">Reading it.</w:t>
      </w:r>
      <w:r>
        <w:t xml:space="preserve"> </w:t>
      </w:r>
      <w:r>
        <w:t xml:space="preserve">At a reduced 20-epoch budget the BiLSTM scores higher than the CNN across folds (89.6% vs 85.3%), while with the full 60-epoch recipe the CNN is higher on the fixed split. So the ranking depends on the training budget and the split; the standard deviation (1–2 points) shows how much a single split can mislead. I report both rather than pick the flattering one.</w:t>
      </w:r>
    </w:p>
    <w:p>
      <w:pPr>
        <w:pStyle w:val="Heading2"/>
      </w:pPr>
      <w:bookmarkStart w:id="44" w:name="ablation-study-the-chosen-model"/>
      <w:r>
        <w:t xml:space="preserve">4.6 Ablation study (the chosen model)</w:t>
      </w:r>
      <w:bookmarkEnd w:id="44"/>
    </w:p>
    <w:p>
      <w:pPr>
        <w:pStyle w:val="FirstParagraph"/>
      </w:pPr>
      <w:r>
        <w:t xml:space="preserve">An ablation removes one component and measures the change, to find what the model really depends on. I wrote</w:t>
      </w:r>
      <w:r>
        <w:t xml:space="preserve"> </w:t>
      </w:r>
      <w:r>
        <w:rPr>
          <w:rStyle w:val="VerbatimChar"/>
        </w:rPr>
        <w:t xml:space="preserve">ml/scripts/ablation.py</w:t>
      </w:r>
      <w:r>
        <w:t xml:space="preserve">, which trains the chosen model from scratch for each variant under the identical recipe and scores it on the same 642 test clips (the epoch is chosen on validation accuracy, never on test). Variants, each changing exactly one thing:</w:t>
      </w:r>
    </w:p>
    <w:tbl>
      <w:tblPr>
        <w:tblStyle w:val="Table"/>
        <w:tblLook w:firstRow="1"/>
        <w:tblW w:w="9648" w:type="dxa"/>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2894"/>
        <w:gridCol w:w="6754"/>
      </w:tblGrid>
      <w:tr>
        <w:trPr>
          <w:cnfStyle w:firstRow="1"/>
        </w:trPr>
        <w:tc>
          <w:tcPr>
            <w:tcW w:w="2894" w:type="dxa"/>
            <w:tcBorders>
              <w:bottom w:val="single"/>
            </w:tcBorders>
            <w:vAlign w:val="bottom"/>
            <w:shd w:val="clear" w:fill="EEF2F8" w:color="auto"/>
          </w:tcPr>
          <w:p>
            <w:pPr>
              <w:pStyle w:val="Compact"/>
              <w:spacing w:after="20" w:before="20"/>
              <w:jc w:val="left"/>
            </w:pPr>
            <w:r>
              <w:rPr>
                <w:b/>
                <w:sz w:val="18"/>
              </w:rPr>
              <w:t xml:space="preserve">Group</w:t>
            </w:r>
          </w:p>
        </w:tc>
        <w:tc>
          <w:tcPr>
            <w:tcW w:w="6754" w:type="dxa"/>
            <w:tcBorders>
              <w:bottom w:val="single"/>
            </w:tcBorders>
            <w:vAlign w:val="bottom"/>
            <w:shd w:val="clear" w:fill="EEF2F8" w:color="auto"/>
          </w:tcPr>
          <w:p>
            <w:pPr>
              <w:pStyle w:val="Compact"/>
              <w:spacing w:after="20" w:before="20"/>
              <w:jc w:val="left"/>
            </w:pPr>
            <w:r>
              <w:rPr>
                <w:b/>
                <w:sz w:val="18"/>
              </w:rPr>
              <w:t xml:space="preserve">Variants</w:t>
            </w:r>
          </w:p>
        </w:tc>
      </w:tr>
      <w:tr>
        <w:tc>
          <w:tcPr>
            <w:tcW w:w="2894" w:type="dxa"/>
          </w:tcPr>
          <w:p>
            <w:pPr>
              <w:pStyle w:val="Compact"/>
              <w:spacing w:after="20" w:before="20"/>
              <w:jc w:val="left"/>
            </w:pPr>
            <w:r>
              <w:rPr>
                <w:sz w:val="18"/>
              </w:rPr>
              <w:t xml:space="preserve">Input channels</w:t>
            </w:r>
          </w:p>
        </w:tc>
        <w:tc>
          <w:tcPr>
            <w:tcW w:w="6754" w:type="dxa"/>
          </w:tcPr>
          <w:p>
            <w:pPr>
              <w:pStyle w:val="Compact"/>
              <w:spacing w:after="20" w:before="20"/>
              <w:jc w:val="left"/>
            </w:pPr>
            <w:r>
              <w:rPr>
                <w:sz w:val="18"/>
              </w:rPr>
              <w:t xml:space="preserve">− left hand, − right hand, − both hands (pose only), − pose (hands only), − z coordinate</w:t>
            </w:r>
          </w:p>
        </w:tc>
      </w:tr>
      <w:tr>
        <w:tc>
          <w:tcPr>
            <w:tcW w:w="2894" w:type="dxa"/>
          </w:tcPr>
          <w:p>
            <w:pPr>
              <w:pStyle w:val="Compact"/>
              <w:spacing w:after="20" w:before="20"/>
              <w:jc w:val="left"/>
            </w:pPr>
            <w:r>
              <w:rPr>
                <w:sz w:val="18"/>
              </w:rPr>
              <w:t xml:space="preserve">Augmentation</w:t>
            </w:r>
          </w:p>
        </w:tc>
        <w:tc>
          <w:tcPr>
            <w:tcW w:w="6754" w:type="dxa"/>
          </w:tcPr>
          <w:p>
            <w:pPr>
              <w:pStyle w:val="Compact"/>
              <w:spacing w:after="20" w:before="20"/>
              <w:jc w:val="left"/>
            </w:pPr>
            <w:r>
              <w:rPr>
                <w:sz w:val="18"/>
              </w:rPr>
              <w:t>+ jitter, + frame drop, + temporal shift, + mirror (the shipped models use no augmentation, so each is added back), − label smoothing</w:t>
            </w:r>
          </w:p>
        </w:tc>
      </w:tr>
      <w:tr>
        <w:tc>
          <w:tcPr>
            <w:tcW w:w="2894" w:type="dxa"/>
          </w:tcPr>
          <w:p>
            <w:pPr>
              <w:pStyle w:val="Compact"/>
              <w:spacing w:after="20" w:before="20"/>
              <w:jc w:val="left"/>
            </w:pPr>
            <w:r>
              <w:rPr>
                <w:sz w:val="18"/>
              </w:rPr>
              <w:t xml:space="preserve">Architecture (CNN)</w:t>
            </w:r>
          </w:p>
        </w:tc>
        <w:tc>
          <w:tcPr>
            <w:tcW w:w="6754" w:type="dxa"/>
          </w:tcPr>
          <w:p>
            <w:pPr>
              <w:pStyle w:val="Compact"/>
              <w:spacing w:after="20" w:before="20"/>
              <w:jc w:val="left"/>
            </w:pPr>
            <w:r>
              <w:rPr>
                <w:sz w:val="18"/>
              </w:rPr>
              <w:t xml:space="preserve">− batch norm, kernel 3 / 9, 2 and 1 conv blocks, width 128 / 512, average-only and max-only pooling, dropout 0 / 0.5</w:t>
            </w:r>
          </w:p>
        </w:tc>
      </w:tr>
      <w:tr>
        <w:tc>
          <w:tcPr>
            <w:tcW w:w="2894" w:type="dxa"/>
          </w:tcPr>
          <w:p>
            <w:pPr>
              <w:pStyle w:val="Compact"/>
              <w:spacing w:after="20" w:before="20"/>
              <w:jc w:val="left"/>
            </w:pPr>
            <w:r>
              <w:rPr>
                <w:sz w:val="18"/>
              </w:rPr>
              <w:t xml:space="preserve">Temporal</w:t>
            </w:r>
          </w:p>
        </w:tc>
        <w:tc>
          <w:tcPr>
            <w:tcW w:w="6754" w:type="dxa"/>
          </w:tcPr>
          <w:p>
            <w:pPr>
              <w:pStyle w:val="Compact"/>
              <w:spacing w:after="20" w:before="20"/>
              <w:jc w:val="left"/>
            </w:pPr>
            <w:r>
              <w:rPr>
                <w:sz w:val="18"/>
              </w:rPr>
              <w:t xml:space="preserve">30 frames, 15 frames</w:t>
            </w:r>
          </w:p>
        </w:tc>
      </w:tr>
      <w:tr>
        <w:tc>
          <w:tcPr>
            <w:tcW w:w="2894" w:type="dxa"/>
          </w:tcPr>
          <w:p>
            <w:pPr>
              <w:pStyle w:val="Compact"/>
              <w:spacing w:after="20" w:before="20"/>
              <w:jc w:val="left"/>
            </w:pPr>
            <w:r>
              <w:rPr>
                <w:sz w:val="18"/>
              </w:rPr>
              <w:t xml:space="preserve">Data</w:t>
            </w:r>
          </w:p>
        </w:tc>
        <w:tc>
          <w:tcPr>
            <w:tcW w:w="6754" w:type="dxa"/>
          </w:tcPr>
          <w:p>
            <w:pPr>
              <w:pStyle w:val="Compact"/>
              <w:spacing w:after="20" w:before="20"/>
              <w:jc w:val="left"/>
            </w:pPr>
            <w:r>
              <w:rPr>
                <w:sz w:val="18"/>
              </w:rPr>
              <w:t xml:space="preserve">50% and 25% of the training clips</w:t>
            </w:r>
          </w:p>
        </w:tc>
      </w:tr>
    </w:tbl>
    <w:p>
      <w:pPr>
        <w:pStyle w:val="BodyText"/>
      </w:pPr>
      <w:r>
        <w:t>Run with python scripts/ablation.py --model cnn --epochs 8 --groups features; it writes ml/logs/ablation_cnn.md. I ran the input-channel group (the other groups are written but not yet run). Each variant was trained from scratch for 8 epochs (the headline model used 60) on the same split, and the epoch was chosen on validation accuracy. The 8-epoch budget keeps the whole study under 8 minutes on a laptop CPU, so the absolute numbers are lower than the 94.55% headline (the baseline was still improving at epoch 8); what matters is the comparison between rows.</w:t>
      </w: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3216"/>
        <w:gridCol w:w="3216"/>
        <w:gridCol w:w="3216"/>
      </w:tblGrid>
      <w:tr>
        <w:tc>
          <w:tcPr>
            <w:tcW w:type="dxa" w:w="3216"/>
            <w:shd w:val="clear" w:fill="EEF2F8" w:color="auto"/>
          </w:tcPr>
          <w:p>
            <w:pPr>
              <w:spacing w:after="20"/>
            </w:pPr>
            <w:r/>
            <w:r>
              <w:rPr>
                <w:b/>
                <w:sz w:val="18"/>
              </w:rPr>
              <w:t>Variant</w:t>
            </w:r>
          </w:p>
        </w:tc>
        <w:tc>
          <w:tcPr>
            <w:tcW w:type="dxa" w:w="3216"/>
            <w:shd w:val="clear" w:fill="EEF2F8" w:color="auto"/>
          </w:tcPr>
          <w:p>
            <w:pPr>
              <w:spacing w:after="20"/>
            </w:pPr>
            <w:r/>
            <w:r>
              <w:rPr>
                <w:b/>
                <w:sz w:val="18"/>
              </w:rPr>
              <w:t>Test accuracy</w:t>
            </w:r>
          </w:p>
        </w:tc>
        <w:tc>
          <w:tcPr>
            <w:tcW w:type="dxa" w:w="3216"/>
            <w:shd w:val="clear" w:fill="EEF2F8" w:color="auto"/>
          </w:tcPr>
          <w:p>
            <w:pPr>
              <w:spacing w:after="20"/>
            </w:pPr>
            <w:r/>
            <w:r>
              <w:rPr>
                <w:b/>
                <w:sz w:val="18"/>
              </w:rPr>
              <w:t>Change vs baseline</w:t>
            </w:r>
          </w:p>
        </w:tc>
      </w:tr>
      <w:tr>
        <w:tc>
          <w:tcPr>
            <w:tcW w:type="dxa" w:w="3216"/>
          </w:tcPr>
          <w:p>
            <w:pPr>
              <w:spacing w:after="20"/>
            </w:pPr>
            <w:r/>
            <w:r>
              <w:rPr>
                <w:b w:val="0"/>
                <w:sz w:val="18"/>
              </w:rPr>
              <w:t>Baseline (all 225 features)</w:t>
            </w:r>
          </w:p>
        </w:tc>
        <w:tc>
          <w:tcPr>
            <w:tcW w:type="dxa" w:w="3216"/>
          </w:tcPr>
          <w:p>
            <w:pPr>
              <w:spacing w:after="20"/>
            </w:pPr>
            <w:r/>
            <w:r>
              <w:rPr>
                <w:b w:val="0"/>
                <w:sz w:val="18"/>
              </w:rPr>
              <w:t>75.39%</w:t>
            </w:r>
          </w:p>
        </w:tc>
        <w:tc>
          <w:tcPr>
            <w:tcW w:type="dxa" w:w="3216"/>
          </w:tcPr>
          <w:p>
            <w:pPr>
              <w:spacing w:after="20"/>
            </w:pPr>
            <w:r/>
            <w:r>
              <w:rPr>
                <w:b w:val="0"/>
                <w:sz w:val="18"/>
              </w:rPr>
              <w:t>—</w:t>
            </w:r>
          </w:p>
        </w:tc>
      </w:tr>
      <w:tr>
        <w:tc>
          <w:tcPr>
            <w:tcW w:type="dxa" w:w="3216"/>
          </w:tcPr>
          <w:p>
            <w:pPr>
              <w:spacing w:after="20"/>
            </w:pPr>
            <w:r/>
            <w:r>
              <w:rPr>
                <w:b w:val="0"/>
                <w:sz w:val="18"/>
              </w:rPr>
              <w:t>− left hand</w:t>
            </w:r>
          </w:p>
        </w:tc>
        <w:tc>
          <w:tcPr>
            <w:tcW w:type="dxa" w:w="3216"/>
          </w:tcPr>
          <w:p>
            <w:pPr>
              <w:spacing w:after="20"/>
            </w:pPr>
            <w:r/>
            <w:r>
              <w:rPr>
                <w:b w:val="0"/>
                <w:sz w:val="18"/>
              </w:rPr>
              <w:t>76.17%</w:t>
            </w:r>
          </w:p>
        </w:tc>
        <w:tc>
          <w:tcPr>
            <w:tcW w:type="dxa" w:w="3216"/>
          </w:tcPr>
          <w:p>
            <w:pPr>
              <w:spacing w:after="20"/>
            </w:pPr>
            <w:r/>
            <w:r>
              <w:rPr>
                <w:b w:val="0"/>
                <w:sz w:val="18"/>
              </w:rPr>
              <w:t>+0.78 pp (within noise)</w:t>
            </w:r>
          </w:p>
        </w:tc>
      </w:tr>
      <w:tr>
        <w:tc>
          <w:tcPr>
            <w:tcW w:type="dxa" w:w="3216"/>
          </w:tcPr>
          <w:p>
            <w:pPr>
              <w:spacing w:after="20"/>
            </w:pPr>
            <w:r/>
            <w:r>
              <w:rPr>
                <w:b w:val="0"/>
                <w:sz w:val="18"/>
              </w:rPr>
              <w:t>− right hand</w:t>
            </w:r>
          </w:p>
        </w:tc>
        <w:tc>
          <w:tcPr>
            <w:tcW w:type="dxa" w:w="3216"/>
          </w:tcPr>
          <w:p>
            <w:pPr>
              <w:spacing w:after="20"/>
            </w:pPr>
            <w:r/>
            <w:r>
              <w:rPr>
                <w:b w:val="0"/>
                <w:sz w:val="18"/>
              </w:rPr>
              <w:t>52.34%</w:t>
            </w:r>
          </w:p>
        </w:tc>
        <w:tc>
          <w:tcPr>
            <w:tcW w:type="dxa" w:w="3216"/>
          </w:tcPr>
          <w:p>
            <w:pPr>
              <w:spacing w:after="20"/>
            </w:pPr>
            <w:r/>
            <w:r>
              <w:rPr>
                <w:b w:val="0"/>
                <w:sz w:val="18"/>
              </w:rPr>
              <w:t>−23.05 pp</w:t>
            </w:r>
          </w:p>
        </w:tc>
      </w:tr>
      <w:tr>
        <w:tc>
          <w:tcPr>
            <w:tcW w:type="dxa" w:w="3216"/>
          </w:tcPr>
          <w:p>
            <w:pPr>
              <w:spacing w:after="20"/>
            </w:pPr>
            <w:r/>
            <w:r>
              <w:rPr>
                <w:b w:val="0"/>
                <w:sz w:val="18"/>
              </w:rPr>
              <w:t>− both hands (pose only)</w:t>
            </w:r>
          </w:p>
        </w:tc>
        <w:tc>
          <w:tcPr>
            <w:tcW w:type="dxa" w:w="3216"/>
          </w:tcPr>
          <w:p>
            <w:pPr>
              <w:spacing w:after="20"/>
            </w:pPr>
            <w:r/>
            <w:r>
              <w:rPr>
                <w:b w:val="0"/>
                <w:sz w:val="18"/>
              </w:rPr>
              <w:t>48.60%</w:t>
            </w:r>
          </w:p>
        </w:tc>
        <w:tc>
          <w:tcPr>
            <w:tcW w:type="dxa" w:w="3216"/>
          </w:tcPr>
          <w:p>
            <w:pPr>
              <w:spacing w:after="20"/>
            </w:pPr>
            <w:r/>
            <w:r>
              <w:rPr>
                <w:b w:val="0"/>
                <w:sz w:val="18"/>
              </w:rPr>
              <w:t>−26.79 pp</w:t>
            </w:r>
          </w:p>
        </w:tc>
      </w:tr>
      <w:tr>
        <w:tc>
          <w:tcPr>
            <w:tcW w:type="dxa" w:w="3216"/>
          </w:tcPr>
          <w:p>
            <w:pPr>
              <w:spacing w:after="20"/>
            </w:pPr>
            <w:r/>
            <w:r>
              <w:rPr>
                <w:b w:val="0"/>
                <w:sz w:val="18"/>
              </w:rPr>
              <w:t>− pose (hands only)</w:t>
            </w:r>
          </w:p>
        </w:tc>
        <w:tc>
          <w:tcPr>
            <w:tcW w:type="dxa" w:w="3216"/>
          </w:tcPr>
          <w:p>
            <w:pPr>
              <w:spacing w:after="20"/>
            </w:pPr>
            <w:r/>
            <w:r>
              <w:rPr>
                <w:b w:val="0"/>
                <w:sz w:val="18"/>
              </w:rPr>
              <w:t>65.42%</w:t>
            </w:r>
          </w:p>
        </w:tc>
        <w:tc>
          <w:tcPr>
            <w:tcW w:type="dxa" w:w="3216"/>
          </w:tcPr>
          <w:p>
            <w:pPr>
              <w:spacing w:after="20"/>
            </w:pPr>
            <w:r/>
            <w:r>
              <w:rPr>
                <w:b w:val="0"/>
                <w:sz w:val="18"/>
              </w:rPr>
              <w:t>−9.97 pp</w:t>
            </w:r>
          </w:p>
        </w:tc>
      </w:tr>
      <w:tr>
        <w:tc>
          <w:tcPr>
            <w:tcW w:type="dxa" w:w="3216"/>
          </w:tcPr>
          <w:p>
            <w:pPr>
              <w:spacing w:after="20"/>
            </w:pPr>
            <w:r/>
            <w:r>
              <w:rPr>
                <w:b w:val="0"/>
                <w:sz w:val="18"/>
              </w:rPr>
              <w:t>− z coordinate (x, y only)</w:t>
            </w:r>
          </w:p>
        </w:tc>
        <w:tc>
          <w:tcPr>
            <w:tcW w:type="dxa" w:w="3216"/>
          </w:tcPr>
          <w:p>
            <w:pPr>
              <w:spacing w:after="20"/>
            </w:pPr>
            <w:r/>
            <w:r>
              <w:rPr>
                <w:b w:val="0"/>
                <w:sz w:val="18"/>
              </w:rPr>
              <w:t>73.83%</w:t>
            </w:r>
          </w:p>
        </w:tc>
        <w:tc>
          <w:tcPr>
            <w:tcW w:type="dxa" w:w="3216"/>
          </w:tcPr>
          <w:p>
            <w:pPr>
              <w:spacing w:after="20"/>
            </w:pPr>
            <w:r/>
            <w:r>
              <w:rPr>
                <w:b w:val="0"/>
                <w:sz w:val="18"/>
              </w:rPr>
              <w:t>−1.56 pp (within noise)</w:t>
            </w:r>
          </w:p>
        </w:tc>
      </w:tr>
    </w:tbl>
    <w:p>
      <w:pPr>
        <w:pStyle w:val="BodyText"/>
      </w:pPr>
      <w:r>
        <w:rPr>
          <w:b/>
        </w:rPr>
        <w:t xml:space="preserve">Reading it. </w:t>
      </w:r>
      <w:r>
        <w:t>The right hand and the body pose carry most of the information: without the right hand accuracy falls by 23 points, and with pose alone (no hands) it is only 48.6%, while hands without pose reach 65.4%. So hands matter more than pose on their own, but they are not enough alone — the two are complementary. Removing the left hand costs nothing measurable (+0.78 points, inside the noise): most INCLUDE signs are right-hand dominant, and the model recovers from the right hand and pose. Removing the z (depth) coordinate costs only 1.6 points, so the model mostly uses the flat x/y shape of the hand and depth adds little.</w:t>
      </w:r>
    </w:p>
    <w:p>
      <w:pPr>
        <w:pStyle w:val="BodyText"/>
      </w:pPr>
      <w:r>
        <w:rPr>
          <w:b/>
        </w:rPr>
        <w:t xml:space="preserve">Agreement with the earlier test. </w:t>
      </w:r>
      <w:r>
        <w:t>Hiding a block at test time (section 3.4, no retraining) gave the same ranking: pose and right hand most important, left hand least. The ablation is the stronger evidence because the model is retrained without the feature and still cannot recover the loss.</w:t>
      </w:r>
    </w:p>
    <w:p>
      <w:pPr>
        <w:pStyle w:val="BodyText"/>
      </w:pPr>
      <w:r>
        <w:rPr>
          <w:b/>
        </w:rPr>
        <w:t xml:space="preserve">Limits. </w:t>
      </w:r>
      <w:r>
        <w:t>One run per variant (one random seed) on 642 clips, where one clip is 0.16 points, so differences under about 2 points should be treated as noise. 8 epochs rather than 60. The augmentation, architecture, frame-count and data-size groups in the table above are implemented in the script but were not run.</w:t>
      </w:r>
    </w:p>
    <w:p>
      <w:pPr>
        <w:pStyle w:val="Heading2"/>
      </w:pPr>
      <w:bookmarkStart w:id="45" w:name="experience-based-and-manual-testing"/>
      <w:r>
        <w:t xml:space="preserve">4.7 Experience-based and manual testing</w:t>
      </w:r>
      <w:bookmarkEnd w:id="45"/>
    </w:p>
    <w:p>
      <w:pPr>
        <w:pStyle w:val="FirstParagraph"/>
      </w:pPr>
      <w:r>
        <w:rPr>
          <w:rStyle w:val="VerbatimChar"/>
        </w:rPr>
        <w:t xml:space="preserve">MANUAL_TEST_PLAN.md</w:t>
      </w:r>
      <w:r>
        <w:t xml:space="preserve"> </w:t>
      </w:r>
      <w:r>
        <w:t xml:space="preserve">lists scripted sessions with a real webcam (lighting, distance, handedness, speed) with space to record observations and screenshots. It is the one test I have</w:t>
      </w:r>
      <w:r>
        <w:t xml:space="preserve"> </w:t>
      </w:r>
      <w:r>
        <w:rPr>
          <w:b/>
        </w:rPr>
        <w:t xml:space="preserve">not yet executed</w:t>
      </w:r>
      <w:r>
        <w:t xml:space="preserve">, so I make no claim about live accuracy with real users.</w:t>
      </w:r>
    </w:p>
    <w:p>
      <w:pPr>
        <w:pStyle w:val="Heading2"/>
      </w:pPr>
      <w:bookmarkStart w:id="46" w:name="end-to-end-system-tests"/>
      <w:r>
        <w:t xml:space="preserve">4.8 End-to-end system tests</w:t>
      </w:r>
      <w:bookmarkEnd w:id="46"/>
    </w:p>
    <w:p>
      <w:pPr>
        <w:pStyle w:val="FirstParagraph"/>
      </w:pPr>
      <w:r>
        <w:t xml:space="preserve">End-to-end browser tests (</w:t>
      </w:r>
      <w:r>
        <w:rPr>
          <w:rStyle w:val="VerbatimChar"/>
        </w:rPr>
        <w:t xml:space="preserve">tests/e2e/test_e2e_system.py</w:t>
      </w:r>
      <w:r>
        <w:t xml:space="preserve">,</w:t>
      </w:r>
      <w:r>
        <w:t xml:space="preserve"> </w:t>
      </w:r>
      <w:r>
        <w:rPr>
          <w:rStyle w:val="VerbatimChar"/>
        </w:rPr>
        <w:t xml:space="preserve">ml/logs/tne/e2e/</w:t>
      </w:r>
      <w:r>
        <w:t xml:space="preserve">):</w:t>
      </w:r>
    </w:p>
    <w:tbl>
      <w:tblPr>
        <w:tblStyle w:val="Table"/>
        <w:tblLook w:firstRow="1"/>
        <w:tblW w:w="9648" w:type="dxa"/>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3280"/>
        <w:gridCol w:w="2122"/>
        <w:gridCol w:w="2122"/>
        <w:gridCol w:w="2122"/>
      </w:tblGrid>
      <w:tr>
        <w:trPr>
          <w:cnfStyle w:firstRow="1"/>
        </w:trPr>
        <w:tc>
          <w:tcPr>
            <w:tcW w:w="3280" w:type="dxa"/>
            <w:tcBorders>
              <w:bottom w:val="single"/>
            </w:tcBorders>
            <w:vAlign w:val="bottom"/>
            <w:shd w:val="clear" w:fill="EEF2F8" w:color="auto"/>
          </w:tcPr>
          <w:p>
            <w:pPr>
              <w:pStyle w:val="Compact"/>
              <w:spacing w:after="20" w:before="20"/>
              <w:jc w:val="left"/>
            </w:pPr>
            <w:r>
              <w:rPr>
                <w:b/>
                <w:sz w:val="18"/>
              </w:rPr>
              <w:t xml:space="preserve">ID</w:t>
            </w:r>
          </w:p>
        </w:tc>
        <w:tc>
          <w:tcPr>
            <w:tcW w:w="2122" w:type="dxa"/>
            <w:tcBorders>
              <w:bottom w:val="single"/>
            </w:tcBorders>
            <w:vAlign w:val="bottom"/>
            <w:shd w:val="clear" w:fill="EEF2F8" w:color="auto"/>
          </w:tcPr>
          <w:p>
            <w:pPr>
              <w:pStyle w:val="Compact"/>
              <w:spacing w:after="20" w:before="20"/>
              <w:jc w:val="left"/>
            </w:pPr>
            <w:r>
              <w:rPr>
                <w:b/>
                <w:sz w:val="18"/>
              </w:rPr>
              <w:t xml:space="preserve">Check</w:t>
            </w:r>
          </w:p>
        </w:tc>
        <w:tc>
          <w:tcPr>
            <w:tcW w:w="2122" w:type="dxa"/>
            <w:tcBorders>
              <w:bottom w:val="single"/>
            </w:tcBorders>
            <w:vAlign w:val="bottom"/>
            <w:shd w:val="clear" w:fill="EEF2F8" w:color="auto"/>
          </w:tcPr>
          <w:p>
            <w:pPr>
              <w:pStyle w:val="Compact"/>
              <w:spacing w:after="20" w:before="20"/>
              <w:jc w:val="left"/>
            </w:pPr>
            <w:r>
              <w:rPr>
                <w:b/>
                <w:sz w:val="18"/>
              </w:rPr>
              <w:t xml:space="preserve">Result</w:t>
            </w:r>
          </w:p>
        </w:tc>
        <w:tc>
          <w:tcPr>
            <w:tcW w:w="2122" w:type="dxa"/>
            <w:tcBorders>
              <w:bottom w:val="single"/>
            </w:tcBorders>
            <w:vAlign w:val="bottom"/>
            <w:shd w:val="clear" w:fill="EEF2F8" w:color="auto"/>
          </w:tcPr>
          <w:p>
            <w:pPr>
              <w:pStyle w:val="Compact"/>
              <w:spacing w:after="20" w:before="20"/>
              <w:jc w:val="left"/>
            </w:pPr>
            <w:r>
              <w:rPr>
                <w:b/>
                <w:sz w:val="18"/>
              </w:rPr>
              <w:t xml:space="preserve">Detail</w:t>
            </w:r>
          </w:p>
        </w:tc>
      </w:tr>
      <w:tr>
        <w:tc>
          <w:tcPr>
            <w:tcW w:w="3280" w:type="dxa"/>
          </w:tcPr>
          <w:p>
            <w:pPr>
              <w:pStyle w:val="Compact"/>
              <w:spacing w:after="20" w:before="20"/>
              <w:jc w:val="left"/>
            </w:pPr>
            <w:r>
              <w:rPr>
                <w:sz w:val="18"/>
              </w:rPr>
              <w:t xml:space="preserve">E2E-01</w:t>
            </w:r>
          </w:p>
        </w:tc>
        <w:tc>
          <w:tcPr>
            <w:tcW w:w="2122" w:type="dxa"/>
          </w:tcPr>
          <w:p>
            <w:pPr>
              <w:pStyle w:val="Compact"/>
              <w:spacing w:after="20" w:before="20"/>
              <w:jc w:val="left"/>
            </w:pPr>
            <w:r>
              <w:rPr>
                <w:sz w:val="18"/>
              </w:rPr>
              <w:t xml:space="preserve">backend /api/status reports both models loaded</w:t>
            </w:r>
          </w:p>
        </w:tc>
        <w:tc>
          <w:tcPr>
            <w:tcW w:w="2122" w:type="dxa"/>
          </w:tcPr>
          <w:p>
            <w:pPr>
              <w:pStyle w:val="Compact"/>
              <w:spacing w:after="20" w:before="20"/>
              <w:jc w:val="left"/>
            </w:pPr>
            <w:r>
              <w:rPr>
                <w:sz w:val="18"/>
              </w:rPr>
              <w:t xml:space="preserve">PASS</w:t>
            </w:r>
          </w:p>
        </w:tc>
        <w:tc>
          <w:tcPr>
            <w:tcW w:w="2122" w:type="dxa"/>
          </w:tcPr>
          <w:p>
            <w:pPr>
              <w:pStyle w:val="Compact"/>
              <w:spacing w:after="20" w:before="20"/>
              <w:jc w:val="left"/>
            </w:pPr>
            <w:r>
              <w:rPr>
                <w:sz w:val="18"/>
              </w:rPr>
              <w:t xml:space="preserve">models=[</w:t>
            </w:r>
            <w:r>
              <w:rPr>
                <w:sz w:val="18"/>
              </w:rPr>
              <w:t xml:space="preserve">‘</w:t>
            </w:r>
            <w:r>
              <w:rPr>
                <w:sz w:val="18"/>
              </w:rPr>
              <w:t xml:space="preserve">bilstm</w:t>
            </w:r>
            <w:r>
              <w:rPr>
                <w:sz w:val="18"/>
              </w:rPr>
              <w:t xml:space="preserve">’</w:t>
            </w:r>
            <w:r>
              <w:rPr>
                <w:sz w:val="18"/>
              </w:rPr>
              <w:t xml:space="preserve">,</w:t>
            </w:r>
            <w:r>
              <w:rPr>
                <w:sz w:val="18"/>
              </w:rPr>
              <w:t xml:space="preserve"> </w:t>
            </w:r>
            <w:r>
              <w:rPr>
                <w:sz w:val="18"/>
              </w:rPr>
              <w:t xml:space="preserve">‘</w:t>
            </w:r>
            <w:r>
              <w:rPr>
                <w:sz w:val="18"/>
              </w:rPr>
              <w:t xml:space="preserve">cnn</w:t>
            </w:r>
            <w:r>
              <w:rPr>
                <w:sz w:val="18"/>
              </w:rPr>
              <w:t xml:space="preserve">’</w:t>
            </w:r>
            <w:r>
              <w:rPr>
                <w:sz w:val="18"/>
              </w:rPr>
              <w:t xml:space="preserve">], labels=261</w:t>
            </w:r>
          </w:p>
        </w:tc>
      </w:tr>
      <w:tr>
        <w:tc>
          <w:tcPr>
            <w:tcW w:w="3280" w:type="dxa"/>
          </w:tcPr>
          <w:p>
            <w:pPr>
              <w:pStyle w:val="Compact"/>
              <w:spacing w:after="20" w:before="20"/>
              <w:jc w:val="left"/>
            </w:pPr>
            <w:r>
              <w:rPr>
                <w:sz w:val="18"/>
              </w:rPr>
              <w:t xml:space="preserve">E2E-02</w:t>
            </w:r>
          </w:p>
        </w:tc>
        <w:tc>
          <w:tcPr>
            <w:tcW w:w="2122" w:type="dxa"/>
          </w:tcPr>
          <w:p>
            <w:pPr>
              <w:pStyle w:val="Compact"/>
              <w:spacing w:after="20" w:before="20"/>
              <w:jc w:val="left"/>
            </w:pPr>
            <w:r>
              <w:rPr>
                <w:sz w:val="18"/>
              </w:rPr>
              <w:t xml:space="preserve">gate:</w:t>
            </w:r>
            <w:r>
              <w:rPr>
                <w:sz w:val="18"/>
              </w:rPr>
              <w:t xml:space="preserve"> </w:t>
            </w:r>
            <w:r>
              <w:rPr>
                <w:sz w:val="18"/>
              </w:rPr>
              <w:t xml:space="preserve">‘</w:t>
            </w:r>
            <w:r>
              <w:rPr>
                <w:sz w:val="18"/>
              </w:rPr>
              <w:t xml:space="preserve">Continue as guest</w:t>
            </w:r>
            <w:r>
              <w:rPr>
                <w:sz w:val="18"/>
              </w:rPr>
              <w:t xml:space="preserve">’</w:t>
            </w:r>
            <w:r>
              <w:rPr>
                <w:sz w:val="18"/>
              </w:rPr>
              <w:t xml:space="preserve"> </w:t>
            </w:r>
            <w:r>
              <w:rPr>
                <w:sz w:val="18"/>
              </w:rPr>
              <w:t xml:space="preserve">opens the home page</w:t>
            </w:r>
          </w:p>
        </w:tc>
        <w:tc>
          <w:tcPr>
            <w:tcW w:w="2122" w:type="dxa"/>
          </w:tcPr>
          <w:p>
            <w:pPr>
              <w:pStyle w:val="Compact"/>
              <w:spacing w:after="20" w:before="20"/>
              <w:jc w:val="left"/>
            </w:pPr>
            <w:r>
              <w:rPr>
                <w:sz w:val="18"/>
              </w:rPr>
              <w:t xml:space="preserve">PASS</w:t>
            </w:r>
          </w:p>
        </w:tc>
        <w:tc>
          <w:tcPr>
            <w:tcW w:w="2122" w:type="dxa"/>
          </w:tcPr>
          <w:p>
            <w:pPr>
              <w:spacing w:after="20" w:before="20"/>
            </w:pPr>
          </w:p>
        </w:tc>
      </w:tr>
      <w:tr>
        <w:tc>
          <w:tcPr>
            <w:tcW w:w="3280" w:type="dxa"/>
          </w:tcPr>
          <w:p>
            <w:pPr>
              <w:pStyle w:val="Compact"/>
              <w:spacing w:after="20" w:before="20"/>
              <w:jc w:val="left"/>
            </w:pPr>
            <w:r>
              <w:rPr>
                <w:sz w:val="18"/>
              </w:rPr>
              <w:t xml:space="preserve">E2E-03</w:t>
            </w:r>
          </w:p>
        </w:tc>
        <w:tc>
          <w:tcPr>
            <w:tcW w:w="2122" w:type="dxa"/>
          </w:tcPr>
          <w:p>
            <w:pPr>
              <w:pStyle w:val="Compact"/>
              <w:spacing w:after="20" w:before="20"/>
              <w:jc w:val="left"/>
            </w:pPr>
            <w:r>
              <w:rPr>
                <w:sz w:val="18"/>
              </w:rPr>
              <w:t xml:space="preserve">live: webcam frames stream over the WebSocket and the server answers</w:t>
            </w:r>
          </w:p>
        </w:tc>
        <w:tc>
          <w:tcPr>
            <w:tcW w:w="2122" w:type="dxa"/>
          </w:tcPr>
          <w:p>
            <w:pPr>
              <w:pStyle w:val="Compact"/>
              <w:spacing w:after="20" w:before="20"/>
              <w:jc w:val="left"/>
            </w:pPr>
            <w:r>
              <w:rPr>
                <w:sz w:val="18"/>
              </w:rPr>
              <w:t xml:space="preserve">PASS</w:t>
            </w:r>
          </w:p>
        </w:tc>
        <w:tc>
          <w:tcPr>
            <w:tcW w:w="2122" w:type="dxa"/>
          </w:tcPr>
          <w:p>
            <w:pPr>
              <w:pStyle w:val="Compact"/>
              <w:spacing w:after="20" w:before="20"/>
              <w:jc w:val="left"/>
            </w:pPr>
            <w:r>
              <w:rPr>
                <w:sz w:val="18"/>
              </w:rPr>
              <w:t xml:space="preserve">sent 71, received 70, server_ms 84.9</w:t>
            </w:r>
          </w:p>
        </w:tc>
      </w:tr>
      <w:tr>
        <w:tc>
          <w:tcPr>
            <w:tcW w:w="3280" w:type="dxa"/>
          </w:tcPr>
          <w:p>
            <w:pPr>
              <w:pStyle w:val="Compact"/>
              <w:spacing w:after="20" w:before="20"/>
              <w:jc w:val="left"/>
            </w:pPr>
            <w:r>
              <w:rPr>
                <w:sz w:val="18"/>
              </w:rPr>
              <w:t xml:space="preserve">E2E-04</w:t>
            </w:r>
          </w:p>
        </w:tc>
        <w:tc>
          <w:tcPr>
            <w:tcW w:w="2122" w:type="dxa"/>
          </w:tcPr>
          <w:p>
            <w:pPr>
              <w:pStyle w:val="Compact"/>
              <w:spacing w:after="20" w:before="20"/>
              <w:jc w:val="left"/>
            </w:pPr>
            <w:r>
              <w:rPr>
                <w:sz w:val="18"/>
              </w:rPr>
              <w:t xml:space="preserve">live: no caption is invented for an empty scene (fake camera shows no person)</w:t>
            </w:r>
          </w:p>
        </w:tc>
        <w:tc>
          <w:tcPr>
            <w:tcW w:w="2122" w:type="dxa"/>
          </w:tcPr>
          <w:p>
            <w:pPr>
              <w:pStyle w:val="Compact"/>
              <w:spacing w:after="20" w:before="20"/>
              <w:jc w:val="left"/>
            </w:pPr>
            <w:r>
              <w:rPr>
                <w:sz w:val="18"/>
              </w:rPr>
              <w:t xml:space="preserve">PASS</w:t>
            </w:r>
          </w:p>
        </w:tc>
        <w:tc>
          <w:tcPr>
            <w:tcW w:w="2122" w:type="dxa"/>
          </w:tcPr>
          <w:p>
            <w:pPr>
              <w:pStyle w:val="Compact"/>
              <w:spacing w:after="20" w:before="20"/>
              <w:jc w:val="left"/>
            </w:pPr>
            <w:r>
              <w:rPr>
                <w:sz w:val="18"/>
              </w:rPr>
              <w:t xml:space="preserve">hands_visible=False</w:t>
            </w:r>
          </w:p>
        </w:tc>
      </w:tr>
      <w:tr>
        <w:tc>
          <w:tcPr>
            <w:tcW w:w="3280" w:type="dxa"/>
          </w:tcPr>
          <w:p>
            <w:pPr>
              <w:pStyle w:val="Compact"/>
              <w:spacing w:after="20" w:before="20"/>
              <w:jc w:val="left"/>
            </w:pPr>
            <w:r>
              <w:rPr>
                <w:sz w:val="18"/>
              </w:rPr>
              <w:t xml:space="preserve">E2E-10</w:t>
            </w:r>
          </w:p>
        </w:tc>
        <w:tc>
          <w:tcPr>
            <w:tcW w:w="2122" w:type="dxa"/>
          </w:tcPr>
          <w:p>
            <w:pPr>
              <w:pStyle w:val="Compact"/>
              <w:spacing w:after="20" w:before="20"/>
              <w:jc w:val="left"/>
            </w:pPr>
            <w:r>
              <w:rPr>
                <w:sz w:val="18"/>
              </w:rPr>
              <w:t xml:space="preserve">monitor: /api/monitor counts the streamed frames (production monitoring is live)</w:t>
            </w:r>
          </w:p>
        </w:tc>
        <w:tc>
          <w:tcPr>
            <w:tcW w:w="2122" w:type="dxa"/>
          </w:tcPr>
          <w:p>
            <w:pPr>
              <w:pStyle w:val="Compact"/>
              <w:spacing w:after="20" w:before="20"/>
              <w:jc w:val="left"/>
            </w:pPr>
            <w:r>
              <w:rPr>
                <w:sz w:val="18"/>
              </w:rPr>
              <w:t xml:space="preserve">PASS</w:t>
            </w:r>
          </w:p>
        </w:tc>
        <w:tc>
          <w:tcPr>
            <w:tcW w:w="2122" w:type="dxa"/>
          </w:tcPr>
          <w:p>
            <w:pPr>
              <w:pStyle w:val="Compact"/>
              <w:spacing w:after="20" w:before="20"/>
              <w:jc w:val="left"/>
            </w:pPr>
            <w:r>
              <w:rPr>
                <w:sz w:val="18"/>
              </w:rPr>
              <w:t xml:space="preserve">frames_processed 77, hand_visible_rate 0.0</w:t>
            </w:r>
          </w:p>
        </w:tc>
      </w:tr>
      <w:tr>
        <w:tc>
          <w:tcPr>
            <w:tcW w:w="3280" w:type="dxa"/>
          </w:tcPr>
          <w:p>
            <w:pPr>
              <w:pStyle w:val="Compact"/>
              <w:spacing w:after="20" w:before="20"/>
              <w:jc w:val="left"/>
            </w:pPr>
            <w:r>
              <w:rPr>
                <w:sz w:val="18"/>
              </w:rPr>
              <w:t xml:space="preserve">E2E-05</w:t>
            </w:r>
          </w:p>
        </w:tc>
        <w:tc>
          <w:tcPr>
            <w:tcW w:w="2122" w:type="dxa"/>
          </w:tcPr>
          <w:p>
            <w:pPr>
              <w:pStyle w:val="Compact"/>
              <w:spacing w:after="20" w:before="20"/>
              <w:jc w:val="left"/>
            </w:pPr>
            <w:r>
              <w:rPr>
                <w:sz w:val="18"/>
              </w:rPr>
              <w:t xml:space="preserve">reverse:</w:t>
            </w:r>
            <w:r>
              <w:rPr>
                <w:sz w:val="18"/>
              </w:rPr>
              <w:t xml:space="preserve"> </w:t>
            </w:r>
            <w:r>
              <w:rPr>
                <w:sz w:val="18"/>
              </w:rPr>
              <w:t xml:space="preserve">‘</w:t>
            </w:r>
            <w:r>
              <w:rPr>
                <w:sz w:val="18"/>
              </w:rPr>
              <w:t xml:space="preserve">where is the doctor tomorrow</w:t>
            </w:r>
            <w:r>
              <w:rPr>
                <w:sz w:val="18"/>
              </w:rPr>
              <w:t xml:space="preserve">’</w:t>
            </w:r>
            <w:r>
              <w:rPr>
                <w:sz w:val="18"/>
              </w:rPr>
              <w:t xml:space="preserve"> </w:t>
            </w:r>
            <w:r>
              <w:rPr>
                <w:sz w:val="18"/>
              </w:rPr>
              <w:t xml:space="preserve">is glossed TOMORROW DOCTOR WHERE</w:t>
            </w:r>
          </w:p>
        </w:tc>
        <w:tc>
          <w:tcPr>
            <w:tcW w:w="2122" w:type="dxa"/>
          </w:tcPr>
          <w:p>
            <w:pPr>
              <w:pStyle w:val="Compact"/>
              <w:spacing w:after="20" w:before="20"/>
              <w:jc w:val="left"/>
            </w:pPr>
            <w:r>
              <w:rPr>
                <w:sz w:val="18"/>
              </w:rPr>
              <w:t xml:space="preserve">PASS</w:t>
            </w:r>
          </w:p>
        </w:tc>
        <w:tc>
          <w:tcPr>
            <w:tcW w:w="2122" w:type="dxa"/>
          </w:tcPr>
          <w:p>
            <w:pPr>
              <w:spacing w:after="20" w:before="20"/>
            </w:pPr>
          </w:p>
        </w:tc>
      </w:tr>
      <w:tr>
        <w:tc>
          <w:tcPr>
            <w:tcW w:w="3280" w:type="dxa"/>
          </w:tcPr>
          <w:p>
            <w:pPr>
              <w:pStyle w:val="Compact"/>
              <w:spacing w:after="20" w:before="20"/>
              <w:jc w:val="left"/>
            </w:pPr>
            <w:r>
              <w:rPr>
                <w:sz w:val="18"/>
              </w:rPr>
              <w:t xml:space="preserve">E2E-06</w:t>
            </w:r>
          </w:p>
        </w:tc>
        <w:tc>
          <w:tcPr>
            <w:tcW w:w="2122" w:type="dxa"/>
          </w:tcPr>
          <w:p>
            <w:pPr>
              <w:pStyle w:val="Compact"/>
              <w:spacing w:after="20" w:before="20"/>
              <w:jc w:val="left"/>
            </w:pPr>
            <w:r>
              <w:rPr>
                <w:sz w:val="18"/>
              </w:rPr>
              <w:t xml:space="preserve">research: page shows the measured accuracy from comparison.json</w:t>
            </w:r>
          </w:p>
        </w:tc>
        <w:tc>
          <w:tcPr>
            <w:tcW w:w="2122" w:type="dxa"/>
          </w:tcPr>
          <w:p>
            <w:pPr>
              <w:pStyle w:val="Compact"/>
              <w:spacing w:after="20" w:before="20"/>
              <w:jc w:val="left"/>
            </w:pPr>
            <w:r>
              <w:rPr>
                <w:sz w:val="18"/>
              </w:rPr>
              <w:t xml:space="preserve">PASS</w:t>
            </w:r>
          </w:p>
        </w:tc>
        <w:tc>
          <w:tcPr>
            <w:tcW w:w="2122" w:type="dxa"/>
          </w:tcPr>
          <w:p>
            <w:pPr>
              <w:spacing w:after="20" w:before="20"/>
            </w:pPr>
          </w:p>
        </w:tc>
      </w:tr>
      <w:tr>
        <w:tc>
          <w:tcPr>
            <w:tcW w:w="3280" w:type="dxa"/>
          </w:tcPr>
          <w:p>
            <w:pPr>
              <w:pStyle w:val="Compact"/>
              <w:spacing w:after="20" w:before="20"/>
              <w:jc w:val="left"/>
            </w:pPr>
            <w:r>
              <w:rPr>
                <w:sz w:val="18"/>
              </w:rPr>
              <w:t xml:space="preserve">E2E-07</w:t>
            </w:r>
          </w:p>
        </w:tc>
        <w:tc>
          <w:tcPr>
            <w:tcW w:w="2122" w:type="dxa"/>
          </w:tcPr>
          <w:p>
            <w:pPr>
              <w:pStyle w:val="Compact"/>
              <w:spacing w:after="20" w:before="20"/>
              <w:jc w:val="left"/>
            </w:pPr>
            <w:r>
              <w:rPr>
                <w:sz w:val="18"/>
              </w:rPr>
              <w:t xml:space="preserve">practice: page loads the list of practisable words from the backend</w:t>
            </w:r>
          </w:p>
        </w:tc>
        <w:tc>
          <w:tcPr>
            <w:tcW w:w="2122" w:type="dxa"/>
          </w:tcPr>
          <w:p>
            <w:pPr>
              <w:pStyle w:val="Compact"/>
              <w:spacing w:after="20" w:before="20"/>
              <w:jc w:val="left"/>
            </w:pPr>
            <w:r>
              <w:rPr>
                <w:sz w:val="18"/>
              </w:rPr>
              <w:t xml:space="preserve">PASS</w:t>
            </w:r>
          </w:p>
        </w:tc>
        <w:tc>
          <w:tcPr>
            <w:tcW w:w="2122" w:type="dxa"/>
          </w:tcPr>
          <w:p>
            <w:pPr>
              <w:spacing w:after="20" w:before="20"/>
            </w:pPr>
          </w:p>
        </w:tc>
      </w:tr>
      <w:tr>
        <w:tc>
          <w:tcPr>
            <w:tcW w:w="3280" w:type="dxa"/>
          </w:tcPr>
          <w:p>
            <w:pPr>
              <w:pStyle w:val="Compact"/>
              <w:spacing w:after="20" w:before="20"/>
              <w:jc w:val="left"/>
            </w:pPr>
            <w:r>
              <w:rPr>
                <w:sz w:val="18"/>
              </w:rPr>
              <w:t xml:space="preserve">E2E-08</w:t>
            </w:r>
          </w:p>
        </w:tc>
        <w:tc>
          <w:tcPr>
            <w:tcW w:w="2122" w:type="dxa"/>
          </w:tcPr>
          <w:p>
            <w:pPr>
              <w:pStyle w:val="Compact"/>
              <w:spacing w:after="20" w:before="20"/>
              <w:jc w:val="left"/>
            </w:pPr>
            <w:r>
              <w:rPr>
                <w:sz w:val="18"/>
              </w:rPr>
              <w:t xml:space="preserve">contribute: page renders with the review queue</w:t>
            </w:r>
          </w:p>
        </w:tc>
        <w:tc>
          <w:tcPr>
            <w:tcW w:w="2122" w:type="dxa"/>
          </w:tcPr>
          <w:p>
            <w:pPr>
              <w:pStyle w:val="Compact"/>
              <w:spacing w:after="20" w:before="20"/>
              <w:jc w:val="left"/>
            </w:pPr>
            <w:r>
              <w:rPr>
                <w:sz w:val="18"/>
              </w:rPr>
              <w:t xml:space="preserve">PASS</w:t>
            </w:r>
          </w:p>
        </w:tc>
        <w:tc>
          <w:tcPr>
            <w:tcW w:w="2122" w:type="dxa"/>
          </w:tcPr>
          <w:p>
            <w:pPr>
              <w:spacing w:after="20" w:before="20"/>
            </w:pPr>
          </w:p>
        </w:tc>
      </w:tr>
      <w:tr>
        <w:tc>
          <w:tcPr>
            <w:tcW w:w="3280" w:type="dxa"/>
          </w:tcPr>
          <w:p>
            <w:pPr>
              <w:pStyle w:val="Compact"/>
              <w:spacing w:after="20" w:before="20"/>
              <w:jc w:val="left"/>
            </w:pPr>
            <w:r>
              <w:rPr>
                <w:sz w:val="18"/>
              </w:rPr>
              <w:t xml:space="preserve">E2E-09</w:t>
            </w:r>
          </w:p>
        </w:tc>
        <w:tc>
          <w:tcPr>
            <w:tcW w:w="2122" w:type="dxa"/>
          </w:tcPr>
          <w:p>
            <w:pPr>
              <w:pStyle w:val="Compact"/>
              <w:spacing w:after="20" w:before="20"/>
              <w:jc w:val="left"/>
            </w:pPr>
            <w:r>
              <w:rPr>
                <w:sz w:val="18"/>
              </w:rPr>
              <w:t xml:space="preserve">no uncaught JavaScript errors on any page</w:t>
            </w:r>
          </w:p>
        </w:tc>
        <w:tc>
          <w:tcPr>
            <w:tcW w:w="2122" w:type="dxa"/>
          </w:tcPr>
          <w:p>
            <w:pPr>
              <w:pStyle w:val="Compact"/>
              <w:spacing w:after="20" w:before="20"/>
              <w:jc w:val="left"/>
            </w:pPr>
            <w:r>
              <w:rPr>
                <w:sz w:val="18"/>
              </w:rPr>
              <w:t xml:space="preserve">PASS</w:t>
            </w:r>
          </w:p>
        </w:tc>
        <w:tc>
          <w:tcPr>
            <w:tcW w:w="2122" w:type="dxa"/>
          </w:tcPr>
          <w:p>
            <w:pPr>
              <w:spacing w:after="20" w:before="20"/>
            </w:pPr>
          </w:p>
        </w:tc>
      </w:tr>
    </w:tbl>
    <w:p>
      <w:pPr>
        <w:pStyle w:val="BodyText"/>
      </w:pPr>
      <w:r>
        <w:t xml:space="preserve">A newer in-process smoke test (</w:t>
      </w:r>
      <w:r>
        <w:rPr>
          <w:rStyle w:val="VerbatimChar"/>
        </w:rPr>
        <w:t xml:space="preserve">backend/smoke_test.py</w:t>
      </w:r>
      <w:r>
        <w:t xml:space="preserve">, 28 checks) also exercises every API the interface uses: recognition over the WebSocket, English-to-sign, sentence formation, practice scoring, video contribution, accounts and the results page.</w:t>
      </w:r>
    </w:p>
    <w:p>
      <w:pPr>
        <w:pStyle w:val="Heading1"/>
      </w:pPr>
      <w:bookmarkStart w:id="47" w:name="data-framework-part-03"/>
      <w:r>
        <w:t xml:space="preserve">5. Data (framework part 03)</w:t>
      </w:r>
      <w:bookmarkEnd w:id="47"/>
    </w:p>
    <w:p>
      <w:pPr>
        <w:pStyle w:val="Heading2"/>
      </w:pPr>
      <w:bookmarkStart w:id="48" w:name="data-card-include-landmark-tensors"/>
      <w:r>
        <w:t xml:space="preserve">5.1 Data card — INCLUDE landmark tensors</w:t>
      </w:r>
      <w:bookmarkEnd w:id="48"/>
    </w:p>
    <w:p>
      <w:pPr>
        <w:pStyle w:val="FirstParagraph"/>
      </w:pPr>
      <w:r>
        <w:t xml:space="preserve">Structure follows the data-card practice recommended in the CDAO</w:t>
      </w:r>
      <w:r>
        <w:t xml:space="preserve"> </w:t>
      </w:r>
      <w:r>
        <w:rPr>
          <w:i/>
        </w:rPr>
        <w:t xml:space="preserve">Test and</w:t>
      </w:r>
      <w:r>
        <w:rPr>
          <w:i/>
        </w:rPr>
        <w:t xml:space="preserve"> </w:t>
      </w:r>
      <w:r>
        <w:rPr>
          <w:i/>
        </w:rPr>
        <w:t xml:space="preserve">Evaluation of AI Models</w:t>
      </w:r>
      <w:r>
        <w:t xml:space="preserve"> </w:t>
      </w:r>
      <w:r>
        <w:t xml:space="preserve">framework (pp. 61-62). Figures are computed by</w:t>
      </w:r>
      <w:r>
        <w:t xml:space="preserve"> </w:t>
      </w:r>
      <w:r>
        <w:rPr>
          <w:rStyle w:val="VerbatimChar"/>
        </w:rPr>
        <w:t xml:space="preserve">ml/scripts/tne/bias.py</w:t>
      </w:r>
      <w:r>
        <w:t xml:space="preserve"> </w:t>
      </w:r>
      <w:r>
        <w:t xml:space="preserve">(</w:t>
      </w:r>
      <w:r>
        <w:rPr>
          <w:rStyle w:val="VerbatimChar"/>
        </w:rPr>
        <w:t xml:space="preserve">ml/logs/tne/bias.json</w:t>
      </w:r>
      <w:r>
        <w:t xml:space="preserve">) unless stated otherwise.</w:t>
      </w:r>
    </w:p>
    <w:p>
      <w:pPr>
        <w:pStyle w:val="Heading3"/>
      </w:pPr>
      <w:bookmarkStart w:id="49" w:name="source"/>
      <w:r>
        <w:t xml:space="preserve">Source</w:t>
      </w:r>
      <w:bookmarkEnd w:id="49"/>
    </w:p>
    <w:p>
      <w:pPr>
        <w:pStyle w:val="FirstParagraph"/>
      </w:pPr>
      <w:r>
        <w:t xml:space="preserve">INCLUDE: a word-level Indian Sign Language video dataset (Sridhar et al., ACM</w:t>
      </w:r>
      <w:r>
        <w:t xml:space="preserve"> </w:t>
      </w:r>
      <w:r>
        <w:t xml:space="preserve">Multimedia 2020). Raw videos and derived tensors are</w:t>
      </w:r>
      <w:r>
        <w:t xml:space="preserve"> </w:t>
      </w:r>
      <w:r>
        <w:rPr>
          <w:b/>
        </w:rPr>
        <w:t xml:space="preserve">not</w:t>
      </w:r>
      <w:r>
        <w:t xml:space="preserve"> </w:t>
      </w:r>
      <w:r>
        <w:t xml:space="preserve">committed to this</w:t>
      </w:r>
      <w:r>
        <w:t xml:space="preserve"> </w:t>
      </w:r>
      <w:r>
        <w:t xml:space="preserve">repository (size and licence); check the dataset’s official page for its licence</w:t>
      </w:r>
      <w:r>
        <w:t xml:space="preserve"> </w:t>
      </w:r>
      <w:r>
        <w:t xml:space="preserve">before redistributing.</w:t>
      </w:r>
    </w:p>
    <w:p>
      <w:pPr>
        <w:pStyle w:val="Heading3"/>
      </w:pPr>
      <w:bookmarkStart w:id="50" w:name="composition"/>
      <w:r>
        <w:t xml:space="preserve">Composition</w:t>
      </w:r>
      <w:bookmarkEnd w:id="50"/>
    </w:p>
    <w:tbl>
      <w:tblPr>
        <w:tblStyle w:val="Table"/>
        <w:tblLook w:firstRow="1"/>
        <w:tblW w:w="9648" w:type="dxa"/>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2894"/>
        <w:gridCol w:w="6754"/>
      </w:tblGrid>
      <w:tr>
        <w:trPr>
          <w:cnfStyle w:firstRow="1"/>
        </w:trPr>
        <w:tc>
          <w:tcPr>
            <w:tcW w:w="2894" w:type="dxa"/>
            <w:tcBorders>
              <w:bottom w:val="single"/>
            </w:tcBorders>
            <w:vAlign w:val="bottom"/>
            <w:shd w:val="clear" w:fill="EEF2F8" w:color="auto"/>
          </w:tcPr>
          <w:p>
            <w:pPr>
              <w:pStyle w:val="Compact"/>
              <w:spacing w:after="20" w:before="20"/>
              <w:jc w:val="left"/>
            </w:pPr>
            <w:r>
              <w:rPr>
                <w:b/>
                <w:sz w:val="18"/>
              </w:rPr>
              <w:t xml:space="preserve">Item</w:t>
            </w:r>
          </w:p>
        </w:tc>
        <w:tc>
          <w:tcPr>
            <w:tcW w:w="6754" w:type="dxa"/>
            <w:tcBorders>
              <w:bottom w:val="single"/>
            </w:tcBorders>
            <w:vAlign w:val="bottom"/>
            <w:shd w:val="clear" w:fill="EEF2F8" w:color="auto"/>
          </w:tcPr>
          <w:p>
            <w:pPr>
              <w:pStyle w:val="Compact"/>
              <w:spacing w:after="20" w:before="20"/>
              <w:jc w:val="left"/>
            </w:pPr>
            <w:r>
              <w:rPr>
                <w:b/>
                <w:sz w:val="18"/>
              </w:rPr>
              <w:t xml:space="preserve">Value</w:t>
            </w:r>
          </w:p>
        </w:tc>
      </w:tr>
      <w:tr>
        <w:tc>
          <w:tcPr>
            <w:tcW w:w="2894" w:type="dxa"/>
          </w:tcPr>
          <w:p>
            <w:pPr>
              <w:pStyle w:val="Compact"/>
              <w:spacing w:after="20" w:before="20"/>
              <w:jc w:val="left"/>
            </w:pPr>
            <w:r>
              <w:rPr>
                <w:sz w:val="18"/>
              </w:rPr>
              <w:t xml:space="preserve">Classes (words)</w:t>
            </w:r>
          </w:p>
        </w:tc>
        <w:tc>
          <w:tcPr>
            <w:tcW w:w="6754" w:type="dxa"/>
          </w:tcPr>
          <w:p>
            <w:pPr>
              <w:pStyle w:val="Compact"/>
              <w:spacing w:after="20" w:before="20"/>
              <w:jc w:val="left"/>
            </w:pPr>
            <w:r>
              <w:rPr>
                <w:sz w:val="18"/>
              </w:rPr>
              <w:t xml:space="preserve">261</w:t>
            </w:r>
          </w:p>
        </w:tc>
      </w:tr>
      <w:tr>
        <w:tc>
          <w:tcPr>
            <w:tcW w:w="2894" w:type="dxa"/>
          </w:tcPr>
          <w:p>
            <w:pPr>
              <w:pStyle w:val="Compact"/>
              <w:spacing w:after="20" w:before="20"/>
              <w:jc w:val="left"/>
            </w:pPr>
            <w:r>
              <w:rPr>
                <w:sz w:val="18"/>
              </w:rPr>
              <w:t xml:space="preserve">Clips used</w:t>
            </w:r>
          </w:p>
        </w:tc>
        <w:tc>
          <w:tcPr>
            <w:tcW w:w="6754" w:type="dxa"/>
          </w:tcPr>
          <w:p>
            <w:pPr>
              <w:pStyle w:val="Compact"/>
              <w:spacing w:after="20" w:before="20"/>
              <w:jc w:val="left"/>
            </w:pPr>
            <w:r>
              <w:rPr>
                <w:sz w:val="18"/>
              </w:rPr>
              <w:t xml:space="preserve">4,276</w:t>
            </w:r>
          </w:p>
        </w:tc>
      </w:tr>
      <w:tr>
        <w:tc>
          <w:tcPr>
            <w:tcW w:w="2894" w:type="dxa"/>
          </w:tcPr>
          <w:p>
            <w:pPr>
              <w:pStyle w:val="Compact"/>
              <w:spacing w:after="20" w:before="20"/>
              <w:jc w:val="left"/>
            </w:pPr>
            <w:r>
              <w:rPr>
                <w:sz w:val="18"/>
              </w:rPr>
              <w:t xml:space="preserve">Clips per class</w:t>
            </w:r>
          </w:p>
        </w:tc>
        <w:tc>
          <w:tcPr>
            <w:tcW w:w="6754" w:type="dxa"/>
          </w:tcPr>
          <w:p>
            <w:pPr>
              <w:pStyle w:val="Compact"/>
              <w:spacing w:after="20" w:before="20"/>
              <w:jc w:val="left"/>
            </w:pPr>
            <w:r>
              <w:rPr>
                <w:sz w:val="18"/>
              </w:rPr>
              <w:t xml:space="preserve">8 to 27 (mean 16.4, median 15)</w:t>
            </w:r>
          </w:p>
        </w:tc>
      </w:tr>
      <w:tr>
        <w:tc>
          <w:tcPr>
            <w:tcW w:w="2894" w:type="dxa"/>
          </w:tcPr>
          <w:p>
            <w:pPr>
              <w:pStyle w:val="Compact"/>
              <w:spacing w:after="20" w:before="20"/>
              <w:jc w:val="left"/>
            </w:pPr>
            <w:r>
              <w:rPr>
                <w:sz w:val="18"/>
              </w:rPr>
              <w:t xml:space="preserve">Classes judged two-handed / one-handed*</w:t>
            </w:r>
          </w:p>
        </w:tc>
        <w:tc>
          <w:tcPr>
            <w:tcW w:w="6754" w:type="dxa"/>
          </w:tcPr>
          <w:p>
            <w:pPr>
              <w:pStyle w:val="Compact"/>
              <w:spacing w:after="20" w:before="20"/>
              <w:jc w:val="left"/>
            </w:pPr>
            <w:r>
              <w:rPr>
                <w:sz w:val="18"/>
              </w:rPr>
              <w:t xml:space="preserve">227 / 34</w:t>
            </w:r>
          </w:p>
        </w:tc>
      </w:tr>
      <w:tr>
        <w:tc>
          <w:tcPr>
            <w:tcW w:w="2894" w:type="dxa"/>
          </w:tcPr>
          <w:p>
            <w:pPr>
              <w:pStyle w:val="Compact"/>
              <w:spacing w:after="20" w:before="20"/>
              <w:jc w:val="left"/>
            </w:pPr>
            <w:r>
              <w:rPr>
                <w:sz w:val="18"/>
              </w:rPr>
              <w:t xml:space="preserve">Frames with left-hand landmarks / right-hand landmarks</w:t>
            </w:r>
          </w:p>
        </w:tc>
        <w:tc>
          <w:tcPr>
            <w:tcW w:w="6754" w:type="dxa"/>
          </w:tcPr>
          <w:p>
            <w:pPr>
              <w:pStyle w:val="Compact"/>
              <w:spacing w:after="20" w:before="20"/>
              <w:jc w:val="left"/>
            </w:pPr>
            <w:r>
              <w:rPr>
                <w:sz w:val="18"/>
              </w:rPr>
              <w:t xml:space="preserve">78.9% / 69.4%</w:t>
            </w:r>
          </w:p>
        </w:tc>
      </w:tr>
      <w:tr>
        <w:tc>
          <w:tcPr>
            <w:tcW w:w="2894" w:type="dxa"/>
          </w:tcPr>
          <w:p>
            <w:pPr>
              <w:pStyle w:val="Compact"/>
              <w:spacing w:after="20" w:before="20"/>
              <w:jc w:val="left"/>
            </w:pPr>
            <w:r>
              <w:rPr>
                <w:sz w:val="18"/>
              </w:rPr>
              <w:t xml:space="preserve">Signer identity, age, gender</w:t>
            </w:r>
          </w:p>
        </w:tc>
        <w:tc>
          <w:tcPr>
            <w:tcW w:w="6754" w:type="dxa"/>
          </w:tcPr>
          <w:p>
            <w:pPr>
              <w:pStyle w:val="Compact"/>
              <w:spacing w:after="20" w:before="20"/>
              <w:jc w:val="left"/>
            </w:pPr>
            <w:r>
              <w:rPr>
                <w:sz w:val="18"/>
              </w:rPr>
              <w:t xml:space="preserve">not recorded in the processed files</w:t>
            </w:r>
          </w:p>
        </w:tc>
      </w:tr>
    </w:tbl>
    <w:p>
      <w:pPr>
        <w:pStyle w:val="BodyText"/>
      </w:pPr>
      <w:r>
        <w:t xml:space="preserve">*A class counts as two-handed when both hands are detected in at least half of its frames.</w:t>
      </w:r>
    </w:p>
    <w:p>
      <w:pPr>
        <w:pStyle w:val="Heading3"/>
      </w:pPr>
      <w:bookmarkStart w:id="51" w:name="collection-and-processing"/>
      <w:r>
        <w:t xml:space="preserve">Collection and processing</w:t>
      </w:r>
      <w:bookmarkEnd w:id="51"/>
    </w:p>
    <w:p>
      <w:pPr>
        <w:numPr>
          <w:ilvl w:val="0"/>
          <w:numId w:val="1001"/>
        </w:numPr>
        <w:pStyle w:val="Compact"/>
      </w:pPr>
      <w:r>
        <w:t xml:space="preserve">MediaPipe Holistic (model complexity 1) extracts 21 landmarks per hand and 33</w:t>
      </w:r>
      <w:r>
        <w:t xml:space="preserve"> </w:t>
      </w:r>
      <w:r>
        <w:t xml:space="preserve">pose landmarks per frame: 225 features (</w:t>
      </w:r>
      <w:r>
        <w:rPr>
          <w:rStyle w:val="VerbatimChar"/>
        </w:rPr>
        <w:t xml:space="preserve">ml/scripts/preprocess.py</w:t>
      </w:r>
      <w:r>
        <w:t xml:space="preserve">).</w:t>
      </w:r>
    </w:p>
    <w:p>
      <w:pPr>
        <w:numPr>
          <w:ilvl w:val="0"/>
          <w:numId w:val="1001"/>
        </w:numPr>
        <w:pStyle w:val="Compact"/>
      </w:pPr>
      <w:r>
        <w:t xml:space="preserve">Each clip is resampled to 60 frames. Hands are stored wrist-relative and</w:t>
      </w:r>
      <w:r>
        <w:t xml:space="preserve"> </w:t>
      </w:r>
      <w:r>
        <w:t xml:space="preserve">shoulder-scaled; pose stays in normalised image coordinates.</w:t>
      </w:r>
    </w:p>
    <w:p>
      <w:pPr>
        <w:numPr>
          <w:ilvl w:val="0"/>
          <w:numId w:val="1001"/>
        </w:numPr>
        <w:pStyle w:val="Compact"/>
      </w:pPr>
      <w:r>
        <w:t xml:space="preserve">Features are standardised with the mean/std of the</w:t>
      </w:r>
      <w:r>
        <w:t xml:space="preserve"> </w:t>
      </w:r>
      <w:r>
        <w:rPr>
          <w:b/>
        </w:rPr>
        <w:t xml:space="preserve">training split only</w:t>
      </w:r>
      <w:r>
        <w:t xml:space="preserve"> </w:t>
      </w:r>
      <w:r>
        <w:t xml:space="preserve">(verified by white-box test WB-09b: no validation/test leakage).</w:t>
      </w:r>
    </w:p>
    <w:p>
      <w:pPr>
        <w:pStyle w:val="Heading3"/>
      </w:pPr>
      <w:bookmarkStart w:id="52" w:name="splits"/>
      <w:r>
        <w:t xml:space="preserve">Splits</w:t>
      </w:r>
      <w:bookmarkEnd w:id="52"/>
    </w:p>
    <w:p>
      <w:pPr>
        <w:pStyle w:val="FirstParagraph"/>
      </w:pPr>
      <w:r>
        <w:t xml:space="preserve">Stratified 70/15/15 at seed 42 (</w:t>
      </w:r>
      <w:r>
        <w:rPr>
          <w:rStyle w:val="VerbatimChar"/>
        </w:rPr>
        <w:t xml:space="preserve">ml/scripts/_train.py</w:t>
      </w:r>
      <w:r>
        <w:t xml:space="preserve">): 2,993 train, 641</w:t>
      </w:r>
      <w:r>
        <w:t xml:space="preserve"> </w:t>
      </w:r>
      <w:r>
        <w:t xml:space="preserve">validation, 642 test clips. Every class appears in the test split, and the</w:t>
      </w:r>
      <w:r>
        <w:t xml:space="preserve"> </w:t>
      </w:r>
      <w:r>
        <w:t xml:space="preserve">largest difference between a class’s share of train and test is 0.16 percentage</w:t>
      </w:r>
      <w:r>
        <w:t xml:space="preserve"> </w:t>
      </w:r>
      <w:r>
        <w:t xml:space="preserve">points.</w:t>
      </w:r>
    </w:p>
    <w:p>
      <w:pPr>
        <w:pStyle w:val="Heading3"/>
      </w:pPr>
      <w:bookmarkStart w:id="53" w:name="known-gaps"/>
      <w:r>
        <w:t xml:space="preserve">Known gaps</w:t>
      </w:r>
      <w:bookmarkEnd w:id="53"/>
    </w:p>
    <w:p>
      <w:pPr>
        <w:numPr>
          <w:ilvl w:val="0"/>
          <w:numId w:val="1002"/>
        </w:numPr>
        <w:pStyle w:val="Compact"/>
      </w:pPr>
      <w:r>
        <w:t xml:space="preserve">No signer identity, so per-signer or demographic fairness cannot be measured</w:t>
      </w:r>
      <w:r>
        <w:t xml:space="preserve"> </w:t>
      </w:r>
      <w:r>
        <w:t xml:space="preserve">and there is no signer-independent split.</w:t>
      </w:r>
    </w:p>
    <w:p>
      <w:pPr>
        <w:numPr>
          <w:ilvl w:val="0"/>
          <w:numId w:val="1002"/>
        </w:numPr>
        <w:pStyle w:val="Compact"/>
      </w:pPr>
      <w:r>
        <w:t xml:space="preserve">Classes are small (8-27 clips), so each class has about 1 to 4 test clips and</w:t>
      </w:r>
      <w:r>
        <w:t xml:space="preserve"> </w:t>
      </w:r>
      <w:r>
        <w:t xml:space="preserve">per-class F1 is noisy.</w:t>
      </w:r>
    </w:p>
    <w:p>
      <w:pPr>
        <w:numPr>
          <w:ilvl w:val="0"/>
          <w:numId w:val="1002"/>
        </w:numPr>
        <w:pStyle w:val="Compact"/>
      </w:pPr>
      <w:r>
        <w:t xml:space="preserve">Recorded in controlled conditions; real webcams, lighting and backgrounds were</w:t>
      </w:r>
      <w:r>
        <w:t xml:space="preserve"> </w:t>
      </w:r>
      <w:r>
        <w:t xml:space="preserve">not part of the data.</w:t>
      </w:r>
    </w:p>
    <w:p>
      <w:pPr>
        <w:pStyle w:val="Heading3"/>
      </w:pPr>
      <w:bookmarkStart w:id="54" w:name="curation-in-the-application"/>
      <w:r>
        <w:t xml:space="preserve">Curation in the application</w:t>
      </w:r>
      <w:bookmarkEnd w:id="54"/>
    </w:p>
    <w:p>
      <w:pPr>
        <w:pStyle w:val="FirstParagraph"/>
      </w:pPr>
      <w:r>
        <w:t xml:space="preserve">The Contribute page lets users record extra clips for a word. Clips are stored</w:t>
      </w:r>
      <w:r>
        <w:t xml:space="preserve"> </w:t>
      </w:r>
      <w:r>
        <w:t xml:space="preserve">with a manifest for human review and are never used for training automatically.</w:t>
      </w:r>
    </w:p>
    <w:p>
      <w:pPr>
        <w:pStyle w:val="Heading2"/>
      </w:pPr>
      <w:bookmarkStart w:id="55" w:name="contributed-data-and-retraining"/>
      <w:r>
        <w:t xml:space="preserve">5.2 Contributed data and retraining</w:t>
      </w:r>
      <w:bookmarkEnd w:id="55"/>
    </w:p>
    <w:p>
      <w:pPr>
        <w:pStyle w:val="FirstParagraph"/>
      </w:pPr>
      <w:r>
        <w:t xml:space="preserve">The Contribute page records a webcam video of a sign, stores it under</w:t>
      </w:r>
      <w:r>
        <w:t xml:space="preserve"> </w:t>
      </w:r>
      <w:r>
        <w:rPr>
          <w:rStyle w:val="VerbatimChar"/>
        </w:rPr>
        <w:t xml:space="preserve">ml/data/contributed_videos/&lt;word&gt;/</w:t>
      </w:r>
      <w:r>
        <w:t xml:space="preserve">, extracts the skeleton with the same MediaPipe code, and adds the tensor to</w:t>
      </w:r>
      <w:r>
        <w:t xml:space="preserve"> </w:t>
      </w:r>
      <w:r>
        <w:rPr>
          <w:rStyle w:val="VerbatimChar"/>
        </w:rPr>
        <w:t xml:space="preserve">ml/data/processed/custom/</w:t>
      </w:r>
      <w:r>
        <w:t xml:space="preserve"> </w:t>
      </w:r>
      <w:r>
        <w:t xml:space="preserve">only if hands were visible in at least 25% of frames. Contributed clips go into the</w:t>
      </w:r>
      <w:r>
        <w:t xml:space="preserve"> </w:t>
      </w:r>
      <w:r>
        <w:rPr>
          <w:b/>
        </w:rPr>
        <w:t xml:space="preserve">training split only</w:t>
      </w:r>
      <w:r>
        <w:t xml:space="preserve">, so the 642-clip test set and all reported numbers stay comparable (verified by a unit test). A retrain is deployed only if test accuracy does not fall by more than 3 points.</w:t>
      </w:r>
    </w:p>
    <w:p>
      <w:pPr>
        <w:pStyle w:val="Heading2"/>
      </w:pPr>
      <w:bookmarkStart w:id="56" w:name="synthetic-data-gan-augmentation"/>
      <w:r>
        <w:t xml:space="preserve">5.3 Synthetic data: GAN augmentation</w:t>
      </w:r>
      <w:bookmarkEnd w:id="56"/>
    </w:p>
    <w:p>
      <w:pPr>
        <w:pStyle w:val="FirstParagraph"/>
      </w:pPr>
      <w:r>
        <w:t xml:space="preserve">A class-conditional GAN trained on the training clips generated 2871 synthetic clips (11 per class). Fidelity: the real-data models recognise a synthetic clip as its intended class 19.9% (BiLSTM) and 16.9% (CNN) of the time (chance is 0.4%); synthetic clips change 2.2x more from frame to frame than real ones.</w:t>
      </w:r>
    </w:p>
    <w:tbl>
      <w:tblPr>
        <w:tblStyle w:val="Table"/>
        <w:tblLook w:firstRow="1"/>
        <w:tblW w:w="9648" w:type="dxa"/>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3280"/>
        <w:gridCol w:w="1592"/>
        <w:gridCol w:w="1592"/>
        <w:gridCol w:w="1592"/>
        <w:gridCol w:w="1592"/>
      </w:tblGrid>
      <w:tr>
        <w:trPr>
          <w:cnfStyle w:firstRow="1"/>
        </w:trPr>
        <w:tc>
          <w:tcPr>
            <w:tcW w:w="3280" w:type="dxa"/>
            <w:tcBorders>
              <w:bottom w:val="single"/>
            </w:tcBorders>
            <w:vAlign w:val="bottom"/>
            <w:shd w:val="clear" w:fill="EEF2F8" w:color="auto"/>
          </w:tcPr>
          <w:p>
            <w:pPr>
              <w:pStyle w:val="Compact"/>
              <w:spacing w:after="20" w:before="20"/>
              <w:jc w:val="left"/>
            </w:pPr>
            <w:r>
              <w:rPr>
                <w:b/>
                <w:sz w:val="18"/>
              </w:rPr>
              <w:t xml:space="preserve">1D CNN trained on</w:t>
            </w:r>
          </w:p>
        </w:tc>
        <w:tc>
          <w:tcPr>
            <w:tcW w:w="1592" w:type="dxa"/>
            <w:tcBorders>
              <w:bottom w:val="single"/>
            </w:tcBorders>
            <w:vAlign w:val="bottom"/>
            <w:shd w:val="clear" w:fill="EEF2F8" w:color="auto"/>
          </w:tcPr>
          <w:p>
            <w:pPr>
              <w:pStyle w:val="Compact"/>
              <w:spacing w:after="20" w:before="20"/>
              <w:jc w:val="left"/>
            </w:pPr>
            <w:r>
              <w:rPr>
                <w:b/>
                <w:sz w:val="18"/>
              </w:rPr>
              <w:t xml:space="preserve">Training clips</w:t>
            </w:r>
          </w:p>
        </w:tc>
        <w:tc>
          <w:tcPr>
            <w:tcW w:w="1592" w:type="dxa"/>
            <w:tcBorders>
              <w:bottom w:val="single"/>
            </w:tcBorders>
            <w:vAlign w:val="bottom"/>
            <w:shd w:val="clear" w:fill="EEF2F8" w:color="auto"/>
          </w:tcPr>
          <w:p>
            <w:pPr>
              <w:pStyle w:val="Compact"/>
              <w:spacing w:after="20" w:before="20"/>
              <w:jc w:val="left"/>
            </w:pPr>
            <w:r>
              <w:rPr>
                <w:b/>
                <w:sz w:val="18"/>
              </w:rPr>
              <w:t xml:space="preserve">Best validation</w:t>
            </w:r>
          </w:p>
        </w:tc>
        <w:tc>
          <w:tcPr>
            <w:tcW w:w="1592" w:type="dxa"/>
            <w:tcBorders>
              <w:bottom w:val="single"/>
            </w:tcBorders>
            <w:vAlign w:val="bottom"/>
            <w:shd w:val="clear" w:fill="EEF2F8" w:color="auto"/>
          </w:tcPr>
          <w:p>
            <w:pPr>
              <w:pStyle w:val="Compact"/>
              <w:spacing w:after="20" w:before="20"/>
              <w:jc w:val="left"/>
            </w:pPr>
            <w:r>
              <w:rPr>
                <w:b/>
                <w:sz w:val="18"/>
              </w:rPr>
              <w:t xml:space="preserve">Test accuracy</w:t>
            </w:r>
          </w:p>
        </w:tc>
        <w:tc>
          <w:tcPr>
            <w:tcW w:w="1592" w:type="dxa"/>
            <w:tcBorders>
              <w:bottom w:val="single"/>
            </w:tcBorders>
            <w:vAlign w:val="bottom"/>
            <w:shd w:val="clear" w:fill="EEF2F8" w:color="auto"/>
          </w:tcPr>
          <w:p>
            <w:pPr>
              <w:pStyle w:val="Compact"/>
              <w:spacing w:after="20" w:before="20"/>
              <w:jc w:val="left"/>
            </w:pPr>
            <w:r>
              <w:rPr>
                <w:b/>
                <w:sz w:val="18"/>
              </w:rPr>
              <w:t xml:space="preserve">Macro F1</w:t>
            </w:r>
          </w:p>
        </w:tc>
      </w:tr>
      <w:tr>
        <w:tc>
          <w:tcPr>
            <w:tcW w:w="3280" w:type="dxa"/>
          </w:tcPr>
          <w:p>
            <w:pPr>
              <w:pStyle w:val="Compact"/>
              <w:spacing w:after="20" w:before="20"/>
              <w:jc w:val="left"/>
            </w:pPr>
            <w:r>
              <w:rPr>
                <w:sz w:val="18"/>
              </w:rPr>
              <w:t xml:space="preserve">Real clips (control)</w:t>
            </w:r>
          </w:p>
        </w:tc>
        <w:tc>
          <w:tcPr>
            <w:tcW w:w="1592" w:type="dxa"/>
          </w:tcPr>
          <w:p>
            <w:pPr>
              <w:pStyle w:val="Compact"/>
              <w:spacing w:after="20" w:before="20"/>
              <w:jc w:val="left"/>
            </w:pPr>
            <w:r>
              <w:rPr>
                <w:sz w:val="18"/>
              </w:rPr>
              <w:t xml:space="preserve">2993</w:t>
            </w:r>
          </w:p>
        </w:tc>
        <w:tc>
          <w:tcPr>
            <w:tcW w:w="1592" w:type="dxa"/>
          </w:tcPr>
          <w:p>
            <w:pPr>
              <w:pStyle w:val="Compact"/>
              <w:spacing w:after="20" w:before="20"/>
              <w:jc w:val="left"/>
            </w:pPr>
            <w:r>
              <w:rPr>
                <w:sz w:val="18"/>
              </w:rPr>
              <w:t xml:space="preserve">95.16%</w:t>
            </w:r>
          </w:p>
        </w:tc>
        <w:tc>
          <w:tcPr>
            <w:tcW w:w="1592" w:type="dxa"/>
          </w:tcPr>
          <w:p>
            <w:pPr>
              <w:pStyle w:val="Compact"/>
              <w:spacing w:after="20" w:before="20"/>
              <w:jc w:val="left"/>
            </w:pPr>
            <w:r>
              <w:rPr>
                <w:sz w:val="18"/>
              </w:rPr>
              <w:t xml:space="preserve">94.08%</w:t>
            </w:r>
          </w:p>
        </w:tc>
        <w:tc>
          <w:tcPr>
            <w:tcW w:w="1592" w:type="dxa"/>
          </w:tcPr>
          <w:p>
            <w:pPr>
              <w:pStyle w:val="Compact"/>
              <w:spacing w:after="20" w:before="20"/>
              <w:jc w:val="left"/>
            </w:pPr>
            <w:r>
              <w:rPr>
                <w:sz w:val="18"/>
              </w:rPr>
              <w:t xml:space="preserve">0.9343</w:t>
            </w:r>
          </w:p>
        </w:tc>
      </w:tr>
      <w:tr>
        <w:tc>
          <w:tcPr>
            <w:tcW w:w="3280" w:type="dxa"/>
          </w:tcPr>
          <w:p>
            <w:pPr>
              <w:pStyle w:val="Compact"/>
              <w:spacing w:after="20" w:before="20"/>
              <w:jc w:val="left"/>
            </w:pPr>
            <w:r>
              <w:rPr>
                <w:sz w:val="18"/>
              </w:rPr>
              <w:t xml:space="preserve">Real + GAN clips</w:t>
            </w:r>
          </w:p>
        </w:tc>
        <w:tc>
          <w:tcPr>
            <w:tcW w:w="1592" w:type="dxa"/>
          </w:tcPr>
          <w:p>
            <w:pPr>
              <w:pStyle w:val="Compact"/>
              <w:spacing w:after="20" w:before="20"/>
              <w:jc w:val="left"/>
            </w:pPr>
            <w:r>
              <w:rPr>
                <w:sz w:val="18"/>
              </w:rPr>
              <w:t xml:space="preserve">5864</w:t>
            </w:r>
          </w:p>
        </w:tc>
        <w:tc>
          <w:tcPr>
            <w:tcW w:w="1592" w:type="dxa"/>
          </w:tcPr>
          <w:p>
            <w:pPr>
              <w:pStyle w:val="Compact"/>
              <w:spacing w:after="20" w:before="20"/>
              <w:jc w:val="left"/>
            </w:pPr>
            <w:r>
              <w:rPr>
                <w:sz w:val="18"/>
              </w:rPr>
              <w:t xml:space="preserve">93.60%</w:t>
            </w:r>
          </w:p>
        </w:tc>
        <w:tc>
          <w:tcPr>
            <w:tcW w:w="1592" w:type="dxa"/>
          </w:tcPr>
          <w:p>
            <w:pPr>
              <w:pStyle w:val="Compact"/>
              <w:spacing w:after="20" w:before="20"/>
              <w:jc w:val="left"/>
            </w:pPr>
            <w:r>
              <w:rPr>
                <w:sz w:val="18"/>
              </w:rPr>
              <w:t xml:space="preserve">93.30%</w:t>
            </w:r>
          </w:p>
        </w:tc>
        <w:tc>
          <w:tcPr>
            <w:tcW w:w="1592" w:type="dxa"/>
          </w:tcPr>
          <w:p>
            <w:pPr>
              <w:pStyle w:val="Compact"/>
              <w:spacing w:after="20" w:before="20"/>
              <w:jc w:val="left"/>
            </w:pPr>
            <w:r>
              <w:rPr>
                <w:sz w:val="18"/>
              </w:rPr>
              <w:t xml:space="preserve">0.9336</w:t>
            </w:r>
          </w:p>
        </w:tc>
      </w:tr>
    </w:tbl>
    <w:p>
      <w:pPr>
        <w:pStyle w:val="BodyText"/>
      </w:pPr>
      <w:r>
        <w:t xml:space="preserve">Change in test accuracy from adding GAN clips: -0.78 percentage points.</w:t>
      </w:r>
    </w:p>
    <w:p>
      <w:pPr>
        <w:pStyle w:val="CaptionedFigure"/>
      </w:pPr>
      <w:r>
        <w:drawing>
          <wp:inline>
            <wp:extent cx="5120640" cy="2936837"/>
            <wp:effectExtent b="0" l="0" r="0" t="0"/>
            <wp:docPr descr="GAN data augmentation result" title="" id="1" name="Picture"/>
            <a:graphic>
              <a:graphicData uri="http://schemas.openxmlformats.org/drawingml/2006/picture">
                <pic:pic>
                  <pic:nvPicPr>
                    <pic:cNvPr descr="ml/logs/tne/gan_augmentation.png" id="0" name="Picture"/>
                    <pic:cNvPicPr>
                      <a:picLocks noChangeArrowheads="1" noChangeAspect="1"/>
                    </pic:cNvPicPr>
                  </pic:nvPicPr>
                  <pic:blipFill>
                    <a:blip r:embed="rId57"/>
                    <a:stretch>
                      <a:fillRect/>
                    </a:stretch>
                  </pic:blipFill>
                  <pic:spPr bwMode="auto">
                    <a:xfrm>
                      <a:off x="0" y="0"/>
                      <a:ext cx="5120640" cy="2936837"/>
                    </a:xfrm>
                    <a:prstGeom prst="rect">
                      <a:avLst/>
                    </a:prstGeom>
                    <a:noFill/>
                    <a:ln w="9525">
                      <a:noFill/>
                      <a:headEnd/>
                      <a:tailEnd/>
                    </a:ln>
                  </pic:spPr>
                </pic:pic>
              </a:graphicData>
            </a:graphic>
          </wp:inline>
        </w:drawing>
      </w:r>
    </w:p>
    <w:p>
      <w:pPr>
        <w:pStyle w:val="ImageCaption"/>
      </w:pPr>
      <w:r>
        <w:t xml:space="preserve">GAN data augmentation result</w:t>
      </w:r>
    </w:p>
    <w:p>
      <w:pPr>
        <w:pStyle w:val="BodyText"/>
      </w:pPr>
      <w:r>
        <w:rPr>
          <w:b/>
        </w:rPr>
        <w:t xml:space="preserve">Reading it.</w:t>
      </w:r>
      <w:r>
        <w:t xml:space="preserve"> </w:t>
      </w:r>
      <w:r>
        <w:t xml:space="preserve">The generator produces clips that the real-data classifiers recognise as the intended class about 17–20% of the time — far above chance (0.4%), so the GAN learned some class structure — but the clips are noisier than real ones (2.2× more frame-to-frame change). Adding them did</w:t>
      </w:r>
      <w:r>
        <w:t xml:space="preserve"> </w:t>
      </w:r>
      <w:r>
        <w:rPr>
          <w:b/>
        </w:rPr>
        <w:t xml:space="preserve">not</w:t>
      </w:r>
      <w:r>
        <w:t xml:space="preserve"> </w:t>
      </w:r>
      <w:r>
        <w:t xml:space="preserve">help (−0.78 points); it slightly hurt. The honest conclusion: with 2,993 real training clips and limited GAN training, the synthetic data is not good enough to improve accuracy. A better GAN (more training, smoothness loss) would be the next step.</w:t>
      </w:r>
    </w:p>
    <w:p>
      <w:pPr>
        <w:pStyle w:val="Heading1"/>
      </w:pPr>
      <w:bookmarkStart w:id="58" w:name="ai-model-framework-part-04"/>
      <w:r>
        <w:t xml:space="preserve">6. AI model (framework part 04)</w:t>
      </w:r>
      <w:bookmarkEnd w:id="58"/>
    </w:p>
    <w:p>
      <w:pPr>
        <w:pStyle w:val="Heading2"/>
      </w:pPr>
      <w:bookmarkStart w:id="59" w:name="model-card"/>
      <w:r>
        <w:t xml:space="preserve">6.1 Model card</w:t>
      </w:r>
      <w:bookmarkEnd w:id="59"/>
    </w:p>
    <w:p>
      <w:pPr>
        <w:pStyle w:val="Heading3"/>
      </w:pPr>
      <w:bookmarkStart w:id="60" w:name="model-card-1"/>
      <w:r>
        <w:t xml:space="preserve">Model card</w:t>
      </w:r>
      <w:bookmarkEnd w:id="60"/>
    </w:p>
    <w:p>
      <w:pPr>
        <w:pStyle w:val="FirstParagraph"/>
      </w:pPr>
      <w:r>
        <w:t xml:space="preserve">Format follows the model-card structure recommended in the CDAO</w:t>
      </w:r>
      <w:r>
        <w:t xml:space="preserve"> </w:t>
      </w:r>
      <w:r>
        <w:rPr>
          <w:i/>
        </w:rPr>
        <w:t xml:space="preserve">Test and</w:t>
      </w:r>
      <w:r>
        <w:rPr>
          <w:i/>
        </w:rPr>
        <w:t xml:space="preserve"> </w:t>
      </w:r>
      <w:r>
        <w:rPr>
          <w:i/>
        </w:rPr>
        <w:t xml:space="preserve">Evaluation of AI Models</w:t>
      </w:r>
      <w:r>
        <w:t xml:space="preserve"> </w:t>
      </w:r>
      <w:r>
        <w:t xml:space="preserve">framework (April 2024, p. 64). Every number below is</w:t>
      </w:r>
      <w:r>
        <w:t xml:space="preserve"> </w:t>
      </w:r>
      <w:r>
        <w:t xml:space="preserve">read from a file in</w:t>
      </w:r>
      <w:r>
        <w:t xml:space="preserve"> </w:t>
      </w:r>
      <w:r>
        <w:rPr>
          <w:rStyle w:val="VerbatimChar"/>
        </w:rPr>
        <w:t xml:space="preserve">ml/logs/</w:t>
      </w:r>
      <w:r>
        <w:t xml:space="preserve"> </w:t>
      </w:r>
      <w:r>
        <w:t xml:space="preserve">produced by a script in</w:t>
      </w:r>
      <w:r>
        <w:t xml:space="preserve"> </w:t>
      </w:r>
      <w:r>
        <w:rPr>
          <w:rStyle w:val="VerbatimChar"/>
        </w:rPr>
        <w:t xml:space="preserve">ml/scripts/</w:t>
      </w:r>
      <w:r>
        <w:t xml:space="preserve">.</w:t>
      </w:r>
    </w:p>
    <w:p>
      <w:pPr>
        <w:pStyle w:val="Heading4"/>
      </w:pPr>
      <w:bookmarkStart w:id="61" w:name="model-details"/>
      <w:r>
        <w:t xml:space="preserve">Model details</w:t>
      </w:r>
      <w:bookmarkEnd w:id="61"/>
    </w:p>
    <w:tbl>
      <w:tblPr>
        <w:tblStyle w:val="Table"/>
        <w:tblLook w:firstRow="1"/>
        <w:tblW w:w="9648" w:type="dxa"/>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3280"/>
        <w:gridCol w:w="3184"/>
        <w:gridCol w:w="3184"/>
      </w:tblGrid>
      <w:tr>
        <w:trPr>
          <w:cnfStyle w:firstRow="1"/>
        </w:trPr>
        <w:tc>
          <w:tcPr>
            <w:tcW w:w="3280" w:type="dxa"/>
            <w:tcBorders>
              <w:bottom w:val="single"/>
            </w:tcBorders>
            <w:vAlign w:val="bottom"/>
            <w:shd w:val="clear" w:fill="EEF2F8" w:color="auto"/>
          </w:tcPr>
          <w:p>
            <w:pPr>
              <w:spacing w:after="20" w:before="20"/>
            </w:pPr>
          </w:p>
        </w:tc>
        <w:tc>
          <w:tcPr>
            <w:tcW w:w="3184" w:type="dxa"/>
            <w:tcBorders>
              <w:bottom w:val="single"/>
            </w:tcBorders>
            <w:vAlign w:val="bottom"/>
            <w:shd w:val="clear" w:fill="EEF2F8" w:color="auto"/>
          </w:tcPr>
          <w:p>
            <w:pPr>
              <w:pStyle w:val="Compact"/>
              <w:spacing w:after="20" w:before="20"/>
              <w:jc w:val="left"/>
            </w:pPr>
            <w:r>
              <w:rPr>
                <w:b/>
                <w:sz w:val="18"/>
              </w:rPr>
              <w:t xml:space="preserve">BiLSTM</w:t>
            </w:r>
          </w:p>
        </w:tc>
        <w:tc>
          <w:tcPr>
            <w:tcW w:w="3184" w:type="dxa"/>
            <w:tcBorders>
              <w:bottom w:val="single"/>
            </w:tcBorders>
            <w:vAlign w:val="bottom"/>
            <w:shd w:val="clear" w:fill="EEF2F8" w:color="auto"/>
          </w:tcPr>
          <w:p>
            <w:pPr>
              <w:pStyle w:val="Compact"/>
              <w:spacing w:after="20" w:before="20"/>
              <w:jc w:val="left"/>
            </w:pPr>
            <w:r>
              <w:rPr>
                <w:b/>
                <w:sz w:val="18"/>
              </w:rPr>
              <w:t xml:space="preserve">1D CNN</w:t>
            </w:r>
          </w:p>
        </w:tc>
      </w:tr>
      <w:tr>
        <w:tc>
          <w:tcPr>
            <w:tcW w:w="3280" w:type="dxa"/>
          </w:tcPr>
          <w:p>
            <w:pPr>
              <w:pStyle w:val="Compact"/>
              <w:spacing w:after="20" w:before="20"/>
              <w:jc w:val="left"/>
            </w:pPr>
            <w:r>
              <w:rPr>
                <w:sz w:val="18"/>
              </w:rPr>
              <w:t xml:space="preserve">Task</w:t>
            </w:r>
          </w:p>
        </w:tc>
        <w:tc>
          <w:tcPr>
            <w:tcW w:w="3184" w:type="dxa"/>
          </w:tcPr>
          <w:p>
            <w:pPr>
              <w:pStyle w:val="Compact"/>
              <w:spacing w:after="20" w:before="20"/>
              <w:jc w:val="left"/>
            </w:pPr>
            <w:r>
              <w:rPr>
                <w:sz w:val="18"/>
              </w:rPr>
              <w:t xml:space="preserve">Isolated-word Indian Sign Language recognition (261 classes)</w:t>
            </w:r>
          </w:p>
        </w:tc>
        <w:tc>
          <w:tcPr>
            <w:tcW w:w="3184" w:type="dxa"/>
          </w:tcPr>
          <w:p>
            <w:pPr>
              <w:pStyle w:val="Compact"/>
              <w:spacing w:after="20" w:before="20"/>
              <w:jc w:val="left"/>
            </w:pPr>
            <w:r>
              <w:rPr>
                <w:sz w:val="18"/>
              </w:rPr>
              <w:t xml:space="preserve">same</w:t>
            </w:r>
          </w:p>
        </w:tc>
      </w:tr>
      <w:tr>
        <w:tc>
          <w:tcPr>
            <w:tcW w:w="3280" w:type="dxa"/>
          </w:tcPr>
          <w:p>
            <w:pPr>
              <w:pStyle w:val="Compact"/>
              <w:spacing w:after="20" w:before="20"/>
              <w:jc w:val="left"/>
            </w:pPr>
            <w:r>
              <w:rPr>
                <w:sz w:val="18"/>
              </w:rPr>
              <w:t xml:space="preserve">Input</w:t>
            </w:r>
          </w:p>
        </w:tc>
        <w:tc>
          <w:tcPr>
            <w:tcW w:w="3184" w:type="dxa"/>
          </w:tcPr>
          <w:p>
            <w:pPr>
              <w:pStyle w:val="Compact"/>
              <w:spacing w:after="20" w:before="20"/>
              <w:jc w:val="left"/>
            </w:pPr>
            <w:r>
              <w:rPr>
                <w:sz w:val="18"/>
              </w:rPr>
              <w:t xml:space="preserve">60 frames x 225 MediaPipe Holistic landmark features (21 x 3 per hand, 33 x 3 pose), standardised with training-split statistics</w:t>
            </w:r>
          </w:p>
        </w:tc>
        <w:tc>
          <w:tcPr>
            <w:tcW w:w="3184" w:type="dxa"/>
          </w:tcPr>
          <w:p>
            <w:pPr>
              <w:pStyle w:val="Compact"/>
              <w:spacing w:after="20" w:before="20"/>
              <w:jc w:val="left"/>
            </w:pPr>
            <w:r>
              <w:rPr>
                <w:sz w:val="18"/>
              </w:rPr>
              <w:t xml:space="preserve">same</w:t>
            </w:r>
          </w:p>
        </w:tc>
      </w:tr>
      <w:tr>
        <w:tc>
          <w:tcPr>
            <w:tcW w:w="3280" w:type="dxa"/>
          </w:tcPr>
          <w:p>
            <w:pPr>
              <w:pStyle w:val="Compact"/>
              <w:spacing w:after="20" w:before="20"/>
              <w:jc w:val="left"/>
            </w:pPr>
            <w:r>
              <w:rPr>
                <w:sz w:val="18"/>
              </w:rPr>
              <w:t xml:space="preserve">Architecture</w:t>
            </w:r>
          </w:p>
        </w:tc>
        <w:tc>
          <w:tcPr>
            <w:tcW w:w="3184" w:type="dxa"/>
          </w:tcPr>
          <w:p>
            <w:pPr>
              <w:pStyle w:val="Compact"/>
              <w:spacing w:after="20" w:before="20"/>
              <w:jc w:val="left"/>
            </w:pPr>
            <w:r>
              <w:rPr>
                <w:sz w:val="18"/>
              </w:rPr>
              <w:t xml:space="preserve">2-layer bidirectional LSTM (hidden 256), mean-pooled over time, MLP head</w:t>
            </w:r>
          </w:p>
        </w:tc>
        <w:tc>
          <w:tcPr>
            <w:tcW w:w="3184" w:type="dxa"/>
          </w:tcPr>
          <w:p>
            <w:pPr>
              <w:pStyle w:val="Compact"/>
              <w:spacing w:after="20" w:before="20"/>
              <w:jc w:val="left"/>
            </w:pPr>
            <w:r>
              <w:rPr>
                <w:sz w:val="18"/>
              </w:rPr>
              <w:t xml:space="preserve">3 temporal conv blocks (kernel 5), avg+max pooling, MLP head</w:t>
            </w:r>
          </w:p>
        </w:tc>
      </w:tr>
      <w:tr>
        <w:tc>
          <w:tcPr>
            <w:tcW w:w="3280" w:type="dxa"/>
          </w:tcPr>
          <w:p>
            <w:pPr>
              <w:pStyle w:val="Compact"/>
              <w:spacing w:after="20" w:before="20"/>
              <w:jc w:val="left"/>
            </w:pPr>
            <w:r>
              <w:rPr>
                <w:sz w:val="18"/>
              </w:rPr>
              <w:t xml:space="preserve">Parameters</w:t>
            </w:r>
          </w:p>
        </w:tc>
        <w:tc>
          <w:tcPr>
            <w:tcW w:w="3184" w:type="dxa"/>
          </w:tcPr>
          <w:p>
            <w:pPr>
              <w:pStyle w:val="Compact"/>
              <w:spacing w:after="20" w:before="20"/>
              <w:jc w:val="left"/>
            </w:pPr>
            <w:r>
              <w:rPr>
                <w:sz w:val="18"/>
              </w:rPr>
              <w:t xml:space="preserve">2,665,477</w:t>
            </w:r>
          </w:p>
        </w:tc>
        <w:tc>
          <w:tcPr>
            <w:tcW w:w="3184" w:type="dxa"/>
          </w:tcPr>
          <w:p>
            <w:pPr>
              <w:pStyle w:val="Compact"/>
              <w:spacing w:after="20" w:before="20"/>
              <w:jc w:val="left"/>
            </w:pPr>
            <w:r>
              <w:rPr>
                <w:sz w:val="18"/>
              </w:rPr>
              <w:t xml:space="preserve">736,773</w:t>
            </w:r>
          </w:p>
        </w:tc>
      </w:tr>
      <w:tr>
        <w:tc>
          <w:tcPr>
            <w:tcW w:w="3280" w:type="dxa"/>
          </w:tcPr>
          <w:p>
            <w:pPr>
              <w:pStyle w:val="Compact"/>
              <w:spacing w:after="20" w:before="20"/>
              <w:jc w:val="left"/>
            </w:pPr>
            <w:r>
              <w:rPr>
                <w:sz w:val="18"/>
              </w:rPr>
              <w:t xml:space="preserve">Training</w:t>
            </w:r>
          </w:p>
        </w:tc>
        <w:tc>
          <w:tcPr>
            <w:tcW w:w="3184" w:type="dxa"/>
          </w:tcPr>
          <w:p>
            <w:pPr>
              <w:pStyle w:val="Compact"/>
              <w:spacing w:after="20" w:before="20"/>
              <w:jc w:val="left"/>
            </w:pPr>
            <w:r>
              <w:rPr>
                <w:sz w:val="18"/>
              </w:rPr>
              <w:t xml:space="preserve">AdamW lr 3e-3, weight decay 1e-4, cosine schedule, label smoothing 0.05, grad-clip 1.0, batch 32, 60 epochs, no augmentation, best validation epoch kept</w:t>
            </w:r>
          </w:p>
        </w:tc>
        <w:tc>
          <w:tcPr>
            <w:tcW w:w="3184" w:type="dxa"/>
          </w:tcPr>
          <w:p>
            <w:pPr>
              <w:pStyle w:val="Compact"/>
              <w:spacing w:after="20" w:before="20"/>
              <w:jc w:val="left"/>
            </w:pPr>
            <w:r>
              <w:rPr>
                <w:sz w:val="18"/>
              </w:rPr>
              <w:t xml:space="preserve">same</w:t>
            </w:r>
          </w:p>
        </w:tc>
      </w:tr>
      <w:tr>
        <w:tc>
          <w:tcPr>
            <w:tcW w:w="3280" w:type="dxa"/>
          </w:tcPr>
          <w:p>
            <w:pPr>
              <w:pStyle w:val="Compact"/>
              <w:spacing w:after="20" w:before="20"/>
              <w:jc w:val="left"/>
            </w:pPr>
            <w:r>
              <w:rPr>
                <w:sz w:val="18"/>
              </w:rPr>
              <w:t xml:space="preserve">Files</w:t>
            </w:r>
          </w:p>
        </w:tc>
        <w:tc>
          <w:tcPr>
            <w:tcW w:w="3184" w:type="dxa"/>
          </w:tcPr>
          <w:p>
            <w:pPr>
              <w:pStyle w:val="Compact"/>
              <w:spacing w:after="20" w:before="20"/>
              <w:jc w:val="left"/>
            </w:pPr>
            <w:r>
              <w:rPr>
                <w:rStyle w:val="VerbatimChar"/>
                <w:sz w:val="18"/>
              </w:rPr>
              <w:t xml:space="preserve">backend/models/bilstm.pt</w:t>
            </w:r>
          </w:p>
        </w:tc>
        <w:tc>
          <w:tcPr>
            <w:tcW w:w="3184" w:type="dxa"/>
          </w:tcPr>
          <w:p>
            <w:pPr>
              <w:pStyle w:val="Compact"/>
              <w:spacing w:after="20" w:before="20"/>
              <w:jc w:val="left"/>
            </w:pPr>
            <w:r>
              <w:rPr>
                <w:rStyle w:val="VerbatimChar"/>
                <w:sz w:val="18"/>
              </w:rPr>
              <w:t xml:space="preserve">backend/models/cnn.pt</w:t>
            </w:r>
          </w:p>
        </w:tc>
      </w:tr>
      <w:tr>
        <w:tc>
          <w:tcPr>
            <w:tcW w:w="3280" w:type="dxa"/>
          </w:tcPr>
          <w:p>
            <w:pPr>
              <w:pStyle w:val="Compact"/>
              <w:spacing w:after="20" w:before="20"/>
              <w:jc w:val="left"/>
            </w:pPr>
            <w:r>
              <w:rPr>
                <w:sz w:val="18"/>
              </w:rPr>
              <w:t xml:space="preserve">Owner</w:t>
            </w:r>
          </w:p>
        </w:tc>
        <w:tc>
          <w:tcPr>
            <w:tcW w:w="3184" w:type="dxa"/>
          </w:tcPr>
          <w:p>
            <w:pPr>
              <w:pStyle w:val="Compact"/>
              <w:spacing w:after="20" w:before="20"/>
              <w:jc w:val="left"/>
            </w:pPr>
            <w:r>
              <w:rPr>
                <w:sz w:val="18"/>
              </w:rPr>
              <w:t xml:space="preserve">P. M. Radha Krishna (CB.SC.U4CSE23134), Amrita Vishwa Vidyapeetham</w:t>
            </w:r>
          </w:p>
        </w:tc>
        <w:tc>
          <w:tcPr>
            <w:tcW w:w="3184" w:type="dxa"/>
          </w:tcPr>
          <w:p>
            <w:pPr>
              <w:spacing w:after="20" w:before="20"/>
            </w:pPr>
          </w:p>
        </w:tc>
      </w:tr>
    </w:tbl>
    <w:p>
      <w:pPr>
        <w:pStyle w:val="Heading4"/>
      </w:pPr>
      <w:bookmarkStart w:id="62" w:name="intended-use"/>
      <w:r>
        <w:t xml:space="preserve">Intended use</w:t>
      </w:r>
      <w:bookmarkEnd w:id="62"/>
    </w:p>
    <w:p>
      <w:pPr>
        <w:pStyle w:val="FirstParagraph"/>
      </w:pPr>
      <w:r>
        <w:t xml:space="preserve">Real-time captioning of single ISL words signed to a webcam, as a communication</w:t>
      </w:r>
      <w:r>
        <w:t xml:space="preserve"> </w:t>
      </w:r>
      <w:r>
        <w:t xml:space="preserve">aid and learning tool in the Silent Voice web app.</w:t>
      </w:r>
      <w:r>
        <w:t xml:space="preserve"> </w:t>
      </w:r>
      <w:r>
        <w:rPr>
          <w:b/>
        </w:rPr>
        <w:t xml:space="preserve">Not</w:t>
      </w:r>
      <w:r>
        <w:t xml:space="preserve"> </w:t>
      </w:r>
      <w:r>
        <w:t xml:space="preserve">intended for</w:t>
      </w:r>
      <w:r>
        <w:t xml:space="preserve"> </w:t>
      </w:r>
      <w:r>
        <w:t xml:space="preserve">continuous sentence-level signing, for medical, legal or emergency decisions, or</w:t>
      </w:r>
      <w:r>
        <w:t xml:space="preserve"> </w:t>
      </w:r>
      <w:r>
        <w:t xml:space="preserve">as a replacement for a human interpreter.</w:t>
      </w:r>
    </w:p>
    <w:p>
      <w:pPr>
        <w:pStyle w:val="Heading4"/>
      </w:pPr>
      <w:bookmarkStart w:id="63" w:name="factors"/>
      <w:r>
        <w:t xml:space="preserve">Factors</w:t>
      </w:r>
      <w:bookmarkEnd w:id="63"/>
    </w:p>
    <w:p>
      <w:pPr>
        <w:pStyle w:val="FirstParagraph"/>
      </w:pPr>
      <w:r>
        <w:t xml:space="preserve">Performance depends on the signer staying in a similar position in the frame,</w:t>
      </w:r>
      <w:r>
        <w:t xml:space="preserve"> </w:t>
      </w:r>
      <w:r>
        <w:t xml:space="preserve">signing right-handed as in the training data, the camera seeing both hands, and</w:t>
      </w:r>
      <w:r>
        <w:t xml:space="preserve"> </w:t>
      </w:r>
      <w:r>
        <w:t xml:space="preserve">frames not being dropped (see Robustness and Metamorphic results).</w:t>
      </w:r>
    </w:p>
    <w:p>
      <w:pPr>
        <w:pStyle w:val="Heading4"/>
      </w:pPr>
      <w:bookmarkStart w:id="64" w:name="X7272d4e0a5f1ee25a993d802c00350eb0b778e6"/>
      <w:r>
        <w:t xml:space="preserve">Metrics (642-clip held-out test split,</w:t>
      </w:r>
      <w:r>
        <w:t xml:space="preserve"> </w:t>
      </w:r>
      <w:r>
        <w:rPr>
          <w:rStyle w:val="VerbatimChar"/>
        </w:rPr>
        <w:t xml:space="preserve">ml/logs/comparison.json</w:t>
      </w:r>
      <w:r>
        <w:t xml:space="preserve">)</w:t>
      </w:r>
      <w:bookmarkEnd w:id="64"/>
    </w:p>
    <w:tbl>
      <w:tblPr>
        <w:tblStyle w:val="Table"/>
        <w:tblLook w:firstRow="1"/>
        <w:tblW w:w="9648" w:type="dxa"/>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3280"/>
        <w:gridCol w:w="3184"/>
        <w:gridCol w:w="3184"/>
      </w:tblGrid>
      <w:tr>
        <w:trPr>
          <w:cnfStyle w:firstRow="1"/>
        </w:trPr>
        <w:tc>
          <w:tcPr>
            <w:tcW w:w="3280" w:type="dxa"/>
            <w:tcBorders>
              <w:bottom w:val="single"/>
            </w:tcBorders>
            <w:vAlign w:val="bottom"/>
            <w:shd w:val="clear" w:fill="EEF2F8" w:color="auto"/>
          </w:tcPr>
          <w:p>
            <w:pPr>
              <w:pStyle w:val="Compact"/>
              <w:spacing w:after="20" w:before="20"/>
              <w:jc w:val="left"/>
            </w:pPr>
            <w:r>
              <w:rPr>
                <w:b/>
                <w:sz w:val="18"/>
              </w:rPr>
              <w:t xml:space="preserve">Metric</w:t>
            </w:r>
          </w:p>
        </w:tc>
        <w:tc>
          <w:tcPr>
            <w:tcW w:w="3184" w:type="dxa"/>
            <w:tcBorders>
              <w:bottom w:val="single"/>
            </w:tcBorders>
            <w:vAlign w:val="bottom"/>
            <w:shd w:val="clear" w:fill="EEF2F8" w:color="auto"/>
          </w:tcPr>
          <w:p>
            <w:pPr>
              <w:pStyle w:val="Compact"/>
              <w:spacing w:after="20" w:before="20"/>
              <w:jc w:val="left"/>
            </w:pPr>
            <w:r>
              <w:rPr>
                <w:b/>
                <w:sz w:val="18"/>
              </w:rPr>
              <w:t xml:space="preserve">BiLSTM</w:t>
            </w:r>
          </w:p>
        </w:tc>
        <w:tc>
          <w:tcPr>
            <w:tcW w:w="3184" w:type="dxa"/>
            <w:tcBorders>
              <w:bottom w:val="single"/>
            </w:tcBorders>
            <w:vAlign w:val="bottom"/>
            <w:shd w:val="clear" w:fill="EEF2F8" w:color="auto"/>
          </w:tcPr>
          <w:p>
            <w:pPr>
              <w:pStyle w:val="Compact"/>
              <w:spacing w:after="20" w:before="20"/>
              <w:jc w:val="left"/>
            </w:pPr>
            <w:r>
              <w:rPr>
                <w:b/>
                <w:sz w:val="18"/>
              </w:rPr>
              <w:t xml:space="preserve">1D CNN</w:t>
            </w:r>
          </w:p>
        </w:tc>
      </w:tr>
      <w:tr>
        <w:tc>
          <w:tcPr>
            <w:tcW w:w="3280" w:type="dxa"/>
          </w:tcPr>
          <w:p>
            <w:pPr>
              <w:pStyle w:val="Compact"/>
              <w:spacing w:after="20" w:before="20"/>
              <w:jc w:val="left"/>
            </w:pPr>
            <w:r>
              <w:rPr>
                <w:sz w:val="18"/>
              </w:rPr>
              <w:t xml:space="preserve">Top-1 accuracy</w:t>
            </w:r>
          </w:p>
        </w:tc>
        <w:tc>
          <w:tcPr>
            <w:tcW w:w="3184" w:type="dxa"/>
          </w:tcPr>
          <w:p>
            <w:pPr>
              <w:pStyle w:val="Compact"/>
              <w:spacing w:after="20" w:before="20"/>
              <w:jc w:val="left"/>
            </w:pPr>
            <w:r>
              <w:rPr>
                <w:sz w:val="18"/>
              </w:rPr>
              <w:t xml:space="preserve">91.74%</w:t>
            </w:r>
          </w:p>
        </w:tc>
        <w:tc>
          <w:tcPr>
            <w:tcW w:w="3184" w:type="dxa"/>
          </w:tcPr>
          <w:p>
            <w:pPr>
              <w:pStyle w:val="Compact"/>
              <w:spacing w:after="20" w:before="20"/>
              <w:jc w:val="left"/>
            </w:pPr>
            <w:r>
              <w:rPr>
                <w:sz w:val="18"/>
              </w:rPr>
              <w:t xml:space="preserve">94.55%</w:t>
            </w:r>
          </w:p>
        </w:tc>
      </w:tr>
      <w:tr>
        <w:tc>
          <w:tcPr>
            <w:tcW w:w="3280" w:type="dxa"/>
          </w:tcPr>
          <w:p>
            <w:pPr>
              <w:pStyle w:val="Compact"/>
              <w:spacing w:after="20" w:before="20"/>
              <w:jc w:val="left"/>
            </w:pPr>
            <w:r>
              <w:rPr>
                <w:sz w:val="18"/>
              </w:rPr>
              <w:t xml:space="preserve">Top-5 accuracy</w:t>
            </w:r>
          </w:p>
        </w:tc>
        <w:tc>
          <w:tcPr>
            <w:tcW w:w="3184" w:type="dxa"/>
          </w:tcPr>
          <w:p>
            <w:pPr>
              <w:pStyle w:val="Compact"/>
              <w:spacing w:after="20" w:before="20"/>
              <w:jc w:val="left"/>
            </w:pPr>
            <w:r>
              <w:rPr>
                <w:sz w:val="18"/>
              </w:rPr>
              <w:t xml:space="preserve">97.66%</w:t>
            </w:r>
          </w:p>
        </w:tc>
        <w:tc>
          <w:tcPr>
            <w:tcW w:w="3184" w:type="dxa"/>
          </w:tcPr>
          <w:p>
            <w:pPr>
              <w:pStyle w:val="Compact"/>
              <w:spacing w:after="20" w:before="20"/>
              <w:jc w:val="left"/>
            </w:pPr>
            <w:r>
              <w:rPr>
                <w:sz w:val="18"/>
              </w:rPr>
              <w:t xml:space="preserve">98.44%</w:t>
            </w:r>
          </w:p>
        </w:tc>
      </w:tr>
      <w:tr>
        <w:tc>
          <w:tcPr>
            <w:tcW w:w="3280" w:type="dxa"/>
          </w:tcPr>
          <w:p>
            <w:pPr>
              <w:pStyle w:val="Compact"/>
              <w:spacing w:after="20" w:before="20"/>
              <w:jc w:val="left"/>
            </w:pPr>
            <w:r>
              <w:rPr>
                <w:sz w:val="18"/>
              </w:rPr>
              <w:t xml:space="preserve">Macro F1</w:t>
            </w:r>
          </w:p>
        </w:tc>
        <w:tc>
          <w:tcPr>
            <w:tcW w:w="3184" w:type="dxa"/>
          </w:tcPr>
          <w:p>
            <w:pPr>
              <w:pStyle w:val="Compact"/>
              <w:spacing w:after="20" w:before="20"/>
              <w:jc w:val="left"/>
            </w:pPr>
            <w:r>
              <w:rPr>
                <w:sz w:val="18"/>
              </w:rPr>
              <w:t xml:space="preserve">0.9140</w:t>
            </w:r>
          </w:p>
        </w:tc>
        <w:tc>
          <w:tcPr>
            <w:tcW w:w="3184" w:type="dxa"/>
          </w:tcPr>
          <w:p>
            <w:pPr>
              <w:pStyle w:val="Compact"/>
              <w:spacing w:after="20" w:before="20"/>
              <w:jc w:val="left"/>
            </w:pPr>
            <w:r>
              <w:rPr>
                <w:sz w:val="18"/>
              </w:rPr>
              <w:t xml:space="preserve">0.9433</w:t>
            </w:r>
          </w:p>
        </w:tc>
      </w:tr>
      <w:tr>
        <w:tc>
          <w:tcPr>
            <w:tcW w:w="3280" w:type="dxa"/>
          </w:tcPr>
          <w:p>
            <w:pPr>
              <w:pStyle w:val="Compact"/>
              <w:spacing w:after="20" w:before="20"/>
              <w:jc w:val="left"/>
            </w:pPr>
            <w:r>
              <w:rPr>
                <w:sz w:val="18"/>
              </w:rPr>
              <w:t xml:space="preserve">Expected calibration error</w:t>
            </w:r>
          </w:p>
        </w:tc>
        <w:tc>
          <w:tcPr>
            <w:tcW w:w="3184" w:type="dxa"/>
          </w:tcPr>
          <w:p>
            <w:pPr>
              <w:pStyle w:val="Compact"/>
              <w:spacing w:after="20" w:before="20"/>
              <w:jc w:val="left"/>
            </w:pPr>
            <w:r>
              <w:rPr>
                <w:sz w:val="18"/>
              </w:rPr>
              <w:t xml:space="preserve">0.034</w:t>
            </w:r>
          </w:p>
        </w:tc>
        <w:tc>
          <w:tcPr>
            <w:tcW w:w="3184" w:type="dxa"/>
          </w:tcPr>
          <w:p>
            <w:pPr>
              <w:pStyle w:val="Compact"/>
              <w:spacing w:after="20" w:before="20"/>
              <w:jc w:val="left"/>
            </w:pPr>
            <w:r>
              <w:rPr>
                <w:sz w:val="18"/>
              </w:rPr>
              <w:t xml:space="preserve">0.035</w:t>
            </w:r>
          </w:p>
        </w:tc>
      </w:tr>
      <w:tr>
        <w:tc>
          <w:tcPr>
            <w:tcW w:w="3280" w:type="dxa"/>
          </w:tcPr>
          <w:p>
            <w:pPr>
              <w:pStyle w:val="Compact"/>
              <w:spacing w:after="20" w:before="20"/>
              <w:jc w:val="left"/>
            </w:pPr>
            <w:r>
              <w:rPr>
                <w:sz w:val="18"/>
              </w:rPr>
              <w:t xml:space="preserve">Mean latency per clip (model only, CPU)</w:t>
            </w:r>
          </w:p>
        </w:tc>
        <w:tc>
          <w:tcPr>
            <w:tcW w:w="3184" w:type="dxa"/>
          </w:tcPr>
          <w:p>
            <w:pPr>
              <w:pStyle w:val="Compact"/>
              <w:spacing w:after="20" w:before="20"/>
              <w:jc w:val="left"/>
            </w:pPr>
            <w:r>
              <w:rPr>
                <w:sz w:val="18"/>
              </w:rPr>
              <w:t xml:space="preserve">4.12 ms</w:t>
            </w:r>
          </w:p>
        </w:tc>
        <w:tc>
          <w:tcPr>
            <w:tcW w:w="3184" w:type="dxa"/>
          </w:tcPr>
          <w:p>
            <w:pPr>
              <w:pStyle w:val="Compact"/>
              <w:spacing w:after="20" w:before="20"/>
              <w:jc w:val="left"/>
            </w:pPr>
            <w:r>
              <w:rPr>
                <w:sz w:val="18"/>
              </w:rPr>
              <w:t xml:space="preserve">0.74 ms</w:t>
            </w:r>
          </w:p>
        </w:tc>
      </w:tr>
    </w:tbl>
    <w:p>
      <w:pPr>
        <w:pStyle w:val="Heading4"/>
      </w:pPr>
      <w:bookmarkStart w:id="65" w:name="evaluation-data"/>
      <w:r>
        <w:t xml:space="preserve">Evaluation data</w:t>
      </w:r>
      <w:bookmarkEnd w:id="65"/>
    </w:p>
    <w:p>
      <w:pPr>
        <w:pStyle w:val="FirstParagraph"/>
      </w:pPr>
      <w:r>
        <w:t xml:space="preserve">Held-out 15% of INCLUDE (642 clips, every class present), never used for</w:t>
      </w:r>
      <w:r>
        <w:t xml:space="preserve"> </w:t>
      </w:r>
      <w:r>
        <w:t xml:space="preserve">training or model selection. See</w:t>
      </w:r>
      <w:r>
        <w:t xml:space="preserve"> </w:t>
      </w:r>
      <w:r>
        <w:rPr>
          <w:rStyle w:val="VerbatimChar"/>
        </w:rPr>
        <w:t xml:space="preserve">DATA_CARD.md</w:t>
      </w:r>
      <w:r>
        <w:t xml:space="preserve">.</w:t>
      </w:r>
    </w:p>
    <w:p>
      <w:pPr>
        <w:pStyle w:val="Heading4"/>
      </w:pPr>
      <w:bookmarkStart w:id="66" w:name="quantitative-analyses"/>
      <w:r>
        <w:t xml:space="preserve">Quantitative analyses</w:t>
      </w:r>
      <w:bookmarkEnd w:id="66"/>
    </w:p>
    <w:p>
      <w:pPr>
        <w:pStyle w:val="FirstParagraph"/>
      </w:pPr>
      <w:r>
        <w:t xml:space="preserve">Robustness, explainability, calibration, adversarial, metamorphic, bias, drift,</w:t>
      </w:r>
      <w:r>
        <w:t xml:space="preserve"> </w:t>
      </w:r>
      <w:r>
        <w:t xml:space="preserve">resilience and cross-validation results are in</w:t>
      </w:r>
      <w:r>
        <w:t xml:space="preserve"> </w:t>
      </w:r>
      <w:r>
        <w:rPr>
          <w:rStyle w:val="VerbatimChar"/>
        </w:rPr>
        <w:t xml:space="preserve">TEST_EVALUATION_REPORT.md</w:t>
      </w:r>
      <w:r>
        <w:t xml:space="preserve">.</w:t>
      </w:r>
    </w:p>
    <w:p>
      <w:pPr>
        <w:pStyle w:val="Heading4"/>
      </w:pPr>
      <w:bookmarkStart w:id="67" w:name="ethical-considerations"/>
      <w:r>
        <w:t xml:space="preserve">Ethical considerations</w:t>
      </w:r>
      <w:bookmarkEnd w:id="67"/>
    </w:p>
    <w:p>
      <w:pPr>
        <w:pStyle w:val="FirstParagraph"/>
      </w:pPr>
      <w:r>
        <w:t xml:space="preserve">No raw video is stored; only landmark coordinates are processed. The dataset</w:t>
      </w:r>
      <w:r>
        <w:t xml:space="preserve"> </w:t>
      </w:r>
      <w:r>
        <w:t xml:space="preserve">records no signer identity, so fairness across signers or demographic groups</w:t>
      </w:r>
      <w:r>
        <w:t xml:space="preserve"> </w:t>
      </w:r>
      <w:r>
        <w:t xml:space="preserve">could not be measured. Left-handed signing is not supported (78% of predictions</w:t>
      </w:r>
      <w:r>
        <w:t xml:space="preserve"> </w:t>
      </w:r>
      <w:r>
        <w:t xml:space="preserve">change when a clip is mirrored), which disadvantages left-handed signers.</w:t>
      </w:r>
    </w:p>
    <w:p>
      <w:pPr>
        <w:pStyle w:val="Heading4"/>
      </w:pPr>
      <w:bookmarkStart w:id="68" w:name="caveats-and-recommendations"/>
      <w:r>
        <w:t xml:space="preserve">Caveats and recommendations</w:t>
      </w:r>
      <w:bookmarkEnd w:id="68"/>
    </w:p>
    <w:p>
      <w:pPr>
        <w:numPr>
          <w:ilvl w:val="0"/>
          <w:numId w:val="1003"/>
        </w:numPr>
        <w:pStyle w:val="Compact"/>
      </w:pPr>
      <w:r>
        <w:t xml:space="preserve">Shifting the signer 5% sideways changes 52% (BiLSTM) / 21% (CNN) of predictions,</w:t>
      </w:r>
      <w:r>
        <w:t xml:space="preserve"> </w:t>
      </w:r>
      <w:r>
        <w:t xml:space="preserve">because pose coordinates are not body-centred. Normalising pose relative to</w:t>
      </w:r>
      <w:r>
        <w:t xml:space="preserve"> </w:t>
      </w:r>
      <w:r>
        <w:t xml:space="preserve">the shoulders is the recommended fix.</w:t>
      </w:r>
    </w:p>
    <w:p>
      <w:pPr>
        <w:numPr>
          <w:ilvl w:val="0"/>
          <w:numId w:val="1003"/>
        </w:numPr>
        <w:pStyle w:val="Compact"/>
      </w:pPr>
      <w:r>
        <w:t xml:space="preserve">The CNN loses accuracy sharply when frames are missing (56% at 10% dropped</w:t>
      </w:r>
      <w:r>
        <w:t xml:space="preserve"> </w:t>
      </w:r>
      <w:r>
        <w:t xml:space="preserve">frames); the BiLSTM is the safer choice on unreliable cameras.</w:t>
      </w:r>
    </w:p>
    <w:p>
      <w:pPr>
        <w:numPr>
          <w:ilvl w:val="0"/>
          <w:numId w:val="1003"/>
        </w:numPr>
        <w:pStyle w:val="Compact"/>
      </w:pPr>
      <w:r>
        <w:t xml:space="preserve">Not evaluated with deaf users or with signers outside INCLUDE.</w:t>
      </w:r>
    </w:p>
    <w:p>
      <w:pPr>
        <w:pStyle w:val="Heading2"/>
      </w:pPr>
      <w:bookmarkStart w:id="69" w:name="X975fc1ee479933a8b0716cd4b736cd49e643135"/>
      <w:r>
        <w:t xml:space="preserve">6.2 Lifecycle: select, train, evaluate, deploy, maintain</w:t>
      </w:r>
      <w:bookmarkEnd w:id="69"/>
    </w:p>
    <w:p>
      <w:pPr>
        <w:numPr>
          <w:ilvl w:val="0"/>
          <w:numId w:val="1004"/>
        </w:numPr>
        <w:pStyle w:val="Compact"/>
      </w:pPr>
      <w:r>
        <w:rPr>
          <w:b/>
        </w:rPr>
        <w:t xml:space="preserve">Select:</w:t>
      </w:r>
      <w:r>
        <w:t xml:space="preserve"> </w:t>
      </w:r>
      <w:r>
        <w:t xml:space="preserve">CNN chosen on measured accuracy and speed; BiLSTM kept as the robust alternative.</w:t>
      </w:r>
    </w:p>
    <w:p>
      <w:pPr>
        <w:numPr>
          <w:ilvl w:val="0"/>
          <w:numId w:val="1004"/>
        </w:numPr>
        <w:pStyle w:val="Compact"/>
      </w:pPr>
      <w:r>
        <w:rPr>
          <w:b/>
        </w:rPr>
        <w:t xml:space="preserve">Train:</w:t>
      </w:r>
      <w:r>
        <w:t xml:space="preserve"> </w:t>
      </w:r>
      <w:r>
        <w:rPr>
          <w:rStyle w:val="VerbatimChar"/>
        </w:rPr>
        <w:t xml:space="preserve">_train.py</w:t>
      </w:r>
      <w:r>
        <w:t xml:space="preserve"> </w:t>
      </w:r>
      <w:r>
        <w:t xml:space="preserve">— AdamW, cosine schedule, label smoothing 0.05, gradient clipping, best-validation checkpoint, early stopping.</w:t>
      </w:r>
    </w:p>
    <w:p>
      <w:pPr>
        <w:numPr>
          <w:ilvl w:val="0"/>
          <w:numId w:val="1004"/>
        </w:numPr>
        <w:pStyle w:val="Compact"/>
      </w:pPr>
      <w:r>
        <w:rPr>
          <w:b/>
        </w:rPr>
        <w:t xml:space="preserve">Evaluate:</w:t>
      </w:r>
      <w:r>
        <w:t xml:space="preserve"> </w:t>
      </w:r>
      <w:r>
        <w:rPr>
          <w:rStyle w:val="VerbatimChar"/>
        </w:rPr>
        <w:t xml:space="preserve">evaluate.py</w:t>
      </w:r>
      <w:r>
        <w:t xml:space="preserve"> </w:t>
      </w:r>
      <w:r>
        <w:t xml:space="preserve">and the suites in section 3–4, always on the untouched test split.</w:t>
      </w:r>
    </w:p>
    <w:p>
      <w:pPr>
        <w:numPr>
          <w:ilvl w:val="0"/>
          <w:numId w:val="1004"/>
        </w:numPr>
        <w:pStyle w:val="Compact"/>
      </w:pPr>
      <w:r>
        <w:rPr>
          <w:b/>
        </w:rPr>
        <w:t xml:space="preserve">Deploy:</w:t>
      </w:r>
      <w:r>
        <w:t xml:space="preserve"> </w:t>
      </w:r>
      <w:r>
        <w:t xml:space="preserve">FastAPI server; checkpoints load with PyTorch if installed, otherwise with a NumPy re-implementation (verified exact).</w:t>
      </w:r>
    </w:p>
    <w:p>
      <w:pPr>
        <w:numPr>
          <w:ilvl w:val="0"/>
          <w:numId w:val="1004"/>
        </w:numPr>
        <w:pStyle w:val="Compact"/>
      </w:pPr>
      <w:r>
        <w:rPr>
          <w:b/>
        </w:rPr>
        <w:t xml:space="preserve">Maintain:</w:t>
      </w:r>
      <w:r>
        <w:t xml:space="preserve"> </w:t>
      </w:r>
      <w:r>
        <w:t xml:space="preserve">live monitor (</w:t>
      </w:r>
      <w:r>
        <w:rPr>
          <w:rStyle w:val="VerbatimChar"/>
        </w:rPr>
        <w:t xml:space="preserve">GET /api/monitor</w:t>
      </w:r>
      <w:r>
        <w:t xml:space="preserve">: frames, hand visibility, confidence, drift alarm) and the guarded retraining pipeline in 5.2.</w:t>
      </w:r>
    </w:p>
    <w:p>
      <w:pPr>
        <w:pStyle w:val="Heading1"/>
      </w:pPr>
      <w:bookmarkStart w:id="70" w:name="context-framework-part-05"/>
      <w:r>
        <w:t xml:space="preserve">7. Context (framework part 05)</w:t>
      </w:r>
      <w:bookmarkEnd w:id="70"/>
    </w:p>
    <w:p>
      <w:pPr>
        <w:pStyle w:val="FirstParagraph"/>
      </w:pPr>
      <w:r>
        <w:t xml:space="preserve">The intended use is real-time captioning of</w:t>
      </w:r>
      <w:r>
        <w:t xml:space="preserve"> </w:t>
      </w:r>
      <w:r>
        <w:rPr>
          <w:b/>
        </w:rPr>
        <w:t xml:space="preserve">single signed words</w:t>
      </w:r>
      <w:r>
        <w:t xml:space="preserve"> </w:t>
      </w:r>
      <w:r>
        <w:t xml:space="preserve">to a webcam, as a learning and communication aid, in good lighting with both hands visible and the signer roughly centred. It is</w:t>
      </w:r>
      <w:r>
        <w:t xml:space="preserve"> </w:t>
      </w:r>
      <w:r>
        <w:rPr>
          <w:b/>
        </w:rPr>
        <w:t xml:space="preserve">not</w:t>
      </w:r>
      <w:r>
        <w:t xml:space="preserve"> </w:t>
      </w:r>
      <w:r>
        <w:t xml:space="preserve">for continuous sentences, medical or legal decisions, or replacing an interpreter. Facial expression, which carries grammar in ISL, is not modelled. The results above show the conditions that break it (dropped frames, camera shift, left-handed signing), so the interface reports low-confidence guesses rather than hiding them.</w:t>
      </w:r>
    </w:p>
    <w:p>
      <w:pPr>
        <w:pStyle w:val="Heading1"/>
      </w:pPr>
      <w:bookmarkStart w:id="71" w:name="documentation-framework-part-06"/>
      <w:r>
        <w:t xml:space="preserve">8. Documentation (framework part 06)</w:t>
      </w:r>
      <w:bookmarkEnd w:id="71"/>
    </w:p>
    <w:p>
      <w:pPr>
        <w:numPr>
          <w:ilvl w:val="0"/>
          <w:numId w:val="1005"/>
        </w:numPr>
        <w:pStyle w:val="Compact"/>
      </w:pPr>
      <w:r>
        <w:rPr>
          <w:b/>
        </w:rPr>
        <w:t xml:space="preserve">Data card:</w:t>
      </w:r>
      <w:r>
        <w:t xml:space="preserve"> </w:t>
      </w:r>
      <w:r>
        <w:t xml:space="preserve">section 5.1 (</w:t>
      </w:r>
      <w:r>
        <w:rPr>
          <w:rStyle w:val="VerbatimChar"/>
        </w:rPr>
        <w:t xml:space="preserve">docs/testing/DATA_CARD.md</w:t>
      </w:r>
      <w:r>
        <w:t xml:space="preserve">).</w:t>
      </w:r>
    </w:p>
    <w:p>
      <w:pPr>
        <w:numPr>
          <w:ilvl w:val="0"/>
          <w:numId w:val="1005"/>
        </w:numPr>
        <w:pStyle w:val="Compact"/>
      </w:pPr>
      <w:r>
        <w:rPr>
          <w:b/>
        </w:rPr>
        <w:t xml:space="preserve">Model card:</w:t>
      </w:r>
      <w:r>
        <w:t xml:space="preserve"> </w:t>
      </w:r>
      <w:r>
        <w:t xml:space="preserve">section 6.1 (</w:t>
      </w:r>
      <w:r>
        <w:rPr>
          <w:rStyle w:val="VerbatimChar"/>
        </w:rPr>
        <w:t xml:space="preserve">docs/testing/MODEL_CARD.md</w:t>
      </w:r>
      <w:r>
        <w:t xml:space="preserve">).</w:t>
      </w:r>
    </w:p>
    <w:p>
      <w:pPr>
        <w:numPr>
          <w:ilvl w:val="0"/>
          <w:numId w:val="1005"/>
        </w:numPr>
        <w:pStyle w:val="Compact"/>
      </w:pPr>
      <w:r>
        <w:rPr>
          <w:b/>
        </w:rPr>
        <w:t xml:space="preserve">Test report:</w:t>
      </w:r>
      <w:r>
        <w:t xml:space="preserve"> </w:t>
      </w:r>
      <w:r>
        <w:t xml:space="preserve">this document (</w:t>
      </w:r>
      <w:r>
        <w:rPr>
          <w:rStyle w:val="VerbatimChar"/>
        </w:rPr>
        <w:t xml:space="preserve">docs/testing/TEST_EVALUATION_REPORT.md</w:t>
      </w:r>
      <w:r>
        <w:t xml:space="preserve">, generated from the result files by</w:t>
      </w:r>
      <w:r>
        <w:t xml:space="preserve"> </w:t>
      </w:r>
      <w:r>
        <w:rPr>
          <w:rStyle w:val="VerbatimChar"/>
        </w:rPr>
        <w:t xml:space="preserve">make_report.py</w:t>
      </w:r>
      <w:r>
        <w:t xml:space="preserve">).</w:t>
      </w:r>
    </w:p>
    <w:p>
      <w:pPr>
        <w:numPr>
          <w:ilvl w:val="0"/>
          <w:numId w:val="1005"/>
        </w:numPr>
        <w:pStyle w:val="Compact"/>
      </w:pPr>
      <w:r>
        <w:rPr>
          <w:b/>
        </w:rPr>
        <w:t xml:space="preserve">Manual test plan:</w:t>
      </w:r>
      <w:r>
        <w:t xml:space="preserve"> </w:t>
      </w:r>
      <w:r>
        <w:rPr>
          <w:rStyle w:val="VerbatimChar"/>
        </w:rPr>
        <w:t xml:space="preserve">docs/testing/MANUAL_TEST_PLAN.md</w:t>
      </w:r>
      <w:r>
        <w:t xml:space="preserve">.</w:t>
      </w:r>
    </w:p>
    <w:p>
      <w:pPr>
        <w:numPr>
          <w:ilvl w:val="0"/>
          <w:numId w:val="1005"/>
        </w:numPr>
        <w:pStyle w:val="Compact"/>
      </w:pPr>
      <w:r>
        <w:rPr>
          <w:b/>
        </w:rPr>
        <w:t xml:space="preserve">Reproduction:</w:t>
      </w:r>
      <w:r>
        <w:t xml:space="preserve"> </w:t>
      </w:r>
      <w:r>
        <w:t xml:space="preserve">every number comes from a script in</w:t>
      </w:r>
      <w:r>
        <w:t xml:space="preserve"> </w:t>
      </w:r>
      <w:r>
        <w:rPr>
          <w:rStyle w:val="VerbatimChar"/>
        </w:rPr>
        <w:t xml:space="preserve">ml/scripts/tne/</w:t>
      </w:r>
      <w:r>
        <w:t xml:space="preserve"> </w:t>
      </w:r>
      <w:r>
        <w:t xml:space="preserve">or</w:t>
      </w:r>
      <w:r>
        <w:t xml:space="preserve"> </w:t>
      </w:r>
      <w:r>
        <w:rPr>
          <w:rStyle w:val="VerbatimChar"/>
        </w:rPr>
        <w:t xml:space="preserve">ml/tests/</w:t>
      </w:r>
      <w:r>
        <w:t xml:space="preserve">; commands are at the top of the full report.</w:t>
      </w:r>
    </w:p>
    <w:p>
      <w:pPr>
        <w:pStyle w:val="Heading1"/>
      </w:pPr>
      <w:bookmarkStart w:id="72" w:name="qualitative-evaluation"/>
      <w:r>
        <w:t xml:space="preserve">9. Qualitative evaluation</w:t>
      </w:r>
      <w:bookmarkEnd w:id="72"/>
    </w:p>
    <w:p>
      <w:pPr>
        <w:numPr>
          <w:ilvl w:val="0"/>
          <w:numId w:val="1006"/>
        </w:numPr>
        <w:pStyle w:val="Compact"/>
      </w:pPr>
      <w:r>
        <w:rPr>
          <w:b/>
        </w:rPr>
        <w:t xml:space="preserve">BiLSTM:</w:t>
      </w:r>
      <w:r>
        <w:t xml:space="preserve"> </w:t>
      </w:r>
      <w:r>
        <w:t xml:space="preserve">53 errors, of which 38 are near misses (true word in the top 5) and 15 far misses. Most confused pairs: bicycle -&gt; fish (2), he -&gt; she (2), skirt -&gt; pant (2), boat -&gt; bicycle (1), bathroom -&gt; pencil (1).</w:t>
      </w:r>
    </w:p>
    <w:p>
      <w:pPr>
        <w:numPr>
          <w:ilvl w:val="0"/>
          <w:numId w:val="1006"/>
        </w:numPr>
        <w:pStyle w:val="Compact"/>
      </w:pPr>
      <w:r>
        <w:rPr>
          <w:b/>
        </w:rPr>
        <w:t xml:space="preserve">1D CNN:</w:t>
      </w:r>
      <w:r>
        <w:t xml:space="preserve"> </w:t>
      </w:r>
      <w:r>
        <w:t xml:space="preserve">35 errors, of which 25 are near misses (true word in the top 5) and 10 far misses. Most confused pairs: dress -&gt; clothing (2), card -&gt; gift (1), bathroom -&gt; pencil (1), blue -&gt; orange (1), wife -&gt; husband (1).</w:t>
      </w:r>
    </w:p>
    <w:p>
      <w:pPr>
        <w:numPr>
          <w:ilvl w:val="0"/>
          <w:numId w:val="1006"/>
        </w:numPr>
        <w:pStyle w:val="Compact"/>
      </w:pPr>
      <w:r>
        <w:rPr>
          <w:b/>
        </w:rPr>
        <w:t xml:space="preserve">Model agreement:</w:t>
      </w:r>
      <w:r>
        <w:t xml:space="preserve"> </w:t>
      </w:r>
      <w:r>
        <w:t xml:space="preserve">both wrong on 27 clips, only the BiLSTM wrong on 26, only the CNN wrong on 8; picking whichever model is right would reach 95.79%, so the models make partly different mistakes.</w:t>
      </w:r>
    </w:p>
    <w:p>
      <w:pPr>
        <w:numPr>
          <w:ilvl w:val="0"/>
          <w:numId w:val="1006"/>
        </w:numPr>
        <w:pStyle w:val="Compact"/>
      </w:pPr>
      <w:r>
        <w:t xml:space="preserve">Classes both models miss at least once: bathroom, bedroom, big_large, blue, extra, gift, hat, hot, kitchen, lawyer, market, page, pencil, priest, sister, soap, soldier, telephone, thursday, today, tool, truck, university, wife.</w:t>
      </w:r>
    </w:p>
    <w:p>
      <w:pPr>
        <w:numPr>
          <w:ilvl w:val="0"/>
          <w:numId w:val="1006"/>
        </w:numPr>
        <w:pStyle w:val="Compact"/>
      </w:pPr>
      <w:r>
        <w:t xml:space="preserve">Example predictions with top-3 confidences are listed under</w:t>
      </w:r>
      <w:r>
        <w:t xml:space="preserve"> </w:t>
      </w:r>
      <w:r>
        <w:rPr>
          <w:rStyle w:val="VerbatimChar"/>
        </w:rPr>
        <w:t xml:space="preserve">sample_predictions</w:t>
      </w:r>
      <w:r>
        <w:t xml:space="preserve"> </w:t>
      </w:r>
      <w:r>
        <w:t xml:space="preserve">in</w:t>
      </w:r>
      <w:r>
        <w:t xml:space="preserve"> </w:t>
      </w:r>
      <w:r>
        <w:rPr>
          <w:rStyle w:val="VerbatimChar"/>
        </w:rPr>
        <w:t xml:space="preserve">qualitative.json</w:t>
      </w:r>
      <w:r>
        <w:t xml:space="preserve">.</w:t>
      </w:r>
    </w:p>
    <w:p>
      <w:pPr>
        <w:numPr>
          <w:ilvl w:val="0"/>
          <w:numId w:val="1006"/>
        </w:numPr>
        <w:pStyle w:val="Compact"/>
      </w:pPr>
      <w:r>
        <w:t xml:space="preserve">Manual usability observations are recorded in</w:t>
      </w:r>
      <w:r>
        <w:t xml:space="preserve"> </w:t>
      </w:r>
      <w:r>
        <w:rPr>
          <w:rStyle w:val="VerbatimChar"/>
        </w:rPr>
        <w:t xml:space="preserve">MANUAL_TEST_PLAN.md</w:t>
      </w:r>
      <w:r>
        <w:t xml:space="preserve"> </w:t>
      </w:r>
      <w:r>
        <w:t xml:space="preserve">when the manual session is run.</w:t>
      </w:r>
    </w:p>
    <w:p>
      <w:pPr>
        <w:pStyle w:val="CaptionedFigure"/>
      </w:pPr>
      <w:r>
        <w:drawing>
          <wp:inline>
            <wp:extent cx="5120640" cy="3614569"/>
            <wp:effectExtent b="0" l="0" r="0" t="0"/>
            <wp:docPr descr="Saliency over time for example clips" title="" id="1" name="Picture"/>
            <a:graphic>
              <a:graphicData uri="http://schemas.openxmlformats.org/drawingml/2006/picture">
                <pic:pic>
                  <pic:nvPicPr>
                    <pic:cNvPr descr="ml/logs/tne/qualitative_saliency_examples.png" id="0" name="Picture"/>
                    <pic:cNvPicPr>
                      <a:picLocks noChangeArrowheads="1" noChangeAspect="1"/>
                    </pic:cNvPicPr>
                  </pic:nvPicPr>
                  <pic:blipFill>
                    <a:blip r:embed="rId73"/>
                    <a:stretch>
                      <a:fillRect/>
                    </a:stretch>
                  </pic:blipFill>
                  <pic:spPr bwMode="auto">
                    <a:xfrm>
                      <a:off x="0" y="0"/>
                      <a:ext cx="5120640" cy="3614569"/>
                    </a:xfrm>
                    <a:prstGeom prst="rect">
                      <a:avLst/>
                    </a:prstGeom>
                    <a:noFill/>
                    <a:ln w="9525">
                      <a:noFill/>
                      <a:headEnd/>
                      <a:tailEnd/>
                    </a:ln>
                  </pic:spPr>
                </pic:pic>
              </a:graphicData>
            </a:graphic>
          </wp:inline>
        </w:drawing>
      </w:r>
    </w:p>
    <w:p>
      <w:pPr>
        <w:pStyle w:val="ImageCaption"/>
      </w:pPr>
      <w:r>
        <w:t xml:space="preserve">Saliency over time for example clips</w:t>
      </w:r>
    </w:p>
    <w:p>
      <w:pPr>
        <w:pStyle w:val="Heading1"/>
      </w:pPr>
      <w:bookmarkStart w:id="74" w:name="findings-and-recommended-actions"/>
      <w:r>
        <w:t xml:space="preserve">10. Findings and recommended actions</w:t>
      </w:r>
      <w:bookmarkEnd w:id="74"/>
    </w:p>
    <w:p>
      <w:pPr>
        <w:numPr>
          <w:ilvl w:val="0"/>
          <w:numId w:val="1007"/>
        </w:numPr>
        <w:pStyle w:val="Compact"/>
      </w:pPr>
      <w:r>
        <w:rPr>
          <w:b/>
        </w:rPr>
        <w:t xml:space="preserve">Position sensitivity (metamorphic MR4):</w:t>
      </w:r>
      <w:r>
        <w:t xml:space="preserve"> </w:t>
      </w:r>
      <w:r>
        <w:t xml:space="preserve">a 5% sideways shift of the signer changes many predictions because pose is in raw image coordinates. Recommended fix: centre and scale pose on the shoulders, then retrain.</w:t>
      </w:r>
    </w:p>
    <w:p>
      <w:pPr>
        <w:numPr>
          <w:ilvl w:val="0"/>
          <w:numId w:val="1007"/>
        </w:numPr>
        <w:pStyle w:val="Compact"/>
      </w:pPr>
      <w:r>
        <w:rPr>
          <w:b/>
        </w:rPr>
        <w:t xml:space="preserve">Left-handed signers (MR5):</w:t>
      </w:r>
      <w:r>
        <w:t xml:space="preserve"> </w:t>
      </w:r>
      <w:r>
        <w:t xml:space="preserve">mirrored clips change most predictions. Recommended fix: mirror augmentation during training.</w:t>
      </w:r>
    </w:p>
    <w:p>
      <w:pPr>
        <w:numPr>
          <w:ilvl w:val="0"/>
          <w:numId w:val="1007"/>
        </w:numPr>
        <w:pStyle w:val="Compact"/>
      </w:pPr>
      <w:r>
        <w:rPr>
          <w:b/>
        </w:rPr>
        <w:t xml:space="preserve">Missing frames:</w:t>
      </w:r>
      <w:r>
        <w:t xml:space="preserve"> </w:t>
      </w:r>
      <w:r>
        <w:t xml:space="preserve">the CNN degrades sharply with dropped frames and recovers slowly after a blackout; the BiLSTM is the more resilient live model. Recommended: use the BiLSTM for unreliable cameras or train the CNN with frame dropping.</w:t>
      </w:r>
    </w:p>
    <w:p>
      <w:pPr>
        <w:numPr>
          <w:ilvl w:val="0"/>
          <w:numId w:val="1007"/>
        </w:numPr>
        <w:pStyle w:val="Compact"/>
      </w:pPr>
      <w:r>
        <w:rPr>
          <w:b/>
        </w:rPr>
        <w:t xml:space="preserve">Calibration:</w:t>
      </w:r>
      <w:r>
        <w:t xml:space="preserve"> </w:t>
      </w:r>
      <w:r>
        <w:t xml:space="preserve">both models are well calibrated (ECE about 0.03); temperature scaling improves it slightly. The app’s 0.5 confidence floor raises the accuracy of the captions it does show.</w:t>
      </w:r>
    </w:p>
    <w:p>
      <w:pPr>
        <w:numPr>
          <w:ilvl w:val="0"/>
          <w:numId w:val="1007"/>
        </w:numPr>
        <w:pStyle w:val="Compact"/>
      </w:pPr>
      <w:r>
        <w:rPr>
          <w:b/>
        </w:rPr>
        <w:t xml:space="preserve">Drift:</w:t>
      </w:r>
      <w:r>
        <w:t xml:space="preserve"> </w:t>
      </w:r>
      <w:r>
        <w:t xml:space="preserve">the monitor raises no alarm on clean data or mild noise and does alarm on dropped frames, camera shift and left-handed signers, which are the conditions that cut accuracy.</w:t>
      </w:r>
    </w:p>
    <w:p>
      <w:pPr>
        <w:pStyle w:val="Heading1"/>
      </w:pPr>
      <w:bookmarkStart w:id="75" w:name="limitations-of-this-evaluation"/>
      <w:r>
        <w:t xml:space="preserve">11. Limitations of this evaluation</w:t>
      </w:r>
      <w:bookmarkEnd w:id="75"/>
    </w:p>
    <w:p>
      <w:pPr>
        <w:numPr>
          <w:ilvl w:val="0"/>
          <w:numId w:val="1008"/>
        </w:numPr>
        <w:pStyle w:val="Compact"/>
      </w:pPr>
      <w:r>
        <w:t xml:space="preserve">One dataset (INCLUDE) and no signer identity: no signer-independent or demographic fairness test.</w:t>
      </w:r>
    </w:p>
    <w:p>
      <w:pPr>
        <w:numPr>
          <w:ilvl w:val="0"/>
          <w:numId w:val="1008"/>
        </w:numPr>
        <w:pStyle w:val="Compact"/>
      </w:pPr>
      <w:r>
        <w:t xml:space="preserve">No production traffic: drift and resilience are tested on simulated conditions.</w:t>
      </w:r>
    </w:p>
    <w:p>
      <w:pPr>
        <w:numPr>
          <w:ilvl w:val="0"/>
          <w:numId w:val="1008"/>
        </w:numPr>
        <w:pStyle w:val="Compact"/>
      </w:pPr>
      <w:r>
        <w:t xml:space="preserve">No human red team: adversarial robustness is tested with algorithmic attacks only.</w:t>
      </w:r>
    </w:p>
    <w:p>
      <w:pPr>
        <w:numPr>
          <w:ilvl w:val="0"/>
          <w:numId w:val="1008"/>
        </w:numPr>
        <w:pStyle w:val="Compact"/>
      </w:pPr>
      <w:r>
        <w:t xml:space="preserve">End-to-end tests use a synthetic camera, so they prove integration, not live accuracy; live accuracy with real signers is the manual test plan’s job.</w:t>
      </w:r>
    </w:p>
    <w:p>
      <w:pPr>
        <w:numPr>
          <w:ilvl w:val="0"/>
          <w:numId w:val="1008"/>
        </w:numPr>
        <w:pStyle w:val="Compact"/>
      </w:pPr>
      <w:r>
        <w:t xml:space="preserve">Cross-validation uses a reduced epoch budget.</w:t>
      </w:r>
    </w:p>
    <w:p>
      <w:pPr>
        <w:pStyle w:val="Heading1"/>
      </w:pPr>
      <w:bookmarkStart w:id="76" w:name="conclusion"/>
      <w:r>
        <w:t xml:space="preserve">12. Conclusion</w:t>
      </w:r>
      <w:bookmarkEnd w:id="76"/>
    </w:p>
    <w:p>
      <w:pPr>
        <w:pStyle w:val="FirstParagraph"/>
      </w:pPr>
      <w:r>
        <w:t xml:space="preserve">The 1D CNN is the best model on accuracy (94.55%) and speed (0.74 ms), but the framework-based testing shows it is fragile in ways accuracy does not reveal: dropped frames, camera shift, left-handed signers, and small adversarial perturbations. The BiLSTM is slightly less accurate but more resilient to missing frames. The GAN, tested honestly, did not improve accuracy. Everything I claim is measured on a held-out split, and what I did not measure (signer fairness, real-user accuracy, full ablation results) is stated as such.</w:t>
      </w:r>
    </w:p>
    <w:p>
      <w:pPr>
        <w:pStyle w:val="Heading1"/>
      </w:pPr>
      <w:bookmarkStart w:id="77" w:name="X3819a08922e0d306e3ad9ce2e7eb9b0bb0a8db5"/>
      <w:r>
        <w:t xml:space="preserve">Appendix A. Questions I should be ready to answer</w:t>
      </w:r>
      <w:bookmarkEnd w:id="77"/>
    </w:p>
    <w:tbl>
      <w:tblPr>
        <w:tblStyle w:val="Table"/>
        <w:tblLook w:firstRow="1"/>
        <w:tblW w:w="9648" w:type="dxa"/>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2894"/>
        <w:gridCol w:w="6754"/>
      </w:tblGrid>
      <w:tr>
        <w:trPr>
          <w:cnfStyle w:firstRow="1"/>
        </w:trPr>
        <w:tc>
          <w:tcPr>
            <w:tcW w:w="2894" w:type="dxa"/>
            <w:tcBorders>
              <w:bottom w:val="single"/>
            </w:tcBorders>
            <w:vAlign w:val="bottom"/>
            <w:shd w:val="clear" w:fill="EEF2F8" w:color="auto"/>
          </w:tcPr>
          <w:p>
            <w:pPr>
              <w:pStyle w:val="Compact"/>
              <w:spacing w:after="20" w:before="20"/>
              <w:jc w:val="left"/>
            </w:pPr>
            <w:r>
              <w:rPr>
                <w:b/>
                <w:sz w:val="18"/>
              </w:rPr>
              <w:t xml:space="preserve">Question</w:t>
            </w:r>
          </w:p>
        </w:tc>
        <w:tc>
          <w:tcPr>
            <w:tcW w:w="6754" w:type="dxa"/>
            <w:tcBorders>
              <w:bottom w:val="single"/>
            </w:tcBorders>
            <w:vAlign w:val="bottom"/>
            <w:shd w:val="clear" w:fill="EEF2F8" w:color="auto"/>
          </w:tcPr>
          <w:p>
            <w:pPr>
              <w:pStyle w:val="Compact"/>
              <w:spacing w:after="20" w:before="20"/>
              <w:jc w:val="left"/>
            </w:pPr>
            <w:r>
              <w:rPr>
                <w:b/>
                <w:sz w:val="18"/>
              </w:rPr>
              <w:t xml:space="preserve">Short answer</w:t>
            </w:r>
          </w:p>
        </w:tc>
      </w:tr>
      <w:tr>
        <w:tc>
          <w:tcPr>
            <w:tcW w:w="2894" w:type="dxa"/>
          </w:tcPr>
          <w:p>
            <w:pPr>
              <w:pStyle w:val="Compact"/>
              <w:spacing w:after="20" w:before="20"/>
              <w:jc w:val="left"/>
            </w:pPr>
            <w:r>
              <w:rPr>
                <w:sz w:val="18"/>
              </w:rPr>
              <w:t xml:space="preserve">Why a CNN rather than the BiLSTM?</w:t>
            </w:r>
          </w:p>
        </w:tc>
        <w:tc>
          <w:tcPr>
            <w:tcW w:w="6754" w:type="dxa"/>
          </w:tcPr>
          <w:p>
            <w:pPr>
              <w:pStyle w:val="Compact"/>
              <w:spacing w:after="20" w:before="20"/>
              <w:jc w:val="left"/>
            </w:pPr>
            <w:r>
              <w:rPr>
                <w:sz w:val="18"/>
              </w:rPr>
              <w:t xml:space="preserve">It scored higher (94.55% vs 91.74%) on the same split and is 5.6× faster; but the BiLSTM is more robust to dropped frames, so I recommend it for unreliable cameras.</w:t>
            </w:r>
          </w:p>
        </w:tc>
      </w:tr>
      <w:tr>
        <w:tc>
          <w:tcPr>
            <w:tcW w:w="2894" w:type="dxa"/>
          </w:tcPr>
          <w:p>
            <w:pPr>
              <w:pStyle w:val="Compact"/>
              <w:spacing w:after="20" w:before="20"/>
              <w:jc w:val="left"/>
            </w:pPr>
            <w:r>
              <w:rPr>
                <w:sz w:val="18"/>
              </w:rPr>
              <w:t xml:space="preserve">Why is accuracy not enough?</w:t>
            </w:r>
          </w:p>
        </w:tc>
        <w:tc>
          <w:tcPr>
            <w:tcW w:w="6754" w:type="dxa"/>
          </w:tcPr>
          <w:p>
            <w:pPr>
              <w:pStyle w:val="Compact"/>
              <w:spacing w:after="20" w:before="20"/>
              <w:jc w:val="left"/>
            </w:pPr>
            <w:r>
              <w:rPr>
                <w:sz w:val="18"/>
              </w:rPr>
              <w:t xml:space="preserve">The 94.55% hides that 10% dropped frames cuts the CNN to 56% and a 5% camera shift changes 21% of its answers.</w:t>
            </w:r>
          </w:p>
        </w:tc>
      </w:tr>
      <w:tr>
        <w:tc>
          <w:tcPr>
            <w:tcW w:w="2894" w:type="dxa"/>
          </w:tcPr>
          <w:p>
            <w:pPr>
              <w:pStyle w:val="Compact"/>
              <w:spacing w:after="20" w:before="20"/>
              <w:jc w:val="left"/>
            </w:pPr>
            <w:r>
              <w:rPr>
                <w:sz w:val="18"/>
              </w:rPr>
              <w:t xml:space="preserve">What is the test set and why can it be trusted?</w:t>
            </w:r>
          </w:p>
        </w:tc>
        <w:tc>
          <w:tcPr>
            <w:tcW w:w="6754" w:type="dxa"/>
          </w:tcPr>
          <w:p>
            <w:pPr>
              <w:pStyle w:val="Compact"/>
              <w:spacing w:after="20" w:before="20"/>
              <w:jc w:val="left"/>
            </w:pPr>
            <w:r>
              <w:rPr>
                <w:sz w:val="18"/>
              </w:rPr>
              <w:t xml:space="preserve">642 stratified held-out clips, never used for training or model selection; normalisation uses training statistics only (white-box test checks no leakage).</w:t>
            </w:r>
          </w:p>
        </w:tc>
      </w:tr>
      <w:tr>
        <w:tc>
          <w:tcPr>
            <w:tcW w:w="2894" w:type="dxa"/>
          </w:tcPr>
          <w:p>
            <w:pPr>
              <w:pStyle w:val="Compact"/>
              <w:spacing w:after="20" w:before="20"/>
              <w:jc w:val="left"/>
            </w:pPr>
            <w:r>
              <w:rPr>
                <w:sz w:val="18"/>
              </w:rPr>
              <w:t xml:space="preserve">What does calibration mean here?</w:t>
            </w:r>
          </w:p>
        </w:tc>
        <w:tc>
          <w:tcPr>
            <w:tcW w:w="6754" w:type="dxa"/>
          </w:tcPr>
          <w:p>
            <w:pPr>
              <w:pStyle w:val="Compact"/>
              <w:spacing w:after="20" w:before="20"/>
              <w:jc w:val="left"/>
            </w:pPr>
            <w:r>
              <w:rPr>
                <w:sz w:val="18"/>
              </w:rPr>
              <w:t xml:space="preserve">ECE ≈ 0.03: stated confidence matches actual accuracy, so a confidence floor is meaningful.</w:t>
            </w:r>
          </w:p>
        </w:tc>
      </w:tr>
      <w:tr>
        <w:tc>
          <w:tcPr>
            <w:tcW w:w="2894" w:type="dxa"/>
          </w:tcPr>
          <w:p>
            <w:pPr>
              <w:pStyle w:val="Compact"/>
              <w:spacing w:after="20" w:before="20"/>
              <w:jc w:val="left"/>
            </w:pPr>
            <w:r>
              <w:rPr>
                <w:sz w:val="18"/>
              </w:rPr>
              <w:t xml:space="preserve">What is metamorphic testing?</w:t>
            </w:r>
          </w:p>
        </w:tc>
        <w:tc>
          <w:tcPr>
            <w:tcW w:w="6754" w:type="dxa"/>
          </w:tcPr>
          <w:p>
            <w:pPr>
              <w:pStyle w:val="Compact"/>
              <w:spacing w:after="20" w:before="20"/>
              <w:jc w:val="left"/>
            </w:pPr>
            <w:r>
              <w:rPr>
                <w:sz w:val="18"/>
              </w:rPr>
              <w:t xml:space="preserve">Apply a change that should not alter the answer (noise, time shift, camera shift, mirror) and count answer changes — it needs no labels.</w:t>
            </w:r>
          </w:p>
        </w:tc>
      </w:tr>
      <w:tr>
        <w:tc>
          <w:tcPr>
            <w:tcW w:w="2894" w:type="dxa"/>
          </w:tcPr>
          <w:p>
            <w:pPr>
              <w:pStyle w:val="Compact"/>
              <w:spacing w:after="20" w:before="20"/>
              <w:jc w:val="left"/>
            </w:pPr>
            <w:r>
              <w:rPr>
                <w:sz w:val="18"/>
              </w:rPr>
              <w:t xml:space="preserve">FGSM vs PGD?</w:t>
            </w:r>
          </w:p>
        </w:tc>
        <w:tc>
          <w:tcPr>
            <w:tcW w:w="6754" w:type="dxa"/>
          </w:tcPr>
          <w:p>
            <w:pPr>
              <w:pStyle w:val="Compact"/>
              <w:spacing w:after="20" w:before="20"/>
              <w:jc w:val="left"/>
            </w:pPr>
            <w:r>
              <w:rPr>
                <w:sz w:val="18"/>
              </w:rPr>
              <w:t xml:space="preserve">FGSM is one gradient step; PGD repeats it ten times and is stronger.</w:t>
            </w:r>
          </w:p>
        </w:tc>
      </w:tr>
      <w:tr>
        <w:tc>
          <w:tcPr>
            <w:tcW w:w="2894" w:type="dxa"/>
          </w:tcPr>
          <w:p>
            <w:pPr>
              <w:pStyle w:val="Compact"/>
              <w:spacing w:after="20" w:before="20"/>
              <w:jc w:val="left"/>
            </w:pPr>
            <w:r>
              <w:rPr>
                <w:sz w:val="18"/>
              </w:rPr>
              <w:t xml:space="preserve">What did the GAN do?</w:t>
            </w:r>
          </w:p>
        </w:tc>
        <w:tc>
          <w:tcPr>
            <w:tcW w:w="6754" w:type="dxa"/>
          </w:tcPr>
          <w:p>
            <w:pPr>
              <w:pStyle w:val="Compact"/>
              <w:spacing w:after="20" w:before="20"/>
              <w:jc w:val="left"/>
            </w:pPr>
            <w:r>
              <w:rPr>
                <w:sz w:val="18"/>
              </w:rPr>
              <w:t xml:space="preserve">It generated class-conditional landmark clips; adding them lowered test accuracy 0.78 points, so it did not help.</w:t>
            </w:r>
          </w:p>
        </w:tc>
      </w:tr>
      <w:tr>
        <w:tc>
          <w:tcPr>
            <w:tcW w:w="2894" w:type="dxa"/>
          </w:tcPr>
          <w:p>
            <w:pPr>
              <w:pStyle w:val="Compact"/>
              <w:spacing w:after="20" w:before="20"/>
              <w:jc w:val="left"/>
            </w:pPr>
            <w:r>
              <w:rPr>
                <w:sz w:val="18"/>
              </w:rPr>
              <w:t xml:space="preserve">What is an ablation?</w:t>
            </w:r>
          </w:p>
        </w:tc>
        <w:tc>
          <w:tcPr>
            <w:tcW w:w="6754" w:type="dxa"/>
          </w:tcPr>
          <w:p>
            <w:pPr>
              <w:pStyle w:val="Compact"/>
              <w:spacing w:after="20" w:before="20"/>
              <w:jc w:val="left"/>
            </w:pPr>
            <w:r>
              <w:rPr>
                <w:sz w:val="18"/>
              </w:rPr>
              <w:t xml:space="preserve">Remove one component, retrain, compare. Mine covers input channels, augmentation, architecture, frames and data size; the full run is the remaining step.</w:t>
            </w:r>
          </w:p>
        </w:tc>
      </w:tr>
      <w:tr>
        <w:tc>
          <w:tcPr>
            <w:tcW w:w="2894" w:type="dxa"/>
          </w:tcPr>
          <w:p>
            <w:pPr>
              <w:pStyle w:val="Compact"/>
              <w:spacing w:after="20" w:before="20"/>
              <w:jc w:val="left"/>
            </w:pPr>
            <w:r>
              <w:rPr>
                <w:sz w:val="18"/>
              </w:rPr>
              <w:t xml:space="preserve">What are the limits?</w:t>
            </w:r>
          </w:p>
        </w:tc>
        <w:tc>
          <w:tcPr>
            <w:tcW w:w="6754" w:type="dxa"/>
          </w:tcPr>
          <w:p>
            <w:pPr>
              <w:pStyle w:val="Compact"/>
              <w:spacing w:after="20" w:before="20"/>
              <w:jc w:val="left"/>
            </w:pPr>
            <w:r>
              <w:rPr>
                <w:sz w:val="18"/>
              </w:rPr>
              <w:t xml:space="preserve">One dataset, no signer identity (no fairness test), no real-user test yet, algorithmic attacks only.</w:t>
            </w:r>
          </w:p>
        </w:tc>
      </w:tr>
      <w:tr>
        <w:tc>
          <w:tcPr>
            <w:tcW w:w="2894" w:type="dxa"/>
          </w:tcPr>
          <w:p>
            <w:pPr>
              <w:pStyle w:val="Compact"/>
              <w:spacing w:after="20" w:before="20"/>
              <w:jc w:val="left"/>
            </w:pPr>
            <w:r>
              <w:rPr>
                <w:sz w:val="18"/>
              </w:rPr>
              <w:t xml:space="preserve">What would you improve?</w:t>
            </w:r>
          </w:p>
        </w:tc>
        <w:tc>
          <w:tcPr>
            <w:tcW w:w="6754" w:type="dxa"/>
          </w:tcPr>
          <w:p>
            <w:pPr>
              <w:pStyle w:val="Compact"/>
              <w:spacing w:after="20" w:before="20"/>
              <w:jc w:val="left"/>
            </w:pPr>
            <w:r>
              <w:rPr>
                <w:sz w:val="18"/>
              </w:rPr>
              <w:t xml:space="preserve">Centre pose on the shoulders, add mirror and frame-drop augmentation, retrain, and re-run the suite.</w:t>
            </w:r>
          </w:p>
        </w:tc>
      </w:tr>
    </w:tbl>
    <w:p>
      <w:pPr>
        <w:pStyle w:val="Heading1"/>
      </w:pPr>
      <w:r>
        <w:t>Appendix B. Addendum (15-Oct-2026, afternoon): live-detection root causes and fix</w:t>
      </w:r>
    </w:p>
    <w:p>
      <w:pPr>
        <w:pStyle w:val="FirstParagraph"/>
      </w:pPr>
      <w:r>
        <w:t>After submission, the poor detection seen with a real webcam was investigated. Every number below is measured on the same 642 held-out INCLUDE test clips by backend/test_live_conditions.py (results in ml/logs/tne/camera_position.json and ml/logs/canonical_retrain_report.json). The camera conditions are simulated by moving and scaling the recorded pose. They are not measurements with live webcam users, which remain untested (manual tests MT-17 to MT-20).</w:t>
      </w:r>
    </w:p>
    <w:p>
      <w:pPr>
        <w:pStyle w:val="FirstParagraph"/>
      </w:pPr>
      <w:r>
        <w:t>Three causes were found. First, train/serve skew in body position: INCLUDE signers stand far from the camera (shoulder width about 14% of the frame), while a webcam user sits two to three times closer, and the pose features are raw image coordinates. Second, a window mismatch: training clips are cropped to the sign, but the live app classified a rolling 5-second buffer. Third, handedness: the model only saw right-handed signing.</w:t>
      </w:r>
    </w:p>
    <w:tbl>
      <w:tblPr>
        <w:tblW w:type="auto" w:w="0"/>
        <w:tblLook w:firstColumn="1" w:firstRow="1" w:lastColumn="0" w:lastRow="0" w:noHBand="0" w:noVBand="1" w:val="04A0"/>
      </w:tblPr>
      <w:tblGrid>
        <w:gridCol w:w="2412"/>
        <w:gridCol w:w="2412"/>
        <w:gridCol w:w="2412"/>
        <w:gridCol w:w="2412"/>
      </w:tblGrid>
      <w:tr>
        <w:tc>
          <w:tcPr>
            <w:tcW w:type="dxa" w:w="2381"/>
          </w:tcPr>
          <w:p>
            <w:r>
              <w:rPr>
                <w:b/>
              </w:rPr>
              <w:t>Condition</w:t>
            </w:r>
          </w:p>
        </w:tc>
        <w:tc>
          <w:tcPr>
            <w:tcW w:type="dxa" w:w="1474"/>
          </w:tcPr>
          <w:p>
            <w:r>
              <w:rPr>
                <w:b/>
              </w:rPr>
              <w:t>Original model</w:t>
            </w:r>
          </w:p>
        </w:tc>
        <w:tc>
          <w:tcPr>
            <w:tcW w:type="dxa" w:w="1928"/>
          </w:tcPr>
          <w:p>
            <w:r>
              <w:rPr>
                <w:b/>
              </w:rPr>
              <w:t>After fixes + retrained CNN</w:t>
            </w:r>
          </w:p>
        </w:tc>
        <w:tc>
          <w:tcPr>
            <w:tcW w:type="dxa" w:w="3572"/>
          </w:tcPr>
          <w:p>
            <w:r>
              <w:rPr>
                <w:b/>
              </w:rPr>
              <w:t>Fix</w:t>
            </w:r>
          </w:p>
        </w:tc>
      </w:tr>
      <w:tr>
        <w:tc>
          <w:tcPr>
            <w:tcW w:type="dxa" w:w="2381"/>
          </w:tcPr>
          <w:p>
            <w:r>
              <w:t>Signer 2.5x closer and lower</w:t>
            </w:r>
          </w:p>
        </w:tc>
        <w:tc>
          <w:tcPr>
            <w:tcW w:type="dxa" w:w="1474"/>
          </w:tcPr>
          <w:p>
            <w:r>
              <w:t>1.4%</w:t>
            </w:r>
          </w:p>
        </w:tc>
        <w:tc>
          <w:tcPr>
            <w:tcW w:type="dxa" w:w="1928"/>
          </w:tcPr>
          <w:p>
            <w:r>
              <w:t>96.0%</w:t>
            </w:r>
          </w:p>
        </w:tc>
        <w:tc>
          <w:tcPr>
            <w:tcW w:type="dxa" w:w="3572"/>
          </w:tcPr>
          <w:p>
            <w:r>
              <w:t>Move pose to the INCLUDE signer position (canonicalize_pose)</w:t>
            </w:r>
          </w:p>
        </w:tc>
      </w:tr>
      <w:tr>
        <w:tc>
          <w:tcPr>
            <w:tcW w:type="dxa" w:w="2381"/>
          </w:tcPr>
          <w:p>
            <w:r>
              <w:t>2.5 s sign inside a 5 s buffer</w:t>
            </w:r>
          </w:p>
        </w:tc>
        <w:tc>
          <w:tcPr>
            <w:tcW w:type="dxa" w:w="1474"/>
          </w:tcPr>
          <w:p>
            <w:r>
              <w:t>61.7%</w:t>
            </w:r>
          </w:p>
        </w:tc>
        <w:tc>
          <w:tcPr>
            <w:tcW w:type="dxa" w:w="1928"/>
          </w:tcPr>
          <w:p>
            <w:r>
              <w:t>95.0%</w:t>
            </w:r>
          </w:p>
        </w:tc>
        <w:tc>
          <w:tcPr>
            <w:tcW w:type="dxa" w:w="3572"/>
          </w:tcPr>
          <w:p>
            <w:r>
              <w:t>Segment the stream by hand visibility; classify once per sign</w:t>
            </w:r>
          </w:p>
        </w:tc>
      </w:tr>
      <w:tr>
        <w:tc>
          <w:tcPr>
            <w:tcW w:type="dxa" w:w="2381"/>
          </w:tcPr>
          <w:p>
            <w:r>
              <w:t>Left-handed signer</w:t>
            </w:r>
          </w:p>
        </w:tc>
        <w:tc>
          <w:tcPr>
            <w:tcW w:type="dxa" w:w="1474"/>
          </w:tcPr>
          <w:p>
            <w:r>
              <w:t>18.5%</w:t>
            </w:r>
          </w:p>
        </w:tc>
        <w:tc>
          <w:tcPr>
            <w:tcW w:type="dxa" w:w="1928"/>
          </w:tcPr>
          <w:p>
            <w:r>
              <w:t>96.0%</w:t>
            </w:r>
          </w:p>
        </w:tc>
        <w:tc>
          <w:tcPr>
            <w:tcW w:type="dxa" w:w="3572"/>
          </w:tcPr>
          <w:p>
            <w:r>
              <w:t>Settings toggle mirrors the input</w:t>
            </w:r>
          </w:p>
        </w:tc>
      </w:tr>
      <w:tr>
        <w:tc>
          <w:tcPr>
            <w:tcW w:type="dxa" w:w="2381"/>
          </w:tcPr>
          <w:p>
            <w:r>
              <w:t>Clean test clips</w:t>
            </w:r>
          </w:p>
        </w:tc>
        <w:tc>
          <w:tcPr>
            <w:tcW w:type="dxa" w:w="1474"/>
          </w:tcPr>
          <w:p>
            <w:r>
              <w:t>94.55%</w:t>
            </w:r>
          </w:p>
        </w:tc>
        <w:tc>
          <w:tcPr>
            <w:tcW w:type="dxa" w:w="1928"/>
          </w:tcPr>
          <w:p>
            <w:r>
              <w:t>95.95%</w:t>
            </w:r>
          </w:p>
        </w:tc>
        <w:tc>
          <w:tcPr>
            <w:tcW w:type="dxa" w:w="3572"/>
          </w:tcPr>
          <w:p>
            <w:r>
              <w:t>CNN retrained on position-normalised data (retrain_canonical.py)</w:t>
            </w:r>
          </w:p>
        </w:tc>
      </w:tr>
    </w:tbl>
    <w:p>
      <w:pPr>
        <w:pStyle w:val="FirstParagraph"/>
      </w:pPr>
      <w:r>
        <w:t>The retrained CNN reached 95.95% test accuracy (best validation 96.26% at epoch 38, early stop at epoch 53, 16 minutes on CPU). It was deployed, and the raw-pose model was kept as a backup. The BiLSTM has not been retrained: through the new serving path it scores 61.7%, so the CNN remains the model to use live. The BiLSTM versus CNN comparison earlier in this report (91.74% vs 94.55%) is the original raw-pose research result and is unchanged. Remaining limitations: users must lower their hands between words, the split is stratified by class rather than by signer, and live accuracy with real users has not been measured.</w:t>
      </w:r>
    </w:p>
    <w:sectPr>
      <w:pgMar w:left="1296" w:right="1296"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eastAsia="Calibri"/>
      <w:sz w:val="21"/>
    </w:rPr>
  </w:style>
  <w:style w:type="paragraph" w:styleId="BodyText">
    <w:name w:val="Body Text"/>
    <w:basedOn w:val="Normal"/>
    <w:link w:val="BodyTextChar"/>
    <w:pPr>
      <w:spacing w:before="180" w:after="180"/>
    </w:pPr>
    <w:qFormat/>
    <w:rPr>
      <w:rFonts w:ascii="Calibri" w:hAnsi="Calibri" w:eastAsia="Calibri"/>
      <w:sz w:val="21"/>
    </w:rPr>
  </w:style>
  <w:style w:type="paragraph" w:customStyle="1" w:styleId="FirstParagraph">
    <w:name w:val="First Paragraph"/>
    <w:basedOn w:val="BodyText"/>
    <w:next w:val="BodyText"/>
    <w:qFormat/>
    <w:rPr>
      <w:rFonts w:ascii="Calibri" w:hAnsi="Calibri" w:eastAsia="Calibri"/>
      <w:sz w:val="21"/>
    </w:rPr>
  </w:style>
  <w:style w:type="paragraph" w:customStyle="1" w:styleId="Compact">
    <w:name w:val="Compact"/>
    <w:basedOn w:val="BodyText"/>
    <w:qFormat/>
    <w:pPr>
      <w:spacing w:before="36" w:after="36"/>
    </w:pPr>
    <w:rPr>
      <w:rFonts w:ascii="Calibri" w:hAnsi="Calibri" w:eastAsia="Calibri"/>
      <w:sz w:val="2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Calibri" w:hAnsi="Calibri"/>
      <w:b/>
      <w:bCs/>
      <w:color w:val="1F3864"/>
      <w:sz w:val="44"/>
      <w:szCs w:val="36"/>
    </w:rPr>
  </w:style>
  <w:style w:type="paragraph" w:styleId="Subtitle">
    <w:name w:val="Subtitle"/>
    <w:basedOn w:val="Title"/>
    <w:next w:val="BodyText"/>
    <w:qFormat/>
    <w:pPr>
      <w:keepNext/>
      <w:keepLines/>
      <w:spacing w:before="240" w:after="240"/>
      <w:jc w:val="center"/>
    </w:pPr>
    <w:rPr>
      <w:rFonts w:ascii="Calibri" w:hAnsi="Calibri"/>
      <w:b/>
      <w:color w:val="555555"/>
      <w:sz w:val="22"/>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0" Type="http://schemas.openxmlformats.org/officeDocument/2006/relationships/image" Target="media/rId40.png"/><Relationship Id="rId32" Type="http://schemas.openxmlformats.org/officeDocument/2006/relationships/image" Target="media/rId32.png"/><Relationship Id="rId27" Type="http://schemas.openxmlformats.org/officeDocument/2006/relationships/image" Target="media/rId27.png"/><Relationship Id="rId57" Type="http://schemas.openxmlformats.org/officeDocument/2006/relationships/image" Target="media/rId57.png"/><Relationship Id="rId42" Type="http://schemas.openxmlformats.org/officeDocument/2006/relationships/image" Target="media/rId42.png"/><Relationship Id="rId73" Type="http://schemas.openxmlformats.org/officeDocument/2006/relationships/image" Target="media/rId73.png"/><Relationship Id="rId25" Type="http://schemas.openxmlformats.org/officeDocument/2006/relationships/image" Target="media/rId25.png"/><Relationship Id="rId29" Type="http://schemas.openxmlformats.org/officeDocument/2006/relationships/image" Target="media/rId29.png"/><Relationship Id="rId30" Type="http://schemas.openxmlformats.org/officeDocument/2006/relationships/image" Target="media/rId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and Evaluation of a Deep Learning Model — Silent Voice (Indian Sign Language Recognition)</dc:title>
  <dc:creator/>
  <cp:keywords/>
  <dcterms:created xsi:type="dcterms:W3CDTF">2026-10-15T03:33:29Z</dcterms:created>
  <dcterms:modified xsi:type="dcterms:W3CDTF">2026-10-15T03:33:29Z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NNDL Lab Evaluation 2 · Structured after the CDAO Test and Evaluation of AI Models framework (April 2024)</vt:lpwstr>
  </property>
</Properties>
</file>